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E62" w:rsidP="00C33E62">
      <w:pPr>
        <w:pStyle w:val="Title"/>
      </w:pPr>
      <w:r>
        <w:fldChar w:fldCharType="begin"/>
      </w:r>
      <w:r>
        <w:instrText xml:space="preserve"> TITLE   \* MERGEFORMAT </w:instrText>
      </w:r>
      <w:r>
        <w:fldChar w:fldCharType="separate"/>
      </w:r>
      <w:r>
        <w:t>CPPWMT3002 Conduct waste resource recovery</w:t>
      </w:r>
      <w:r>
        <w:fldChar w:fldCharType="end"/>
      </w:r>
    </w:p>
    <w:p w:rsidR="00C33E62" w:rsidP="00C33E62">
      <w:pPr>
        <w:pStyle w:val="Version"/>
        <w:sectPr w:rsidSect="00713E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E9D" w:rsidP="00713E9D">
      <w:pPr>
        <w:pStyle w:val="SuperHeading"/>
      </w:pPr>
      <w:r w:rsidRPr="00713E9D">
        <w:t>CPPWMT3002 Conduct waste resource recovery</w:t>
      </w:r>
    </w:p>
    <w:p w:rsidR="00000000" w:rsidRPr="00713E9D" w:rsidP="00713E9D">
      <w:pPr>
        <w:pStyle w:val="Heading1"/>
      </w:pPr>
      <w:bookmarkStart w:id="1" w:name="O_1070451"/>
      <w:bookmarkEnd w:id="1"/>
      <w:r w:rsidRPr="00713E9D">
        <w:t>Modification History</w:t>
      </w:r>
    </w:p>
    <w:tbl>
      <w:tblPr>
        <w:tblW w:w="0" w:type="auto"/>
        <w:tblLayout w:type="fixed"/>
        <w:tblCellMar>
          <w:left w:w="62" w:type="dxa"/>
          <w:right w:w="62" w:type="dxa"/>
        </w:tblCellMar>
        <w:tblLook w:val="0000"/>
      </w:tblPr>
      <w:tblGrid>
        <w:gridCol w:w="1128"/>
        <w:gridCol w:w="7944"/>
      </w:tblGrid>
      <w:tr w:rsidTr="00713E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Release 1</w:t>
            </w:r>
          </w:p>
        </w:tc>
        <w:tc>
          <w:tcPr>
            <w:tcW w:w="7944" w:type="dxa"/>
            <w:tcBorders>
              <w:top w:val="nil"/>
              <w:left w:val="nil"/>
              <w:bottom w:val="nil"/>
              <w:right w:val="nil"/>
            </w:tcBorders>
            <w:tcMar>
              <w:top w:w="0" w:type="dxa"/>
              <w:left w:w="62" w:type="dxa"/>
              <w:bottom w:w="0" w:type="dxa"/>
              <w:right w:w="62" w:type="dxa"/>
            </w:tcMar>
          </w:tcPr>
          <w:p w:rsidR="00000000" w:rsidRPr="00713E9D" w:rsidP="00713E9D">
            <w:pPr>
              <w:pStyle w:val="BodyText"/>
            </w:pPr>
            <w:r w:rsidRPr="00713E9D">
              <w:t>This version first released with CPP Property Services Training Package Release 10.0.</w:t>
            </w:r>
          </w:p>
          <w:p w:rsidR="00000000" w:rsidRPr="00713E9D" w:rsidP="00713E9D">
            <w:pPr>
              <w:pStyle w:val="BodyText"/>
            </w:pPr>
            <w:r w:rsidRPr="00713E9D">
              <w:t>Supersedes but is not equivalent to:</w:t>
            </w:r>
          </w:p>
          <w:p w:rsidR="00000000" w:rsidRPr="00713E9D" w:rsidP="00713E9D">
            <w:pPr>
              <w:pStyle w:val="ListBullet"/>
            </w:pPr>
            <w:r w:rsidRPr="00713E9D">
              <w:t>CPPWMT3014A Manually sort waste.</w:t>
            </w:r>
          </w:p>
          <w:p w:rsidR="00000000" w:rsidRPr="00713E9D" w:rsidP="00713E9D">
            <w:pPr>
              <w:pStyle w:val="ListBullet"/>
            </w:pPr>
            <w:r w:rsidRPr="00713E9D">
              <w:t>CPPWMT3019A Prepare waste for re-use.</w:t>
            </w:r>
          </w:p>
          <w:p w:rsidR="00000000" w:rsidRPr="00713E9D" w:rsidP="00713E9D">
            <w:pPr>
              <w:pStyle w:val="ListBullet"/>
            </w:pPr>
            <w:r w:rsidRPr="00713E9D">
              <w:t>CPPWMT3046A Conduct resource r</w:t>
            </w:r>
            <w:r w:rsidRPr="00713E9D">
              <w:t>ecovery.</w:t>
            </w:r>
          </w:p>
        </w:tc>
      </w:tr>
    </w:tbl>
    <w:p w:rsidR="00000000" w:rsidRPr="00713E9D" w:rsidP="00713E9D">
      <w:pPr>
        <w:pStyle w:val="BodyText"/>
      </w:pPr>
    </w:p>
    <w:p w:rsidR="00000000" w:rsidRPr="00713E9D" w:rsidP="00713E9D">
      <w:pPr>
        <w:pStyle w:val="AllowPageBreak"/>
      </w:pPr>
    </w:p>
    <w:p w:rsidR="00000000" w:rsidRPr="00713E9D" w:rsidP="00713E9D">
      <w:pPr>
        <w:pStyle w:val="Heading1"/>
      </w:pPr>
      <w:bookmarkStart w:id="2" w:name="O_1070457"/>
      <w:bookmarkEnd w:id="2"/>
      <w:r w:rsidRPr="00713E9D">
        <w:t>Application</w:t>
      </w:r>
    </w:p>
    <w:p w:rsidR="00000000" w:rsidRPr="00713E9D" w:rsidP="00C33E62">
      <w:pPr>
        <w:pStyle w:val="BodyText"/>
      </w:pPr>
      <w:r w:rsidRPr="00713E9D">
        <w:t>This unit specifies the skills and knowledge required to recover resources from waste streams. It includes sorting waste according to waste pathways, identifying and segregating waste products able to be re-used, c</w:t>
      </w:r>
      <w:r w:rsidRPr="00713E9D">
        <w:t xml:space="preserve">ollating waste resources using mechanical separation technologies, and storing and monitoring recovered resources to maintain quality and product integrity. </w:t>
      </w:r>
    </w:p>
    <w:p w:rsidR="00000000" w:rsidRPr="00713E9D" w:rsidP="00C33E62">
      <w:pPr>
        <w:pStyle w:val="BodyText"/>
      </w:pPr>
      <w:r w:rsidRPr="00713E9D">
        <w:t>A person who achieves this unit of competency is expected to take responsibility for completing these tasks with a high degree of self-direction.</w:t>
      </w:r>
    </w:p>
    <w:p w:rsidR="00000000" w:rsidRPr="00713E9D" w:rsidP="00C33E62">
      <w:pPr>
        <w:pStyle w:val="BodyText"/>
      </w:pPr>
      <w:r w:rsidRPr="00713E9D">
        <w:t>This unit forms part of the licensing requirements for operating plant and equipment used in waste management.</w:t>
      </w:r>
      <w:r w:rsidRPr="00713E9D">
        <w:t xml:space="preserve"> For further information, check with the relevant regulatory authority.</w:t>
      </w:r>
    </w:p>
    <w:p w:rsidR="00000000" w:rsidRPr="00713E9D" w:rsidP="00713E9D">
      <w:pPr>
        <w:pStyle w:val="Heading1"/>
      </w:pPr>
      <w:bookmarkStart w:id="3" w:name="O_1070456"/>
      <w:bookmarkEnd w:id="3"/>
      <w:r w:rsidRPr="00713E9D">
        <w:t>Pre-requisite Unit</w:t>
      </w:r>
    </w:p>
    <w:p w:rsidR="00000000" w:rsidRPr="00713E9D" w:rsidP="00C33E62">
      <w:pPr>
        <w:pStyle w:val="BodyText"/>
      </w:pPr>
      <w:r w:rsidRPr="00713E9D">
        <w:t>Nil.</w:t>
      </w:r>
    </w:p>
    <w:p w:rsidR="00000000" w:rsidRPr="00713E9D" w:rsidP="00713E9D">
      <w:pPr>
        <w:pStyle w:val="Heading1"/>
      </w:pPr>
      <w:bookmarkStart w:id="4" w:name="O_1070455"/>
      <w:bookmarkEnd w:id="4"/>
      <w:r w:rsidRPr="00713E9D">
        <w:t>Unit Sector</w:t>
      </w:r>
    </w:p>
    <w:p w:rsidR="00000000" w:rsidRPr="00713E9D" w:rsidP="00C33E62">
      <w:pPr>
        <w:pStyle w:val="BodyText"/>
      </w:pPr>
      <w:r w:rsidRPr="00713E9D">
        <w:t>Waste management</w:t>
      </w:r>
    </w:p>
    <w:p w:rsidR="00000000" w:rsidRPr="00713E9D" w:rsidP="00713E9D">
      <w:pPr>
        <w:pStyle w:val="Heading1"/>
      </w:pPr>
      <w:bookmarkStart w:id="5" w:name="O_1070454"/>
      <w:bookmarkEnd w:id="5"/>
      <w:r w:rsidRPr="00713E9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13E9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Elements describe the essential outcomes</w:t>
            </w:r>
            <w:r w:rsidRPr="00713E9D">
              <w:t>.</w:t>
            </w:r>
          </w:p>
        </w:tc>
        <w:tc>
          <w:tcPr>
            <w:tcW w:w="6463" w:type="dxa"/>
            <w:gridSpan w:val="2"/>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Performance criteria describe what needs to be done to demonstrate achievement of the element.</w:t>
            </w:r>
          </w:p>
        </w:tc>
      </w:tr>
      <w:tr w:rsidTr="00713E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w:t>
            </w:r>
          </w:p>
        </w:tc>
        <w:tc>
          <w:tcPr>
            <w:tcW w:w="2357"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Prepare to recover waste resources.</w:t>
            </w: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1.1</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Review job schedule to confirm work activities for waste resource recovery and clarify issues with relevant person</w:t>
            </w:r>
            <w:r w:rsidRPr="00713E9D">
              <w: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1.2</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Review workplace policies and procedures and work health and safety (WHS) requirements for waste recovery and apply to work tasks.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1.3</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Select, check and use personal protective equipment appropriate for work activities.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1.4</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Identify hazards and risks associated with work activities and implement required controls according to WHS requirements.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1.5</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Set up waste sorting areas according to workplace requirements.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1.6</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Conduct pre-start and basic maintenance checks, followin</w:t>
            </w:r>
            <w:r w:rsidRPr="00713E9D">
              <w:t>g manufacturer instructions, of plant and equipment required to sort and separate waste.</w:t>
            </w:r>
          </w:p>
        </w:tc>
      </w:tr>
      <w:tr w:rsidTr="00713E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E9D">
            <w:pPr>
              <w:pStyle w:val="BodyText"/>
              <w:rPr>
                <w:lang w:val="en-NZ"/>
              </w:rPr>
            </w:pPr>
          </w:p>
        </w:tc>
      </w:tr>
      <w:tr w:rsidTr="00713E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2</w:t>
            </w:r>
          </w:p>
        </w:tc>
        <w:tc>
          <w:tcPr>
            <w:tcW w:w="2357"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Identify and separate resources from waste.</w:t>
            </w: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2.1</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Identify and segregate waste according to waste pathways and identify waste products able to be recovered.</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2.2</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Operate plant and equipment to sort and collate waste resources according to waste types.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2.3</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Place separated waste into fit-for-purpose containers or areas according to workplace requirements.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2.4</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Monitor waste containment to ensure adequate available storage.</w:t>
            </w:r>
          </w:p>
        </w:tc>
      </w:tr>
      <w:tr w:rsidTr="00713E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E9D">
            <w:pPr>
              <w:pStyle w:val="BodyText"/>
              <w:rPr>
                <w:lang w:val="en-NZ"/>
              </w:rPr>
            </w:pPr>
          </w:p>
        </w:tc>
      </w:tr>
      <w:tr w:rsidTr="00713E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3</w:t>
            </w:r>
          </w:p>
        </w:tc>
        <w:tc>
          <w:tcPr>
            <w:tcW w:w="2357"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Store and monitor waste product and calculate charges.</w:t>
            </w: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3.1</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Store recovered waste products ensuring quality is maintained and contamination prevented.</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3.2</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Monitor containment to ensure integrity of waste containers.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3.3</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Calculate waste product charges according to workplace requirements.</w:t>
            </w:r>
          </w:p>
        </w:tc>
      </w:tr>
      <w:tr w:rsidTr="00713E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13E9D">
            <w:pPr>
              <w:pStyle w:val="BodyText"/>
              <w:rPr>
                <w:lang w:val="en-NZ"/>
              </w:rPr>
            </w:pPr>
          </w:p>
        </w:tc>
      </w:tr>
      <w:tr w:rsidTr="00713E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4</w:t>
            </w:r>
          </w:p>
        </w:tc>
        <w:tc>
          <w:tcPr>
            <w:tcW w:w="2357" w:type="dxa"/>
            <w:vMerge w:val="restart"/>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 xml:space="preserve">Finalise resource recovery and complete </w:t>
            </w:r>
            <w:r w:rsidRPr="00713E9D">
              <w:t>documentation.</w:t>
            </w: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4.1</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Shut down and secure plant and equip</w:t>
            </w:r>
            <w:r w:rsidRPr="00713E9D">
              <w:t>ment following manufacturer instructions.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4.2</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Dispose of waste products not claimed within designated holding period according to workplace requirements.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4.3</w:t>
            </w:r>
          </w:p>
        </w:tc>
        <w:tc>
          <w:tcPr>
            <w:tcW w:w="5659"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Complete recovery documentation according to workplace requirements.</w:t>
            </w:r>
          </w:p>
        </w:tc>
      </w:tr>
      <w:tr w:rsidTr="00713E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4.4</w:t>
            </w:r>
          </w:p>
        </w:tc>
        <w:tc>
          <w:tcPr>
            <w:tcW w:w="5659" w:type="dxa"/>
            <w:tcBorders>
              <w:top w:val="nil"/>
              <w:left w:val="nil"/>
              <w:bottom w:val="nil"/>
              <w:right w:val="nil"/>
            </w:tcBorders>
            <w:tcMar>
              <w:top w:w="0" w:type="dxa"/>
              <w:left w:w="62" w:type="dxa"/>
              <w:bottom w:w="0" w:type="dxa"/>
              <w:right w:w="62" w:type="dxa"/>
            </w:tcMar>
          </w:tcPr>
          <w:p w:rsidR="00000000" w:rsidRPr="00713E9D" w:rsidP="00713E9D">
            <w:pPr>
              <w:pStyle w:val="BodyText"/>
            </w:pPr>
            <w:r w:rsidRPr="00713E9D">
              <w:t>Clean and maintain sorting site, plant and equipment according to workplace requirements.</w:t>
            </w:r>
          </w:p>
        </w:tc>
      </w:tr>
    </w:tbl>
    <w:p w:rsidR="00000000" w:rsidRPr="00713E9D" w:rsidP="00713E9D">
      <w:pPr>
        <w:pStyle w:val="BodyText"/>
      </w:pPr>
    </w:p>
    <w:p w:rsidR="00000000" w:rsidRPr="00713E9D" w:rsidP="00713E9D">
      <w:pPr>
        <w:pStyle w:val="AllowPageBreak"/>
      </w:pPr>
    </w:p>
    <w:p w:rsidR="00000000" w:rsidRPr="00713E9D" w:rsidP="00713E9D">
      <w:pPr>
        <w:pStyle w:val="Heading1"/>
      </w:pPr>
      <w:bookmarkStart w:id="6" w:name="O_1070453"/>
      <w:bookmarkEnd w:id="6"/>
      <w:r w:rsidRPr="00713E9D">
        <w:t>Foundation Skills</w:t>
      </w:r>
    </w:p>
    <w:p w:rsidR="00000000" w:rsidRPr="00713E9D" w:rsidP="00C33E62">
      <w:pPr>
        <w:pStyle w:val="BodyText"/>
      </w:pPr>
      <w:r w:rsidRPr="00713E9D">
        <w:t>Foundation skills essential to performance are explicit in the performance criteria of this unit of competency.</w:t>
      </w:r>
    </w:p>
    <w:p w:rsidR="00000000" w:rsidRPr="00713E9D" w:rsidP="00713E9D">
      <w:pPr>
        <w:pStyle w:val="Heading1"/>
      </w:pPr>
      <w:bookmarkStart w:id="7" w:name="O_1070452"/>
      <w:bookmarkEnd w:id="7"/>
      <w:r w:rsidRPr="00713E9D">
        <w:t>Unit Mapping Information</w:t>
      </w:r>
    </w:p>
    <w:p w:rsidR="00000000" w:rsidRPr="00713E9D" w:rsidP="00C33E62">
      <w:pPr>
        <w:pStyle w:val="BodyText"/>
      </w:pPr>
      <w:r w:rsidRPr="00713E9D">
        <w:t>Supersedes but is not equivalent to:</w:t>
      </w:r>
    </w:p>
    <w:p w:rsidR="00000000" w:rsidRPr="00713E9D" w:rsidP="00713E9D">
      <w:pPr>
        <w:pStyle w:val="ListBullet"/>
      </w:pPr>
      <w:r w:rsidRPr="00713E9D">
        <w:t>CPPWMT3014A Manually sort waste.</w:t>
      </w:r>
    </w:p>
    <w:p w:rsidR="00000000" w:rsidRPr="00713E9D" w:rsidP="00713E9D">
      <w:pPr>
        <w:pStyle w:val="ListBullet"/>
      </w:pPr>
      <w:r w:rsidRPr="00713E9D">
        <w:t>CPPWMT3019A Prepare waste for re-use.</w:t>
      </w:r>
    </w:p>
    <w:p w:rsidR="00000000" w:rsidRPr="00713E9D" w:rsidP="00713E9D">
      <w:pPr>
        <w:pStyle w:val="ListBullet"/>
      </w:pPr>
      <w:r w:rsidRPr="00713E9D">
        <w:t>CPPWMT3046A Conduct resource recovery.</w:t>
      </w:r>
    </w:p>
    <w:p w:rsidR="00000000" w:rsidRPr="00713E9D" w:rsidP="00713E9D">
      <w:pPr>
        <w:pStyle w:val="AllowPageBreak"/>
      </w:pPr>
    </w:p>
    <w:p w:rsidR="00000000" w:rsidRPr="00713E9D" w:rsidP="00713E9D">
      <w:pPr>
        <w:pStyle w:val="Heading1"/>
      </w:pPr>
      <w:bookmarkStart w:id="8" w:name="O_1070445"/>
      <w:bookmarkEnd w:id="8"/>
      <w:r w:rsidRPr="00713E9D">
        <w:t>Links</w:t>
      </w:r>
    </w:p>
    <w:p w:rsidR="00000000" w:rsidRPr="00713E9D" w:rsidP="00C33E62">
      <w:pPr>
        <w:pStyle w:val="BodyText"/>
      </w:pPr>
      <w:r w:rsidRPr="00713E9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129BB">
        <w:rPr>
          <w:rStyle w:val="Hyperlink"/>
        </w:rPr>
        <w:t>https://vetnet.gov.au/Pages/TrainingDocs.aspx?q=6f3f9672-30e8-4835-b348-205dfcf13d9b</w:t>
      </w:r>
      <w:r>
        <w:fldChar w:fldCharType="end"/>
      </w:r>
    </w:p>
    <w:p w:rsidR="00000000" w:rsidRPr="00713E9D" w:rsidP="00C33E62">
      <w:pPr>
        <w:pStyle w:val="BodyText"/>
        <w:sectPr w:rsidSect="00713E9D">
          <w:headerReference w:type="default" r:id="rId10"/>
          <w:footerReference w:type="default" r:id="rId11"/>
          <w:pgSz w:w="11908" w:h="16833"/>
          <w:pgMar w:top="1702" w:right="1418" w:bottom="1702" w:left="1418" w:header="992" w:footer="992" w:gutter="0"/>
          <w:cols w:space="720"/>
          <w:noEndnote/>
          <w:docGrid w:linePitch="299"/>
        </w:sectPr>
      </w:pPr>
    </w:p>
    <w:p w:rsidR="00000000" w:rsidRPr="00713E9D" w:rsidP="00713E9D">
      <w:pPr>
        <w:pStyle w:val="SuperHeading"/>
      </w:pPr>
      <w:r w:rsidRPr="00713E9D">
        <w:t>Assessment Requirements for CPPWMT3002 Cond</w:t>
      </w:r>
      <w:r w:rsidRPr="00713E9D">
        <w:t>uct waste resource recovery</w:t>
      </w:r>
    </w:p>
    <w:p w:rsidR="00000000" w:rsidRPr="00713E9D" w:rsidP="00713E9D">
      <w:pPr>
        <w:pStyle w:val="Heading1"/>
      </w:pPr>
      <w:bookmarkStart w:id="9" w:name="O_1070447"/>
      <w:bookmarkEnd w:id="9"/>
      <w:r w:rsidRPr="00713E9D">
        <w:t>Modification History</w:t>
      </w:r>
    </w:p>
    <w:tbl>
      <w:tblPr>
        <w:tblW w:w="0" w:type="auto"/>
        <w:tblLayout w:type="fixed"/>
        <w:tblCellMar>
          <w:left w:w="62" w:type="dxa"/>
          <w:right w:w="62" w:type="dxa"/>
        </w:tblCellMar>
        <w:tblLook w:val="0000"/>
      </w:tblPr>
      <w:tblGrid>
        <w:gridCol w:w="1128"/>
        <w:gridCol w:w="7944"/>
      </w:tblGrid>
      <w:tr w:rsidTr="00713E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13E9D">
            <w:pPr>
              <w:pStyle w:val="BodyText"/>
              <w:rPr>
                <w:lang w:val="en-NZ"/>
              </w:rPr>
            </w:pPr>
            <w:r w:rsidRPr="00713E9D">
              <w:t>Release 1</w:t>
            </w:r>
          </w:p>
        </w:tc>
        <w:tc>
          <w:tcPr>
            <w:tcW w:w="7944" w:type="dxa"/>
            <w:tcBorders>
              <w:top w:val="nil"/>
              <w:left w:val="nil"/>
              <w:bottom w:val="nil"/>
              <w:right w:val="nil"/>
            </w:tcBorders>
            <w:tcMar>
              <w:top w:w="0" w:type="dxa"/>
              <w:left w:w="62" w:type="dxa"/>
              <w:bottom w:w="0" w:type="dxa"/>
              <w:right w:w="62" w:type="dxa"/>
            </w:tcMar>
          </w:tcPr>
          <w:p w:rsidR="00000000" w:rsidRPr="00713E9D" w:rsidP="00713E9D">
            <w:pPr>
              <w:pStyle w:val="BodyText"/>
            </w:pPr>
            <w:r w:rsidRPr="00713E9D">
              <w:t>This version first released with CPP Property Services Training Package Release 10.0.</w:t>
            </w:r>
          </w:p>
          <w:p w:rsidR="00000000" w:rsidRPr="00713E9D" w:rsidP="00713E9D">
            <w:pPr>
              <w:pStyle w:val="BodyText"/>
            </w:pPr>
            <w:r w:rsidRPr="00713E9D">
              <w:t>Supersedes but is not equivalent to:</w:t>
            </w:r>
          </w:p>
          <w:p w:rsidR="00000000" w:rsidRPr="00713E9D" w:rsidP="00713E9D">
            <w:pPr>
              <w:pStyle w:val="ListBullet"/>
            </w:pPr>
            <w:r w:rsidRPr="00713E9D">
              <w:t>CPPWMT3014A Manually sort waste.</w:t>
            </w:r>
          </w:p>
          <w:p w:rsidR="00000000" w:rsidRPr="00713E9D" w:rsidP="00713E9D">
            <w:pPr>
              <w:pStyle w:val="ListBullet"/>
            </w:pPr>
            <w:r w:rsidRPr="00713E9D">
              <w:t>CPPWMT3019A Prepare waste for re-use.</w:t>
            </w:r>
          </w:p>
          <w:p w:rsidR="00000000" w:rsidRPr="00713E9D" w:rsidP="00713E9D">
            <w:pPr>
              <w:pStyle w:val="ListBullet"/>
            </w:pPr>
            <w:r w:rsidRPr="00713E9D">
              <w:t>CPPWMT3046A Conduct resource recovery.</w:t>
            </w:r>
          </w:p>
        </w:tc>
      </w:tr>
    </w:tbl>
    <w:p w:rsidR="00000000" w:rsidRPr="00713E9D" w:rsidP="00713E9D">
      <w:pPr>
        <w:pStyle w:val="BodyText"/>
      </w:pPr>
    </w:p>
    <w:p w:rsidR="00000000" w:rsidRPr="00713E9D" w:rsidP="00713E9D">
      <w:pPr>
        <w:pStyle w:val="AllowPageBreak"/>
      </w:pPr>
    </w:p>
    <w:p w:rsidR="00000000" w:rsidRPr="00713E9D" w:rsidP="00713E9D">
      <w:pPr>
        <w:pStyle w:val="Heading1"/>
      </w:pPr>
      <w:bookmarkStart w:id="10" w:name="O_1070450"/>
      <w:bookmarkEnd w:id="10"/>
      <w:r w:rsidRPr="00713E9D">
        <w:t>Performance Evidence</w:t>
      </w:r>
    </w:p>
    <w:p w:rsidR="00000000" w:rsidRPr="00713E9D" w:rsidP="00C33E62">
      <w:pPr>
        <w:pStyle w:val="BodyText"/>
      </w:pPr>
      <w:r w:rsidRPr="00713E9D">
        <w:t>To demonstrate competency, a candidate must meet the performance criteria of this unit by conducting waste resource recovery operations o</w:t>
      </w:r>
      <w:r w:rsidRPr="00713E9D">
        <w:t>n two separate occasions.</w:t>
      </w:r>
    </w:p>
    <w:p w:rsidR="00000000" w:rsidRPr="00713E9D" w:rsidP="00713E9D">
      <w:pPr>
        <w:pStyle w:val="Heading1"/>
      </w:pPr>
      <w:bookmarkStart w:id="11" w:name="O_1070449"/>
      <w:bookmarkEnd w:id="11"/>
      <w:r w:rsidRPr="00713E9D">
        <w:t>Knowledge Evidence</w:t>
      </w:r>
    </w:p>
    <w:p w:rsidR="00000000" w:rsidRPr="00713E9D" w:rsidP="00C33E62">
      <w:pPr>
        <w:pStyle w:val="BodyText"/>
      </w:pPr>
      <w:r w:rsidRPr="00713E9D">
        <w:t>To be competent in this unit, a candidate must demonstrate knowledge of:</w:t>
      </w:r>
    </w:p>
    <w:p w:rsidR="00000000" w:rsidRPr="00713E9D" w:rsidP="00713E9D">
      <w:pPr>
        <w:pStyle w:val="ListBullet"/>
      </w:pPr>
      <w:r w:rsidRPr="00713E9D">
        <w:t>circular economy and objectives to maximise value from resources in the economy</w:t>
      </w:r>
    </w:p>
    <w:p w:rsidR="00000000" w:rsidRPr="00713E9D" w:rsidP="00713E9D">
      <w:pPr>
        <w:pStyle w:val="ListBullet2"/>
      </w:pPr>
      <w:r w:rsidRPr="00713E9D">
        <w:t>legislative and procedural requirements applicable to waste resource recovery and relevant to the workplace:</w:t>
      </w:r>
    </w:p>
    <w:p w:rsidR="00000000" w:rsidRPr="00713E9D" w:rsidP="00713E9D">
      <w:pPr>
        <w:pStyle w:val="ListBullet2"/>
      </w:pPr>
      <w:r w:rsidRPr="00713E9D">
        <w:t xml:space="preserve">commonwealth, state and territory legislation and regulations in the state or territory of operation including work health and safety (WHS) </w:t>
      </w:r>
    </w:p>
    <w:p w:rsidR="00000000" w:rsidRPr="00713E9D" w:rsidP="00713E9D">
      <w:pPr>
        <w:pStyle w:val="ListBullet2"/>
      </w:pPr>
      <w:r w:rsidRPr="00713E9D">
        <w:t>enviro</w:t>
      </w:r>
      <w:r w:rsidRPr="00713E9D">
        <w:t>nmental protection</w:t>
      </w:r>
    </w:p>
    <w:p w:rsidR="00000000" w:rsidRPr="00713E9D" w:rsidP="00713E9D">
      <w:pPr>
        <w:pStyle w:val="ListBullet"/>
      </w:pPr>
      <w:r w:rsidRPr="00713E9D">
        <w:t>procedures for setting up sorting sites</w:t>
      </w:r>
    </w:p>
    <w:p w:rsidR="00000000" w:rsidRPr="00713E9D" w:rsidP="00713E9D">
      <w:pPr>
        <w:pStyle w:val="ListBullet"/>
      </w:pPr>
      <w:r w:rsidRPr="00713E9D">
        <w:t>resource recovery options</w:t>
      </w:r>
    </w:p>
    <w:p w:rsidR="00000000" w:rsidRPr="00713E9D" w:rsidP="00713E9D">
      <w:pPr>
        <w:pStyle w:val="ListBullet"/>
      </w:pPr>
      <w:r w:rsidRPr="00713E9D">
        <w:t>techniques for collating waste resources using mechanical separation technologies</w:t>
      </w:r>
    </w:p>
    <w:p w:rsidR="00000000" w:rsidRPr="00713E9D" w:rsidP="00713E9D">
      <w:pPr>
        <w:pStyle w:val="ListBullet"/>
      </w:pPr>
      <w:r w:rsidRPr="00713E9D">
        <w:t>types of facilities that process recovered resources:</w:t>
      </w:r>
    </w:p>
    <w:p w:rsidR="00000000" w:rsidRPr="00713E9D" w:rsidP="00713E9D">
      <w:pPr>
        <w:pStyle w:val="ListBullet2"/>
      </w:pPr>
      <w:r w:rsidRPr="00713E9D">
        <w:t>material recovery facilities</w:t>
      </w:r>
    </w:p>
    <w:p w:rsidR="00000000" w:rsidRPr="00713E9D" w:rsidP="00713E9D">
      <w:pPr>
        <w:pStyle w:val="ListBullet2"/>
      </w:pPr>
      <w:r w:rsidRPr="00713E9D">
        <w:t>alte</w:t>
      </w:r>
      <w:r w:rsidRPr="00713E9D">
        <w:t>rnative waste treatment facilities</w:t>
      </w:r>
    </w:p>
    <w:p w:rsidR="00000000" w:rsidRPr="00713E9D" w:rsidP="00713E9D">
      <w:pPr>
        <w:pStyle w:val="ListBullet2"/>
      </w:pPr>
      <w:r w:rsidRPr="00713E9D">
        <w:t>recycling facilities</w:t>
      </w:r>
    </w:p>
    <w:p w:rsidR="00000000" w:rsidRPr="00713E9D" w:rsidP="00713E9D">
      <w:pPr>
        <w:pStyle w:val="ListBullet2"/>
      </w:pPr>
      <w:r w:rsidRPr="00713E9D">
        <w:t>garden organics processing facilities</w:t>
      </w:r>
    </w:p>
    <w:p w:rsidR="00000000" w:rsidRPr="00713E9D" w:rsidP="00713E9D">
      <w:pPr>
        <w:pStyle w:val="ListBullet"/>
      </w:pPr>
      <w:r w:rsidRPr="00713E9D">
        <w:t>types of materials that can be recovered from waste and re-used or processed by recycling, composting and waste-to-energy generation</w:t>
      </w:r>
    </w:p>
    <w:p w:rsidR="00000000" w:rsidRPr="00713E9D" w:rsidP="00713E9D">
      <w:pPr>
        <w:pStyle w:val="ListBullet"/>
      </w:pPr>
      <w:r w:rsidRPr="00713E9D">
        <w:t>types of non-conforming wast</w:t>
      </w:r>
      <w:r w:rsidRPr="00713E9D">
        <w:t>e relevant to operational requirements of workplace:</w:t>
      </w:r>
    </w:p>
    <w:p w:rsidR="00000000" w:rsidRPr="00713E9D" w:rsidP="00713E9D">
      <w:pPr>
        <w:pStyle w:val="ListBullet2"/>
      </w:pPr>
      <w:r w:rsidRPr="00713E9D">
        <w:t>contaminated waste</w:t>
      </w:r>
    </w:p>
    <w:p w:rsidR="00000000" w:rsidRPr="00713E9D" w:rsidP="00713E9D">
      <w:pPr>
        <w:pStyle w:val="ListBullet2"/>
      </w:pPr>
      <w:r w:rsidRPr="00713E9D">
        <w:t>inferior quality and unacceptable waste streams</w:t>
      </w:r>
    </w:p>
    <w:p w:rsidR="00000000" w:rsidRPr="00713E9D" w:rsidP="00713E9D">
      <w:pPr>
        <w:pStyle w:val="ListBullet"/>
      </w:pPr>
      <w:r w:rsidRPr="00713E9D">
        <w:t>typical hazards encountered when sorting and separating waste</w:t>
      </w:r>
    </w:p>
    <w:p w:rsidR="00000000" w:rsidRPr="00713E9D" w:rsidP="00713E9D">
      <w:pPr>
        <w:pStyle w:val="ListBullet"/>
      </w:pPr>
      <w:r w:rsidRPr="00713E9D">
        <w:t>waste hierarchy and the importance of waste avoidance and resource recovery</w:t>
      </w:r>
    </w:p>
    <w:p w:rsidR="00000000" w:rsidRPr="00713E9D" w:rsidP="00713E9D">
      <w:pPr>
        <w:pStyle w:val="ListBullet"/>
      </w:pPr>
      <w:r w:rsidRPr="00713E9D">
        <w:t>waste types and pathways</w:t>
      </w:r>
    </w:p>
    <w:p w:rsidR="00000000" w:rsidRPr="00713E9D" w:rsidP="00713E9D">
      <w:pPr>
        <w:pStyle w:val="ListBullet"/>
      </w:pPr>
      <w:r w:rsidRPr="00713E9D">
        <w:t>workplace policies and procedures for conducting waste resource recovery:</w:t>
      </w:r>
    </w:p>
    <w:p w:rsidR="00000000" w:rsidRPr="00713E9D" w:rsidP="00713E9D">
      <w:pPr>
        <w:pStyle w:val="ListBullet2"/>
      </w:pPr>
      <w:r w:rsidRPr="00713E9D">
        <w:t>documentation and reporting</w:t>
      </w:r>
    </w:p>
    <w:p w:rsidR="00000000" w:rsidRPr="00713E9D" w:rsidP="00713E9D">
      <w:pPr>
        <w:pStyle w:val="ListBullet2"/>
      </w:pPr>
      <w:r w:rsidRPr="00713E9D">
        <w:t>WHS:</w:t>
      </w:r>
    </w:p>
    <w:p w:rsidR="00000000" w:rsidRPr="00713E9D" w:rsidP="00713E9D">
      <w:pPr>
        <w:pStyle w:val="ListBullet3"/>
      </w:pPr>
      <w:r w:rsidRPr="00713E9D">
        <w:t>hazard identification, risk assessment and con</w:t>
      </w:r>
      <w:r w:rsidRPr="00713E9D">
        <w:t>trol using the hierarchy of control</w:t>
      </w:r>
    </w:p>
    <w:p w:rsidR="00000000" w:rsidRPr="00713E9D" w:rsidP="00713E9D">
      <w:pPr>
        <w:pStyle w:val="ListBullet3"/>
      </w:pPr>
      <w:r w:rsidRPr="00713E9D">
        <w:t>injury, dangerous occurrence and incident reporting</w:t>
      </w:r>
    </w:p>
    <w:p w:rsidR="00000000" w:rsidRPr="00713E9D" w:rsidP="00713E9D">
      <w:pPr>
        <w:pStyle w:val="ListBullet3"/>
      </w:pPr>
      <w:r w:rsidRPr="00713E9D">
        <w:t>personal protective equipment.</w:t>
      </w:r>
    </w:p>
    <w:p w:rsidR="00000000" w:rsidRPr="00713E9D" w:rsidP="00713E9D">
      <w:pPr>
        <w:pStyle w:val="AllowPageBreak"/>
      </w:pPr>
    </w:p>
    <w:p w:rsidR="00000000" w:rsidRPr="00713E9D" w:rsidP="00713E9D">
      <w:pPr>
        <w:pStyle w:val="Heading1"/>
      </w:pPr>
      <w:bookmarkStart w:id="12" w:name="O_1070448"/>
      <w:bookmarkEnd w:id="12"/>
      <w:r w:rsidRPr="00713E9D">
        <w:t>Assessment Conditions</w:t>
      </w:r>
    </w:p>
    <w:p w:rsidR="00000000" w:rsidRPr="00713E9D" w:rsidP="00C33E62">
      <w:pPr>
        <w:pStyle w:val="BodyText"/>
      </w:pPr>
      <w:r w:rsidRPr="00713E9D">
        <w:t>Assessors must meet the requirements for assessors contained in the Standards for Registered Training Organisations.</w:t>
      </w:r>
    </w:p>
    <w:p w:rsidR="00000000" w:rsidRPr="00713E9D" w:rsidP="00C33E62">
      <w:pPr>
        <w:pStyle w:val="BodyText"/>
      </w:pPr>
      <w:r w:rsidRPr="00713E9D">
        <w:t>Assessment must be conducted in the workplace or in a simulated workplace using realistic workplace conditions, materials, activities, resp</w:t>
      </w:r>
      <w:r w:rsidRPr="00713E9D">
        <w:t xml:space="preserve">onsibilities, procedures, safety requirements and environmental considerations. </w:t>
      </w:r>
    </w:p>
    <w:p w:rsidR="00000000" w:rsidRPr="00713E9D" w:rsidP="00C33E62">
      <w:pPr>
        <w:pStyle w:val="BodyText"/>
      </w:pPr>
      <w:r w:rsidRPr="00713E9D">
        <w:t>Candidates must have access to workplace policies and procedures, job schedules, documentation, waste, plant and equipment required to achieve the performance evidence.</w:t>
      </w:r>
    </w:p>
    <w:p w:rsidR="00000000" w:rsidRPr="00713E9D" w:rsidP="00713E9D">
      <w:pPr>
        <w:pStyle w:val="Heading1"/>
      </w:pPr>
      <w:bookmarkStart w:id="13" w:name="O_1070446"/>
      <w:bookmarkEnd w:id="13"/>
      <w:r w:rsidRPr="00713E9D">
        <w:t>Links</w:t>
      </w:r>
    </w:p>
    <w:p w:rsidR="00000000" w:rsidRPr="00713E9D" w:rsidP="00C33E62">
      <w:pPr>
        <w:pStyle w:val="BodyText"/>
      </w:pPr>
      <w:r w:rsidRPr="00713E9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129BB">
        <w:rPr>
          <w:rStyle w:val="Hyperlink"/>
        </w:rPr>
        <w:t>https://vetnet.gov.au/Pages/TrainingDocs.aspx?q=6f3f9672-30e8-4835-b348-205dfcf13d9b</w:t>
      </w:r>
      <w:r>
        <w:fldChar w:fldCharType="end"/>
      </w:r>
    </w:p>
    <w:p w:rsidR="00000000" w:rsidRPr="00713E9D" w:rsidP="00713E9D"/>
    <w:sectPr w:rsidSect="00713E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rsidRPr="00C33E62" w:rsidP="00C33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62" w:rsidP="00713E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E62" w:rsidP="00713E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33E62" w:rsidP="00713E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rsidP="00713E9D">
    <w:pPr>
      <w:pStyle w:val="Footer"/>
      <w:framePr w:wrap="around"/>
    </w:pPr>
    <w:r>
      <w:fldChar w:fldCharType="begin"/>
    </w:r>
    <w:r>
      <w:instrText xml:space="preserve"> DOCPROPERTY  Subject  \* MERGEFORMAT </w:instrText>
    </w:r>
    <w:r>
      <w:fldChar w:fldCharType="separate"/>
    </w:r>
    <w:r w:rsidR="00C33E62">
      <w:t>Approved</w:t>
    </w:r>
    <w:r w:rsidR="00C33E62">
      <w:fldChar w:fldCharType="end"/>
    </w:r>
    <w:r>
      <w:tab/>
      <w:t xml:space="preserve">Page </w:t>
    </w:r>
    <w:r>
      <w:fldChar w:fldCharType="begin"/>
    </w:r>
    <w:r>
      <w:instrText xml:space="preserve"> PAGE  \* Arabic  \* MERGEFORMAT </w:instrText>
    </w:r>
    <w:r>
      <w:fldChar w:fldCharType="separate"/>
    </w:r>
    <w:r w:rsidR="00C33E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3E62">
      <w:rPr>
        <w:noProof/>
      </w:rPr>
      <w:t>4</w:t>
    </w:r>
    <w:r>
      <w:rPr>
        <w:noProof/>
      </w:rPr>
      <w:fldChar w:fldCharType="end"/>
    </w:r>
  </w:p>
  <w:p w:rsidR="00713E9D" w:rsidP="00713E9D">
    <w:pPr>
      <w:pStyle w:val="Footer"/>
      <w:framePr w:wrap="around"/>
    </w:pPr>
    <w:r>
      <w:t xml:space="preserve">© Commonwealth of Australia, </w:t>
    </w:r>
    <w:r>
      <w:fldChar w:fldCharType="begin"/>
    </w:r>
    <w:r>
      <w:instrText xml:space="preserve"> DATE  \@ "yyyy"  \* MERGEFORMAT </w:instrText>
    </w:r>
    <w:r>
      <w:fldChar w:fldCharType="separate"/>
    </w:r>
    <w:r w:rsidR="00C33E62">
      <w:rPr>
        <w:noProof/>
      </w:rPr>
      <w:t>2025</w:t>
    </w:r>
    <w:r>
      <w:fldChar w:fldCharType="end"/>
    </w:r>
    <w:r>
      <w:tab/>
    </w:r>
    <w:r>
      <w:fldChar w:fldCharType="begin"/>
    </w:r>
    <w:r>
      <w:instrText xml:space="preserve"> DOCPROPERTY  Author  \* MERGEFORMAT </w:instrText>
    </w:r>
    <w:r>
      <w:fldChar w:fldCharType="separate"/>
    </w:r>
    <w:r w:rsidR="00C33E62">
      <w:t>BuildSkills Australia</w:t>
    </w:r>
    <w:r w:rsidR="00C33E62">
      <w:fldChar w:fldCharType="end"/>
    </w:r>
  </w:p>
  <w:p w:rsidR="00713E9D" w:rsidP="00713E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E9D" w:rsidRPr="00C33E62" w:rsidP="00C33E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E62" w:rsidRPr="002D2AF8" w:rsidP="00713E9D">
    <w:pPr>
      <w:pStyle w:val="Header"/>
      <w:framePr w:wrap="around"/>
    </w:pPr>
    <w:r>
      <w:fldChar w:fldCharType="begin"/>
    </w:r>
    <w:r>
      <w:instrText xml:space="preserve"> TITLE   \* MERGEFORMAT </w:instrText>
    </w:r>
    <w:r>
      <w:fldChar w:fldCharType="separate"/>
    </w:r>
    <w:r>
      <w:t>CPPWMT3002 Conduct waste resource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33E62" w:rsidP="00713E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9D" w:rsidRPr="002D2AF8" w:rsidP="00713E9D">
    <w:pPr>
      <w:pStyle w:val="Header"/>
      <w:framePr w:wrap="around"/>
    </w:pPr>
    <w:r>
      <w:fldChar w:fldCharType="begin"/>
    </w:r>
    <w:r>
      <w:instrText xml:space="preserve"> TITLE   \* MERGEFORMAT </w:instrText>
    </w:r>
    <w:r>
      <w:fldChar w:fldCharType="separate"/>
    </w:r>
    <w:r w:rsidR="00C33E62">
      <w:t>CPPWMT3002 Conduct waste resource recovery</w:t>
    </w:r>
    <w:r w:rsidR="00C33E62">
      <w:fldChar w:fldCharType="end"/>
    </w:r>
    <w:r>
      <w:tab/>
      <w:t xml:space="preserve">Date this document was generated: </w:t>
    </w:r>
    <w:r>
      <w:fldChar w:fldCharType="begin"/>
    </w:r>
    <w:r>
      <w:instrText xml:space="preserve"> CREATEDATE  \@ "d MMMM yyyy"  \* MERGEFORMAT </w:instrText>
    </w:r>
    <w:r>
      <w:fldChar w:fldCharType="separate"/>
    </w:r>
    <w:r w:rsidR="00C33E62">
      <w:rPr>
        <w:noProof/>
      </w:rPr>
      <w:t>1 March 2025</w:t>
    </w:r>
    <w:r>
      <w:fldChar w:fldCharType="end"/>
    </w:r>
  </w:p>
  <w:p w:rsidR="00713E9D" w:rsidP="00713E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4F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AA71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A8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E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E9D"/>
    <w:pPr>
      <w:spacing w:before="360" w:after="60"/>
      <w:outlineLvl w:val="0"/>
    </w:pPr>
    <w:rPr>
      <w:sz w:val="32"/>
    </w:rPr>
  </w:style>
  <w:style w:type="paragraph" w:styleId="Heading2">
    <w:name w:val="heading 2"/>
    <w:basedOn w:val="HeadingBase"/>
    <w:next w:val="BodyText"/>
    <w:link w:val="Heading2Char"/>
    <w:qFormat/>
    <w:rsid w:val="00713E9D"/>
    <w:pPr>
      <w:keepLines/>
      <w:spacing w:before="240" w:after="120"/>
      <w:outlineLvl w:val="1"/>
    </w:pPr>
    <w:rPr>
      <w:sz w:val="28"/>
      <w:szCs w:val="40"/>
    </w:rPr>
  </w:style>
  <w:style w:type="paragraph" w:styleId="Heading3">
    <w:name w:val="heading 3"/>
    <w:basedOn w:val="HeadingBase"/>
    <w:next w:val="BodyText"/>
    <w:link w:val="Heading3Char"/>
    <w:qFormat/>
    <w:rsid w:val="00713E9D"/>
    <w:pPr>
      <w:spacing w:before="180" w:after="120"/>
      <w:outlineLvl w:val="2"/>
    </w:pPr>
    <w:rPr>
      <w:spacing w:val="-10"/>
      <w:kern w:val="32"/>
    </w:rPr>
  </w:style>
  <w:style w:type="paragraph" w:styleId="Heading4">
    <w:name w:val="heading 4"/>
    <w:basedOn w:val="HeadingBase"/>
    <w:next w:val="BodyText"/>
    <w:link w:val="Heading4Char"/>
    <w:qFormat/>
    <w:rsid w:val="00713E9D"/>
    <w:pPr>
      <w:spacing w:before="160" w:after="120"/>
      <w:outlineLvl w:val="3"/>
    </w:pPr>
    <w:rPr>
      <w:sz w:val="22"/>
    </w:rPr>
  </w:style>
  <w:style w:type="paragraph" w:styleId="Heading5">
    <w:name w:val="heading 5"/>
    <w:basedOn w:val="HeadingBase"/>
    <w:next w:val="Normal"/>
    <w:link w:val="Heading5Char"/>
    <w:qFormat/>
    <w:rsid w:val="00713E9D"/>
    <w:pPr>
      <w:spacing w:before="80"/>
      <w:outlineLvl w:val="4"/>
    </w:pPr>
    <w:rPr>
      <w:color w:val="918585"/>
      <w:sz w:val="20"/>
    </w:rPr>
  </w:style>
  <w:style w:type="paragraph" w:styleId="Heading6">
    <w:name w:val="heading 6"/>
    <w:basedOn w:val="HeadingBase"/>
    <w:next w:val="Normal"/>
    <w:link w:val="Heading6Char"/>
    <w:qFormat/>
    <w:rsid w:val="00713E9D"/>
    <w:pPr>
      <w:spacing w:before="60"/>
      <w:outlineLvl w:val="5"/>
    </w:pPr>
    <w:rPr>
      <w:color w:val="918585"/>
      <w:sz w:val="20"/>
    </w:rPr>
  </w:style>
  <w:style w:type="paragraph" w:styleId="Heading7">
    <w:name w:val="heading 7"/>
    <w:basedOn w:val="Normal"/>
    <w:next w:val="Normal"/>
    <w:link w:val="Heading7Char"/>
    <w:qFormat/>
    <w:rsid w:val="00713E9D"/>
    <w:pPr>
      <w:ind w:left="720"/>
      <w:outlineLvl w:val="6"/>
    </w:pPr>
    <w:rPr>
      <w:i/>
    </w:rPr>
  </w:style>
  <w:style w:type="paragraph" w:styleId="Heading8">
    <w:name w:val="heading 8"/>
    <w:basedOn w:val="Normal"/>
    <w:next w:val="Normal"/>
    <w:link w:val="Heading8Char"/>
    <w:qFormat/>
    <w:rsid w:val="00713E9D"/>
    <w:pPr>
      <w:ind w:left="720"/>
      <w:outlineLvl w:val="7"/>
    </w:pPr>
    <w:rPr>
      <w:i/>
    </w:rPr>
  </w:style>
  <w:style w:type="paragraph" w:styleId="Heading9">
    <w:name w:val="heading 9"/>
    <w:basedOn w:val="Normal"/>
    <w:next w:val="Normal"/>
    <w:link w:val="Heading9Char"/>
    <w:qFormat/>
    <w:rsid w:val="00713E9D"/>
    <w:pPr>
      <w:ind w:left="720"/>
      <w:outlineLvl w:val="8"/>
    </w:pPr>
    <w:rPr>
      <w:i/>
    </w:rPr>
  </w:style>
  <w:style w:type="character" w:default="1" w:styleId="DefaultParagraphFont">
    <w:name w:val="Default Paragraph Font"/>
    <w:uiPriority w:val="1"/>
    <w:unhideWhenUsed/>
    <w:rsid w:val="00713E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E9D"/>
  </w:style>
  <w:style w:type="character" w:customStyle="1" w:styleId="Heading1Char">
    <w:name w:val="Heading 1 Char"/>
    <w:basedOn w:val="DefaultParagraphFont"/>
    <w:link w:val="Heading1"/>
    <w:rsid w:val="00713E9D"/>
    <w:rPr>
      <w:rFonts w:ascii="Times New Roman" w:eastAsia="Times New Roman" w:hAnsi="Times New Roman" w:cs="Times New Roman"/>
      <w:b/>
      <w:sz w:val="32"/>
      <w:szCs w:val="20"/>
      <w:lang w:eastAsia="en-US"/>
    </w:rPr>
  </w:style>
  <w:style w:type="paragraph" w:styleId="BodyText">
    <w:name w:val="Body Text"/>
    <w:basedOn w:val="Normal"/>
    <w:link w:val="BodyTextChar"/>
    <w:rsid w:val="00713E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E9D"/>
    <w:rPr>
      <w:rFonts w:ascii="Times New Roman" w:eastAsia="Times New Roman" w:hAnsi="Times New Roman" w:cs="Times New Roman"/>
      <w:sz w:val="24"/>
      <w:lang w:eastAsia="en-US"/>
    </w:rPr>
  </w:style>
  <w:style w:type="paragraph" w:styleId="ListBullet">
    <w:name w:val="List Bullet"/>
    <w:basedOn w:val="List"/>
    <w:rsid w:val="00713E9D"/>
    <w:pPr>
      <w:numPr>
        <w:numId w:val="13"/>
      </w:numPr>
      <w:tabs>
        <w:tab w:val="clear" w:pos="340"/>
      </w:tabs>
      <w:spacing w:before="40" w:after="40"/>
    </w:pPr>
  </w:style>
  <w:style w:type="paragraph" w:styleId="ListBullet2">
    <w:name w:val="List Bullet 2"/>
    <w:basedOn w:val="List2"/>
    <w:rsid w:val="00713E9D"/>
    <w:pPr>
      <w:numPr>
        <w:numId w:val="14"/>
      </w:numPr>
      <w:tabs>
        <w:tab w:val="clear" w:pos="680"/>
      </w:tabs>
    </w:pPr>
  </w:style>
  <w:style w:type="paragraph" w:customStyle="1" w:styleId="SuperHeading">
    <w:name w:val="SuperHeading"/>
    <w:basedOn w:val="Normal"/>
    <w:rsid w:val="00713E9D"/>
    <w:pPr>
      <w:spacing w:before="240" w:after="120"/>
      <w:outlineLvl w:val="0"/>
    </w:pPr>
    <w:rPr>
      <w:rFonts w:ascii="Times New Roman" w:hAnsi="Times New Roman"/>
      <w:b/>
      <w:sz w:val="32"/>
    </w:rPr>
  </w:style>
  <w:style w:type="paragraph" w:customStyle="1" w:styleId="AllowPageBreak">
    <w:name w:val="AllowPageBreak"/>
    <w:rsid w:val="00713E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3E9D"/>
    <w:pPr>
      <w:numPr>
        <w:numId w:val="3"/>
      </w:numPr>
      <w:tabs>
        <w:tab w:val="clear" w:pos="1021"/>
      </w:tabs>
      <w:ind w:left="1037" w:hanging="357"/>
    </w:pPr>
  </w:style>
  <w:style w:type="character" w:customStyle="1" w:styleId="Heading2Char">
    <w:name w:val="Heading 2 Char"/>
    <w:basedOn w:val="DefaultParagraphFont"/>
    <w:link w:val="Heading2"/>
    <w:rsid w:val="00713E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E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E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E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E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E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E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E9D"/>
    <w:rPr>
      <w:rFonts w:ascii="Courier New" w:eastAsia="Times New Roman" w:hAnsi="Courier New" w:cs="Times New Roman"/>
      <w:i/>
      <w:szCs w:val="20"/>
      <w:lang w:eastAsia="en-US"/>
    </w:rPr>
  </w:style>
  <w:style w:type="paragraph" w:customStyle="1" w:styleId="HeadingBase">
    <w:name w:val="Heading Base"/>
    <w:rsid w:val="00713E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E9D"/>
    <w:pPr>
      <w:tabs>
        <w:tab w:val="right" w:leader="dot" w:pos="9072"/>
      </w:tabs>
      <w:ind w:left="567"/>
    </w:pPr>
    <w:rPr>
      <w:szCs w:val="22"/>
    </w:rPr>
  </w:style>
  <w:style w:type="paragraph" w:customStyle="1" w:styleId="TOCBase">
    <w:name w:val="TOC Base"/>
    <w:rsid w:val="00713E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E9D"/>
    <w:pPr>
      <w:tabs>
        <w:tab w:val="right" w:leader="dot" w:pos="9072"/>
      </w:tabs>
      <w:spacing w:before="40" w:after="40"/>
      <w:ind w:left="284"/>
    </w:pPr>
    <w:rPr>
      <w:rFonts w:ascii="Times New Roman" w:hAnsi="Times New Roman"/>
    </w:rPr>
  </w:style>
  <w:style w:type="paragraph" w:styleId="TOC1">
    <w:name w:val="toc 1"/>
    <w:basedOn w:val="TOCBase"/>
    <w:next w:val="Normal"/>
    <w:rsid w:val="00713E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E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E9D"/>
    <w:rPr>
      <w:rFonts w:ascii="Times New Roman" w:eastAsia="Times New Roman" w:hAnsi="Times New Roman" w:cs="Times New Roman"/>
      <w:sz w:val="16"/>
      <w:lang w:eastAsia="en-US"/>
    </w:rPr>
  </w:style>
  <w:style w:type="paragraph" w:styleId="Title">
    <w:name w:val="Title"/>
    <w:basedOn w:val="HeadingBase"/>
    <w:link w:val="TitleChar"/>
    <w:qFormat/>
    <w:rsid w:val="00713E9D"/>
    <w:pPr>
      <w:spacing w:before="5040"/>
      <w:jc w:val="center"/>
    </w:pPr>
    <w:rPr>
      <w:sz w:val="48"/>
      <w:szCs w:val="72"/>
      <w:lang w:val="en-US"/>
    </w:rPr>
  </w:style>
  <w:style w:type="character" w:customStyle="1" w:styleId="TitleChar">
    <w:name w:val="Title Char"/>
    <w:basedOn w:val="DefaultParagraphFont"/>
    <w:link w:val="Title"/>
    <w:rsid w:val="00713E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E9D"/>
    <w:pPr>
      <w:tabs>
        <w:tab w:val="left" w:pos="3600"/>
        <w:tab w:val="left" w:pos="3958"/>
      </w:tabs>
    </w:pPr>
  </w:style>
  <w:style w:type="paragraph" w:styleId="List">
    <w:name w:val="List"/>
    <w:basedOn w:val="BodyText"/>
    <w:next w:val="BodyText"/>
    <w:rsid w:val="00713E9D"/>
    <w:pPr>
      <w:tabs>
        <w:tab w:val="left" w:pos="340"/>
      </w:tabs>
      <w:spacing w:before="60" w:after="60"/>
      <w:ind w:left="340" w:hanging="340"/>
    </w:pPr>
  </w:style>
  <w:style w:type="paragraph" w:customStyle="1" w:styleId="Note">
    <w:name w:val="Note"/>
    <w:basedOn w:val="BodyText"/>
    <w:rsid w:val="00713E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3E9D"/>
    <w:rPr>
      <w:b/>
      <w:spacing w:val="0"/>
    </w:rPr>
  </w:style>
  <w:style w:type="paragraph" w:customStyle="1" w:styleId="SuperTitle">
    <w:name w:val="SuperTitle"/>
    <w:basedOn w:val="Title"/>
    <w:rsid w:val="00713E9D"/>
    <w:pPr>
      <w:framePr w:wrap="auto" w:hAnchor="text" w:y="6049"/>
    </w:pPr>
    <w:rPr>
      <w:color w:val="000000"/>
      <w:sz w:val="40"/>
    </w:rPr>
  </w:style>
  <w:style w:type="paragraph" w:customStyle="1" w:styleId="TOCTitle">
    <w:name w:val="TOCTitle"/>
    <w:basedOn w:val="Heading1"/>
    <w:rsid w:val="00713E9D"/>
    <w:pPr>
      <w:spacing w:after="240"/>
      <w:jc w:val="center"/>
      <w:outlineLvl w:val="9"/>
    </w:pPr>
    <w:rPr>
      <w:caps/>
    </w:rPr>
  </w:style>
  <w:style w:type="paragraph" w:customStyle="1" w:styleId="Version">
    <w:name w:val="Version"/>
    <w:rsid w:val="00713E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E9D"/>
    <w:pPr>
      <w:keepNext w:val="0"/>
      <w:tabs>
        <w:tab w:val="right" w:pos="4176"/>
      </w:tabs>
      <w:ind w:left="198" w:hanging="198"/>
    </w:pPr>
    <w:rPr>
      <w:rFonts w:ascii="Garamond" w:hAnsi="Garamond"/>
    </w:rPr>
  </w:style>
  <w:style w:type="paragraph" w:styleId="IndexHeading">
    <w:name w:val="index heading"/>
    <w:basedOn w:val="Normal"/>
    <w:next w:val="Index1"/>
    <w:semiHidden/>
    <w:rsid w:val="00713E9D"/>
    <w:pPr>
      <w:spacing w:before="120" w:after="120"/>
    </w:pPr>
    <w:rPr>
      <w:rFonts w:ascii="Arial" w:hAnsi="Arial"/>
      <w:b/>
      <w:color w:val="918585"/>
      <w:sz w:val="24"/>
    </w:rPr>
  </w:style>
  <w:style w:type="paragraph" w:styleId="Header">
    <w:name w:val="header"/>
    <w:basedOn w:val="Normal"/>
    <w:link w:val="HeaderChar"/>
    <w:rsid w:val="00713E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E9D"/>
    <w:rPr>
      <w:rFonts w:ascii="Times New Roman" w:eastAsia="Times New Roman" w:hAnsi="Times New Roman" w:cs="Times New Roman"/>
      <w:sz w:val="16"/>
      <w:szCs w:val="20"/>
      <w:lang w:val="en-GB" w:eastAsia="en-US"/>
    </w:rPr>
  </w:style>
  <w:style w:type="paragraph" w:customStyle="1" w:styleId="Chapter">
    <w:name w:val="Chapter"/>
    <w:basedOn w:val="Normal"/>
    <w:rsid w:val="00713E9D"/>
    <w:pPr>
      <w:spacing w:before="240"/>
    </w:pPr>
    <w:rPr>
      <w:rFonts w:ascii="Times New Roman" w:hAnsi="Times New Roman"/>
      <w:smallCaps/>
      <w:spacing w:val="80"/>
      <w:sz w:val="28"/>
    </w:rPr>
  </w:style>
  <w:style w:type="paragraph" w:customStyle="1" w:styleId="InChapter">
    <w:name w:val="InChapter"/>
    <w:basedOn w:val="Heading3"/>
    <w:rsid w:val="00713E9D"/>
    <w:pPr>
      <w:spacing w:after="240"/>
      <w:outlineLvl w:val="9"/>
    </w:pPr>
    <w:rPr>
      <w:noProof/>
    </w:rPr>
  </w:style>
  <w:style w:type="paragraph" w:styleId="Index2">
    <w:name w:val="index 2"/>
    <w:basedOn w:val="Normal"/>
    <w:next w:val="Normal"/>
    <w:semiHidden/>
    <w:rsid w:val="00713E9D"/>
    <w:pPr>
      <w:tabs>
        <w:tab w:val="right" w:pos="4176"/>
      </w:tabs>
      <w:ind w:left="568" w:hanging="284"/>
    </w:pPr>
    <w:rPr>
      <w:rFonts w:ascii="Garamond" w:hAnsi="Garamond"/>
    </w:rPr>
  </w:style>
  <w:style w:type="paragraph" w:customStyle="1" w:styleId="Byline">
    <w:name w:val="Byline"/>
    <w:rsid w:val="00713E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E9D"/>
    <w:pPr>
      <w:tabs>
        <w:tab w:val="clear" w:pos="3600"/>
        <w:tab w:val="clear" w:pos="3958"/>
      </w:tabs>
      <w:jc w:val="right"/>
    </w:pPr>
  </w:style>
  <w:style w:type="character" w:styleId="Emphasis">
    <w:name w:val="Emphasis"/>
    <w:basedOn w:val="DefaultParagraphFont"/>
    <w:qFormat/>
    <w:rsid w:val="00713E9D"/>
    <w:rPr>
      <w:i/>
    </w:rPr>
  </w:style>
  <w:style w:type="paragraph" w:styleId="Caption">
    <w:name w:val="caption"/>
    <w:basedOn w:val="BodyText"/>
    <w:next w:val="Normal"/>
    <w:qFormat/>
    <w:rsid w:val="00713E9D"/>
    <w:pPr>
      <w:framePr w:w="2268" w:hSpace="181" w:vSpace="181" w:wrap="around" w:vAnchor="text" w:hAnchor="page" w:x="1135" w:y="285" w:anchorLock="1"/>
    </w:pPr>
    <w:rPr>
      <w:i/>
    </w:rPr>
  </w:style>
  <w:style w:type="paragraph" w:customStyle="1" w:styleId="MiniTOCTitle">
    <w:name w:val="MiniTOCTitle"/>
    <w:basedOn w:val="Heading4"/>
    <w:rsid w:val="00713E9D"/>
    <w:pPr>
      <w:spacing w:before="240"/>
      <w:outlineLvl w:val="9"/>
    </w:pPr>
    <w:rPr>
      <w:noProof/>
      <w:sz w:val="24"/>
    </w:rPr>
  </w:style>
  <w:style w:type="paragraph" w:customStyle="1" w:styleId="MiniTOCItem">
    <w:name w:val="MiniTOCItem"/>
    <w:basedOn w:val="ListBullet"/>
    <w:rsid w:val="00713E9D"/>
    <w:pPr>
      <w:numPr>
        <w:numId w:val="0"/>
      </w:numPr>
      <w:tabs>
        <w:tab w:val="right" w:leader="dot" w:pos="6521"/>
      </w:tabs>
      <w:spacing w:before="0" w:after="0"/>
    </w:pPr>
  </w:style>
  <w:style w:type="paragraph" w:customStyle="1" w:styleId="TOFTitle">
    <w:name w:val="TOFTitle"/>
    <w:basedOn w:val="TOCTitle"/>
    <w:rsid w:val="00713E9D"/>
  </w:style>
  <w:style w:type="paragraph" w:styleId="TableofFigures">
    <w:name w:val="table of figures"/>
    <w:basedOn w:val="Normal"/>
    <w:next w:val="Normal"/>
    <w:semiHidden/>
    <w:rsid w:val="00713E9D"/>
    <w:pPr>
      <w:tabs>
        <w:tab w:val="right" w:leader="dot" w:pos="9072"/>
      </w:tabs>
      <w:ind w:left="970" w:hanging="403"/>
    </w:pPr>
    <w:rPr>
      <w:rFonts w:ascii="Times New Roman" w:hAnsi="Times New Roman"/>
      <w:b/>
    </w:rPr>
  </w:style>
  <w:style w:type="paragraph" w:styleId="ListNumber">
    <w:name w:val="List Number"/>
    <w:basedOn w:val="List"/>
    <w:rsid w:val="00713E9D"/>
    <w:pPr>
      <w:numPr>
        <w:numId w:val="16"/>
      </w:numPr>
      <w:tabs>
        <w:tab w:val="clear" w:pos="340"/>
      </w:tabs>
    </w:pPr>
  </w:style>
  <w:style w:type="character" w:customStyle="1" w:styleId="WingdingSymbols">
    <w:name w:val="Wingding Symbols"/>
    <w:rsid w:val="00713E9D"/>
    <w:rPr>
      <w:rFonts w:ascii="Wingdings" w:hAnsi="Wingdings"/>
    </w:rPr>
  </w:style>
  <w:style w:type="paragraph" w:customStyle="1" w:styleId="TableHeading">
    <w:name w:val="Table Heading"/>
    <w:basedOn w:val="HeadingBase"/>
    <w:rsid w:val="00713E9D"/>
    <w:pPr>
      <w:keepLines/>
      <w:pBdr>
        <w:bottom w:val="single" w:sz="6" w:space="1" w:color="918585"/>
      </w:pBdr>
      <w:spacing w:before="240"/>
    </w:pPr>
  </w:style>
  <w:style w:type="character" w:customStyle="1" w:styleId="HotSpot">
    <w:name w:val="HotSpot"/>
    <w:rsid w:val="00713E9D"/>
    <w:rPr>
      <w:color w:val="0033CC"/>
      <w:u w:val="none"/>
    </w:rPr>
  </w:style>
  <w:style w:type="paragraph" w:customStyle="1" w:styleId="BodyTextRight">
    <w:name w:val="Body Text Right"/>
    <w:basedOn w:val="BodyText"/>
    <w:rsid w:val="00713E9D"/>
    <w:pPr>
      <w:spacing w:before="0" w:after="0"/>
      <w:jc w:val="right"/>
    </w:pPr>
  </w:style>
  <w:style w:type="paragraph" w:styleId="Index3">
    <w:name w:val="index 3"/>
    <w:basedOn w:val="ListNumber2"/>
    <w:next w:val="Normal"/>
    <w:semiHidden/>
    <w:rsid w:val="00713E9D"/>
    <w:pPr>
      <w:numPr>
        <w:numId w:val="0"/>
      </w:numPr>
      <w:tabs>
        <w:tab w:val="right" w:leader="dot" w:pos="4176"/>
      </w:tabs>
    </w:pPr>
  </w:style>
  <w:style w:type="paragraph" w:styleId="ListNumber2">
    <w:name w:val="List Number 2"/>
    <w:basedOn w:val="List2"/>
    <w:rsid w:val="00713E9D"/>
    <w:pPr>
      <w:numPr>
        <w:numId w:val="11"/>
      </w:numPr>
      <w:tabs>
        <w:tab w:val="clear" w:pos="1060"/>
      </w:tabs>
    </w:pPr>
  </w:style>
  <w:style w:type="paragraph" w:customStyle="1" w:styleId="MarginNote">
    <w:name w:val="Margin Note"/>
    <w:basedOn w:val="BodyText"/>
    <w:rsid w:val="00713E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E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E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E9D"/>
    <w:rPr>
      <w:sz w:val="32"/>
    </w:rPr>
  </w:style>
  <w:style w:type="paragraph" w:customStyle="1" w:styleId="HeadingProcedure">
    <w:name w:val="Heading Procedure"/>
    <w:basedOn w:val="HeadingBase"/>
    <w:next w:val="Normal"/>
    <w:rsid w:val="00713E9D"/>
    <w:pPr>
      <w:tabs>
        <w:tab w:val="left" w:pos="0"/>
      </w:tabs>
      <w:spacing w:before="120" w:after="60"/>
    </w:pPr>
    <w:rPr>
      <w:i/>
      <w:color w:val="918585"/>
      <w:sz w:val="22"/>
    </w:rPr>
  </w:style>
  <w:style w:type="paragraph" w:customStyle="1" w:styleId="TableBodyText">
    <w:name w:val="Table Body Text"/>
    <w:basedOn w:val="BodyText"/>
    <w:rsid w:val="00713E9D"/>
    <w:pPr>
      <w:spacing w:before="60" w:after="60"/>
    </w:pPr>
  </w:style>
  <w:style w:type="paragraph" w:styleId="ListContinue">
    <w:name w:val="List Continue"/>
    <w:basedOn w:val="List"/>
    <w:rsid w:val="00713E9D"/>
    <w:pPr>
      <w:ind w:firstLine="0"/>
    </w:pPr>
  </w:style>
  <w:style w:type="paragraph" w:customStyle="1" w:styleId="ListNote">
    <w:name w:val="List Note"/>
    <w:basedOn w:val="List"/>
    <w:rsid w:val="00713E9D"/>
    <w:pPr>
      <w:pBdr>
        <w:top w:val="single" w:sz="6" w:space="2" w:color="918585"/>
        <w:bottom w:val="single" w:sz="6" w:space="2" w:color="918585"/>
      </w:pBdr>
      <w:tabs>
        <w:tab w:val="left" w:pos="1021"/>
      </w:tabs>
      <w:ind w:firstLine="0"/>
    </w:pPr>
  </w:style>
  <w:style w:type="paragraph" w:customStyle="1" w:styleId="Warning">
    <w:name w:val="Warning"/>
    <w:basedOn w:val="BodyText"/>
    <w:rsid w:val="00713E9D"/>
    <w:pPr>
      <w:shd w:val="clear" w:color="auto" w:fill="D9D9D9"/>
      <w:tabs>
        <w:tab w:val="left" w:pos="992"/>
      </w:tabs>
      <w:ind w:left="119" w:right="119"/>
    </w:pPr>
    <w:rPr>
      <w:sz w:val="20"/>
    </w:rPr>
  </w:style>
  <w:style w:type="paragraph" w:customStyle="1" w:styleId="MarginIcons">
    <w:name w:val="Margin Icons"/>
    <w:basedOn w:val="BodyText"/>
    <w:rsid w:val="00713E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E9D"/>
    <w:rPr>
      <w:rFonts w:ascii="Courier New" w:hAnsi="Courier New"/>
    </w:rPr>
  </w:style>
  <w:style w:type="paragraph" w:customStyle="1" w:styleId="NoteBullet">
    <w:name w:val="Note Bullet"/>
    <w:basedOn w:val="Note"/>
    <w:rsid w:val="00713E9D"/>
    <w:pPr>
      <w:tabs>
        <w:tab w:val="clear" w:pos="680"/>
      </w:tabs>
      <w:spacing w:before="60" w:after="60"/>
    </w:pPr>
  </w:style>
  <w:style w:type="paragraph" w:customStyle="1" w:styleId="SubHeading2">
    <w:name w:val="SubHeading2"/>
    <w:basedOn w:val="HeadingBase"/>
    <w:rsid w:val="00713E9D"/>
    <w:pPr>
      <w:spacing w:before="240" w:after="60"/>
    </w:pPr>
    <w:rPr>
      <w:sz w:val="20"/>
    </w:rPr>
  </w:style>
  <w:style w:type="paragraph" w:customStyle="1" w:styleId="SubHeading1">
    <w:name w:val="SubHeading1"/>
    <w:basedOn w:val="HeadingBase"/>
    <w:rsid w:val="00713E9D"/>
    <w:pPr>
      <w:spacing w:before="240" w:after="60"/>
    </w:pPr>
    <w:rPr>
      <w:color w:val="918585"/>
      <w:sz w:val="22"/>
    </w:rPr>
  </w:style>
  <w:style w:type="paragraph" w:customStyle="1" w:styleId="SideHeading">
    <w:name w:val="Side Heading"/>
    <w:basedOn w:val="HeadingBase"/>
    <w:rsid w:val="00713E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E9D"/>
    <w:pPr>
      <w:numPr>
        <w:numId w:val="12"/>
      </w:numPr>
    </w:pPr>
  </w:style>
  <w:style w:type="paragraph" w:styleId="PlainText">
    <w:name w:val="Plain Text"/>
    <w:basedOn w:val="Normal"/>
    <w:link w:val="PlainTextChar"/>
    <w:rsid w:val="00713E9D"/>
    <w:rPr>
      <w:sz w:val="20"/>
    </w:rPr>
  </w:style>
  <w:style w:type="character" w:customStyle="1" w:styleId="PlainTextChar">
    <w:name w:val="Plain Text Char"/>
    <w:basedOn w:val="DefaultParagraphFont"/>
    <w:link w:val="PlainText"/>
    <w:rsid w:val="00713E9D"/>
    <w:rPr>
      <w:rFonts w:ascii="Courier New" w:eastAsia="Times New Roman" w:hAnsi="Courier New" w:cs="Times New Roman"/>
      <w:sz w:val="20"/>
      <w:szCs w:val="20"/>
      <w:lang w:eastAsia="en-US"/>
    </w:rPr>
  </w:style>
  <w:style w:type="character" w:customStyle="1" w:styleId="MenuOption">
    <w:name w:val="Menu Option"/>
    <w:basedOn w:val="DefaultParagraphFont"/>
    <w:rsid w:val="00713E9D"/>
    <w:rPr>
      <w:b/>
      <w:smallCaps/>
    </w:rPr>
  </w:style>
  <w:style w:type="paragraph" w:customStyle="1" w:styleId="TableListNumber">
    <w:name w:val="Table List Number"/>
    <w:basedOn w:val="ListNumber"/>
    <w:rsid w:val="00713E9D"/>
    <w:pPr>
      <w:numPr>
        <w:numId w:val="0"/>
      </w:numPr>
    </w:pPr>
  </w:style>
  <w:style w:type="paragraph" w:styleId="TOC4">
    <w:name w:val="toc 4"/>
    <w:basedOn w:val="TOCBase"/>
    <w:next w:val="Normal"/>
    <w:semiHidden/>
    <w:rsid w:val="00713E9D"/>
    <w:pPr>
      <w:tabs>
        <w:tab w:val="right" w:leader="dot" w:pos="9071"/>
      </w:tabs>
      <w:ind w:left="1701"/>
    </w:pPr>
  </w:style>
  <w:style w:type="paragraph" w:customStyle="1" w:styleId="ListAlpha">
    <w:name w:val="List Alpha"/>
    <w:basedOn w:val="List"/>
    <w:rsid w:val="00713E9D"/>
    <w:pPr>
      <w:numPr>
        <w:numId w:val="10"/>
      </w:numPr>
    </w:pPr>
  </w:style>
  <w:style w:type="paragraph" w:customStyle="1" w:styleId="ListAlpha2">
    <w:name w:val="List Alpha 2"/>
    <w:basedOn w:val="List2"/>
    <w:rsid w:val="00713E9D"/>
    <w:pPr>
      <w:numPr>
        <w:numId w:val="9"/>
      </w:numPr>
    </w:pPr>
  </w:style>
  <w:style w:type="paragraph" w:styleId="List2">
    <w:name w:val="List 2"/>
    <w:basedOn w:val="BodyText"/>
    <w:rsid w:val="00713E9D"/>
    <w:pPr>
      <w:tabs>
        <w:tab w:val="left" w:pos="680"/>
      </w:tabs>
      <w:spacing w:before="60" w:after="60"/>
      <w:ind w:left="680" w:hanging="340"/>
    </w:pPr>
  </w:style>
  <w:style w:type="paragraph" w:styleId="List3">
    <w:name w:val="List 3"/>
    <w:basedOn w:val="BodyText"/>
    <w:rsid w:val="00713E9D"/>
    <w:pPr>
      <w:tabs>
        <w:tab w:val="left" w:pos="1021"/>
      </w:tabs>
      <w:spacing w:before="60" w:after="60"/>
      <w:ind w:left="1020" w:hanging="340"/>
    </w:pPr>
  </w:style>
  <w:style w:type="paragraph" w:styleId="List4">
    <w:name w:val="List 4"/>
    <w:basedOn w:val="BodyText"/>
    <w:rsid w:val="00713E9D"/>
    <w:pPr>
      <w:tabs>
        <w:tab w:val="left" w:pos="1361"/>
      </w:tabs>
      <w:spacing w:before="60" w:after="60"/>
      <w:ind w:left="1361" w:hanging="340"/>
    </w:pPr>
  </w:style>
  <w:style w:type="paragraph" w:styleId="List5">
    <w:name w:val="List 5"/>
    <w:basedOn w:val="BodyText"/>
    <w:rsid w:val="00713E9D"/>
    <w:pPr>
      <w:tabs>
        <w:tab w:val="left" w:pos="1701"/>
      </w:tabs>
      <w:spacing w:before="60" w:after="60"/>
      <w:ind w:left="1701" w:hanging="340"/>
    </w:pPr>
  </w:style>
  <w:style w:type="paragraph" w:styleId="ListBullet4">
    <w:name w:val="List Bullet 4"/>
    <w:basedOn w:val="List4"/>
    <w:rsid w:val="00713E9D"/>
    <w:pPr>
      <w:numPr>
        <w:numId w:val="4"/>
      </w:numPr>
      <w:tabs>
        <w:tab w:val="clear" w:pos="1361"/>
      </w:tabs>
    </w:pPr>
  </w:style>
  <w:style w:type="paragraph" w:styleId="ListBullet5">
    <w:name w:val="List Bullet 5"/>
    <w:basedOn w:val="List5"/>
    <w:rsid w:val="00713E9D"/>
    <w:pPr>
      <w:numPr>
        <w:numId w:val="5"/>
      </w:numPr>
    </w:pPr>
  </w:style>
  <w:style w:type="paragraph" w:styleId="ListContinue2">
    <w:name w:val="List Continue 2"/>
    <w:basedOn w:val="List2"/>
    <w:rsid w:val="00713E9D"/>
    <w:pPr>
      <w:ind w:firstLine="0"/>
    </w:pPr>
  </w:style>
  <w:style w:type="paragraph" w:styleId="ListContinue3">
    <w:name w:val="List Continue 3"/>
    <w:basedOn w:val="List3"/>
    <w:rsid w:val="00713E9D"/>
    <w:pPr>
      <w:ind w:left="1021" w:firstLine="0"/>
    </w:pPr>
  </w:style>
  <w:style w:type="paragraph" w:styleId="ListContinue4">
    <w:name w:val="List Continue 4"/>
    <w:basedOn w:val="List4"/>
    <w:rsid w:val="00713E9D"/>
    <w:pPr>
      <w:ind w:firstLine="0"/>
    </w:pPr>
  </w:style>
  <w:style w:type="paragraph" w:styleId="ListContinue5">
    <w:name w:val="List Continue 5"/>
    <w:basedOn w:val="List5"/>
    <w:rsid w:val="00713E9D"/>
    <w:pPr>
      <w:ind w:firstLine="0"/>
    </w:pPr>
  </w:style>
  <w:style w:type="paragraph" w:styleId="ListNumber3">
    <w:name w:val="List Number 3"/>
    <w:basedOn w:val="List3"/>
    <w:rsid w:val="00713E9D"/>
    <w:pPr>
      <w:numPr>
        <w:numId w:val="6"/>
      </w:numPr>
    </w:pPr>
  </w:style>
  <w:style w:type="paragraph" w:styleId="ListNumber4">
    <w:name w:val="List Number 4"/>
    <w:basedOn w:val="List4"/>
    <w:rsid w:val="00713E9D"/>
    <w:pPr>
      <w:numPr>
        <w:numId w:val="7"/>
      </w:numPr>
    </w:pPr>
  </w:style>
  <w:style w:type="paragraph" w:styleId="ListNumber5">
    <w:name w:val="List Number 5"/>
    <w:basedOn w:val="List5"/>
    <w:rsid w:val="00713E9D"/>
    <w:pPr>
      <w:numPr>
        <w:numId w:val="8"/>
      </w:numPr>
    </w:pPr>
  </w:style>
  <w:style w:type="paragraph" w:styleId="BlockText">
    <w:name w:val="Block Text"/>
    <w:basedOn w:val="Normal"/>
    <w:rsid w:val="00713E9D"/>
    <w:pPr>
      <w:spacing w:after="120"/>
      <w:ind w:left="1440" w:right="1440"/>
    </w:pPr>
  </w:style>
  <w:style w:type="character" w:customStyle="1" w:styleId="Subscript">
    <w:name w:val="Subscript"/>
    <w:basedOn w:val="DefaultParagraphFont"/>
    <w:rsid w:val="00713E9D"/>
    <w:rPr>
      <w:sz w:val="16"/>
      <w:vertAlign w:val="subscript"/>
    </w:rPr>
  </w:style>
  <w:style w:type="character" w:customStyle="1" w:styleId="Superscript">
    <w:name w:val="Superscript"/>
    <w:basedOn w:val="DefaultParagraphFont"/>
    <w:rsid w:val="00713E9D"/>
    <w:rPr>
      <w:sz w:val="16"/>
      <w:vertAlign w:val="superscript"/>
    </w:rPr>
  </w:style>
  <w:style w:type="character" w:customStyle="1" w:styleId="Symbols">
    <w:name w:val="Symbols"/>
    <w:basedOn w:val="DefaultParagraphFont"/>
    <w:rsid w:val="00713E9D"/>
    <w:rPr>
      <w:rFonts w:ascii="Symbol" w:hAnsi="Symbol"/>
    </w:rPr>
  </w:style>
  <w:style w:type="character" w:customStyle="1" w:styleId="MenuOptions">
    <w:name w:val="Menu Options"/>
    <w:basedOn w:val="DefaultParagraphFont"/>
    <w:rsid w:val="00713E9D"/>
    <w:rPr>
      <w:rFonts w:ascii="Arial Narrow" w:hAnsi="Arial Narrow"/>
      <w:smallCaps/>
    </w:rPr>
  </w:style>
  <w:style w:type="character" w:customStyle="1" w:styleId="Buttons">
    <w:name w:val="Buttons"/>
    <w:basedOn w:val="DefaultParagraphFont"/>
    <w:rsid w:val="00713E9D"/>
    <w:rPr>
      <w:b/>
    </w:rPr>
  </w:style>
  <w:style w:type="character" w:customStyle="1" w:styleId="Underlined">
    <w:name w:val="Underlined"/>
    <w:basedOn w:val="DefaultParagraphFont"/>
    <w:rsid w:val="00713E9D"/>
    <w:rPr>
      <w:u w:val="single"/>
    </w:rPr>
  </w:style>
  <w:style w:type="paragraph" w:customStyle="1" w:styleId="TableBodyTextRight">
    <w:name w:val="Table Body Text Right"/>
    <w:basedOn w:val="TableBodyText"/>
    <w:rsid w:val="00713E9D"/>
    <w:pPr>
      <w:widowControl w:val="0"/>
      <w:autoSpaceDE w:val="0"/>
      <w:autoSpaceDN w:val="0"/>
      <w:adjustRightInd w:val="0"/>
      <w:jc w:val="right"/>
    </w:pPr>
    <w:rPr>
      <w:rFonts w:cs="Arial"/>
      <w:szCs w:val="18"/>
    </w:rPr>
  </w:style>
  <w:style w:type="paragraph" w:customStyle="1" w:styleId="CopyrightText">
    <w:name w:val="Copyright Text"/>
    <w:basedOn w:val="BodyText"/>
    <w:rsid w:val="00713E9D"/>
    <w:rPr>
      <w:sz w:val="18"/>
    </w:rPr>
  </w:style>
  <w:style w:type="paragraph" w:customStyle="1" w:styleId="BodySmallRight">
    <w:name w:val="Body Small Right"/>
    <w:basedOn w:val="BodyTextRight"/>
    <w:rsid w:val="00713E9D"/>
    <w:rPr>
      <w:sz w:val="18"/>
      <w:szCs w:val="18"/>
    </w:rPr>
  </w:style>
  <w:style w:type="paragraph" w:customStyle="1" w:styleId="MarginEdition">
    <w:name w:val="Margin Edition"/>
    <w:basedOn w:val="MarginNote"/>
    <w:rsid w:val="00713E9D"/>
    <w:pPr>
      <w:spacing w:before="0" w:after="0"/>
    </w:pPr>
    <w:rPr>
      <w:rFonts w:ascii="Times New Roman" w:hAnsi="Times New Roman"/>
      <w:color w:val="999999"/>
    </w:rPr>
  </w:style>
  <w:style w:type="paragraph" w:customStyle="1" w:styleId="Spacer">
    <w:name w:val="Spacer"/>
    <w:basedOn w:val="Normal"/>
    <w:rsid w:val="00713E9D"/>
    <w:rPr>
      <w:sz w:val="2"/>
      <w:szCs w:val="2"/>
    </w:rPr>
  </w:style>
  <w:style w:type="character" w:customStyle="1" w:styleId="Small">
    <w:name w:val="Small"/>
    <w:basedOn w:val="DefaultParagraphFont"/>
    <w:rsid w:val="00713E9D"/>
    <w:rPr>
      <w:sz w:val="16"/>
    </w:rPr>
  </w:style>
  <w:style w:type="paragraph" w:customStyle="1" w:styleId="WideTable">
    <w:name w:val="Wide Table"/>
    <w:basedOn w:val="Normal"/>
    <w:rsid w:val="00713E9D"/>
    <w:pPr>
      <w:ind w:left="-1418"/>
    </w:pPr>
    <w:rPr>
      <w:sz w:val="2"/>
      <w:szCs w:val="2"/>
    </w:rPr>
  </w:style>
  <w:style w:type="character" w:styleId="PageNumber">
    <w:name w:val="page number"/>
    <w:basedOn w:val="DefaultParagraphFont"/>
    <w:rsid w:val="00713E9D"/>
  </w:style>
  <w:style w:type="paragraph" w:styleId="Quote">
    <w:name w:val="Quote"/>
    <w:basedOn w:val="Heading1"/>
    <w:link w:val="QuoteChar"/>
    <w:qFormat/>
    <w:rsid w:val="00713E9D"/>
    <w:rPr>
      <w:b w:val="0"/>
      <w:sz w:val="72"/>
      <w:szCs w:val="72"/>
      <w:lang w:val="en-NZ"/>
    </w:rPr>
  </w:style>
  <w:style w:type="character" w:customStyle="1" w:styleId="QuoteChar">
    <w:name w:val="Quote Char"/>
    <w:basedOn w:val="DefaultParagraphFont"/>
    <w:link w:val="Quote"/>
    <w:rsid w:val="00713E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E9D"/>
    <w:pPr>
      <w:pageBreakBefore/>
    </w:pPr>
  </w:style>
  <w:style w:type="paragraph" w:customStyle="1" w:styleId="Border">
    <w:name w:val="Border"/>
    <w:basedOn w:val="Normal"/>
    <w:qFormat/>
    <w:rsid w:val="00713E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E9D"/>
    <w:rPr>
      <w:b/>
      <w:bCs/>
      <w:i/>
      <w:iCs/>
      <w:color w:val="auto"/>
    </w:rPr>
  </w:style>
  <w:style w:type="paragraph" w:styleId="IntenseQuote">
    <w:name w:val="Intense Quote"/>
    <w:basedOn w:val="Normal"/>
    <w:next w:val="Normal"/>
    <w:link w:val="IntenseQuoteChar"/>
    <w:uiPriority w:val="30"/>
    <w:qFormat/>
    <w:rsid w:val="00713E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E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E9D"/>
    <w:rPr>
      <w:smallCaps/>
      <w:color w:val="auto"/>
      <w:u w:val="single"/>
    </w:rPr>
  </w:style>
  <w:style w:type="character" w:styleId="IntenseReference">
    <w:name w:val="Intense Reference"/>
    <w:basedOn w:val="DefaultParagraphFont"/>
    <w:uiPriority w:val="32"/>
    <w:qFormat/>
    <w:rsid w:val="00713E9D"/>
    <w:rPr>
      <w:b/>
      <w:bCs/>
      <w:smallCaps/>
      <w:color w:val="auto"/>
      <w:spacing w:val="5"/>
      <w:u w:val="single"/>
    </w:rPr>
  </w:style>
  <w:style w:type="paragraph" w:customStyle="1" w:styleId="2ColumnHeading">
    <w:name w:val="2Column Heading"/>
    <w:basedOn w:val="BodyText"/>
    <w:qFormat/>
    <w:rsid w:val="00713E9D"/>
    <w:pPr>
      <w:spacing w:after="60"/>
      <w:ind w:left="-2268"/>
    </w:pPr>
    <w:rPr>
      <w:b/>
    </w:rPr>
  </w:style>
  <w:style w:type="paragraph" w:customStyle="1" w:styleId="Heading1TOC">
    <w:name w:val="Heading1 TOC"/>
    <w:basedOn w:val="Normal"/>
    <w:qFormat/>
    <w:rsid w:val="00713E9D"/>
    <w:pPr>
      <w:spacing w:before="240" w:after="120"/>
    </w:pPr>
    <w:rPr>
      <w:rFonts w:ascii="Times New Roman" w:hAnsi="Times New Roman"/>
      <w:b/>
      <w:sz w:val="32"/>
    </w:rPr>
  </w:style>
  <w:style w:type="paragraph" w:customStyle="1" w:styleId="Heading2TOC">
    <w:name w:val="Heading2 TOC"/>
    <w:basedOn w:val="Normal"/>
    <w:qFormat/>
    <w:rsid w:val="00713E9D"/>
    <w:pPr>
      <w:spacing w:before="240" w:after="60"/>
    </w:pPr>
    <w:rPr>
      <w:rFonts w:ascii="Times New Roman" w:hAnsi="Times New Roman"/>
      <w:b/>
      <w:sz w:val="28"/>
    </w:rPr>
  </w:style>
  <w:style w:type="character" w:customStyle="1" w:styleId="Underline">
    <w:name w:val="Underline"/>
    <w:basedOn w:val="DefaultParagraphFont"/>
    <w:qFormat/>
    <w:rsid w:val="00713E9D"/>
    <w:rPr>
      <w:u w:val="single"/>
    </w:rPr>
  </w:style>
  <w:style w:type="character" w:customStyle="1" w:styleId="BoldandItalics">
    <w:name w:val="Bold and Italics"/>
    <w:qFormat/>
    <w:rsid w:val="00713E9D"/>
    <w:rPr>
      <w:b/>
      <w:i/>
      <w:u w:val="none"/>
    </w:rPr>
  </w:style>
  <w:style w:type="paragraph" w:styleId="BalloonText">
    <w:name w:val="Balloon Text"/>
    <w:basedOn w:val="Normal"/>
    <w:link w:val="BalloonTextChar"/>
    <w:rsid w:val="00713E9D"/>
    <w:rPr>
      <w:rFonts w:ascii="Tahoma" w:hAnsi="Tahoma" w:cs="Tahoma"/>
      <w:sz w:val="16"/>
      <w:szCs w:val="16"/>
    </w:rPr>
  </w:style>
  <w:style w:type="character" w:customStyle="1" w:styleId="BalloonTextChar">
    <w:name w:val="Balloon Text Char"/>
    <w:basedOn w:val="DefaultParagraphFont"/>
    <w:link w:val="BalloonText"/>
    <w:rsid w:val="00713E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E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E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E9D"/>
    <w:rPr>
      <w:b/>
      <w:color w:val="660033"/>
      <w:spacing w:val="0"/>
    </w:rPr>
  </w:style>
  <w:style w:type="paragraph" w:customStyle="1" w:styleId="Nameditemlist">
    <w:name w:val="Named item list"/>
    <w:basedOn w:val="BodyText"/>
    <w:qFormat/>
    <w:rsid w:val="00713E9D"/>
    <w:pPr>
      <w:tabs>
        <w:tab w:val="left" w:pos="2835"/>
      </w:tabs>
      <w:ind w:left="2835" w:hanging="2835"/>
    </w:pPr>
  </w:style>
  <w:style w:type="paragraph" w:customStyle="1" w:styleId="BodyTextnopadding">
    <w:name w:val="Body Text no padding"/>
    <w:basedOn w:val="BodyText"/>
    <w:qFormat/>
    <w:rsid w:val="00713E9D"/>
    <w:pPr>
      <w:spacing w:before="0" w:after="0"/>
    </w:pPr>
  </w:style>
  <w:style w:type="paragraph" w:customStyle="1" w:styleId="BodyTextBold">
    <w:name w:val="Body Text Bold"/>
    <w:basedOn w:val="BodyText"/>
    <w:qFormat/>
    <w:rsid w:val="00713E9D"/>
    <w:rPr>
      <w:b/>
    </w:rPr>
  </w:style>
  <w:style w:type="character" w:styleId="Hyperlink">
    <w:name w:val="Hyperlink"/>
    <w:basedOn w:val="DefaultParagraphFont"/>
    <w:uiPriority w:val="99"/>
    <w:unhideWhenUsed/>
    <w:rsid w:val="00C33E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5803</Characters>
  <Application>Microsoft Office Word</Application>
  <DocSecurity>0</DocSecurity>
  <Lines>223</Lines>
  <Paragraphs>136</Paragraphs>
  <ScaleCrop>false</ScaleCrop>
  <Company>Author-it Software Corporation Ltd.</Company>
  <LinksUpToDate>false</LinksUpToDate>
  <CharactersWithSpaces>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CPPWMT3002 Conduct waste resource recovery</dc:title>
  <dc:subject>Approved</dc:subject>
  <dc:creator>BuildSkills Australia</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