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AE2" w:rsidP="001B3AE2">
      <w:pPr>
        <w:pStyle w:val="Title"/>
      </w:pPr>
      <w:r>
        <w:fldChar w:fldCharType="begin"/>
      </w:r>
      <w:r>
        <w:instrText xml:space="preserve"> TITLE   \* MERGEFORMAT </w:instrText>
      </w:r>
      <w:r>
        <w:fldChar w:fldCharType="separate"/>
      </w:r>
      <w:r>
        <w:t>CPPUPM4006 Implement and monitor pest management plans for complex operations</w:t>
      </w:r>
      <w:r>
        <w:fldChar w:fldCharType="end"/>
      </w:r>
    </w:p>
    <w:p w:rsidR="001B3AE2" w:rsidP="001B3AE2">
      <w:pPr>
        <w:pStyle w:val="Version"/>
        <w:sectPr w:rsidSect="00964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4AC0" w:rsidP="00964AC0">
      <w:pPr>
        <w:pStyle w:val="SuperHeading"/>
      </w:pPr>
      <w:r w:rsidRPr="00964AC0">
        <w:t>CPPUPM4006 Implement and monitor pest management plans for complex operations</w:t>
      </w:r>
    </w:p>
    <w:p w:rsidR="00000000" w:rsidRPr="00964AC0" w:rsidP="00964AC0">
      <w:pPr>
        <w:pStyle w:val="Heading1"/>
      </w:pPr>
      <w:bookmarkStart w:id="1" w:name="O_1248747"/>
      <w:bookmarkEnd w:id="1"/>
      <w:r w:rsidRPr="00964AC0">
        <w:t>Modification History</w:t>
      </w:r>
    </w:p>
    <w:tbl>
      <w:tblPr>
        <w:tblW w:w="0" w:type="auto"/>
        <w:tblLayout w:type="fixed"/>
        <w:tblCellMar>
          <w:left w:w="62" w:type="dxa"/>
          <w:right w:w="62" w:type="dxa"/>
        </w:tblCellMar>
        <w:tblLook w:val="0000"/>
      </w:tblPr>
      <w:tblGrid>
        <w:gridCol w:w="1128"/>
        <w:gridCol w:w="7944"/>
      </w:tblGrid>
      <w:tr w:rsidTr="00964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Release 2</w:t>
            </w:r>
          </w:p>
        </w:tc>
        <w:tc>
          <w:tcPr>
            <w:tcW w:w="7944" w:type="dxa"/>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This version first released with CPP Property Services Training Package Release 17.0.</w:t>
            </w:r>
          </w:p>
          <w:p w:rsidR="00000000" w:rsidP="00964AC0">
            <w:pPr>
              <w:pStyle w:val="BodyText"/>
              <w:rPr>
                <w:lang w:val="en-NZ"/>
              </w:rPr>
            </w:pPr>
            <w:r w:rsidRPr="00964AC0">
              <w:t>Omitted Assessment Conditions added.</w:t>
            </w:r>
          </w:p>
        </w:tc>
      </w:tr>
      <w:tr w:rsidTr="00964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Release 1</w:t>
            </w:r>
          </w:p>
        </w:tc>
        <w:tc>
          <w:tcPr>
            <w:tcW w:w="7944" w:type="dxa"/>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This version first released with CPP Property Services Training Package Release 9.0.</w:t>
            </w:r>
          </w:p>
          <w:p w:rsidR="00000000" w:rsidRPr="00964AC0" w:rsidP="00964AC0">
            <w:pPr>
              <w:pStyle w:val="BodyText"/>
            </w:pPr>
            <w:r w:rsidRPr="00964AC0">
              <w:t>New unit.</w:t>
            </w:r>
          </w:p>
        </w:tc>
      </w:tr>
    </w:tbl>
    <w:p w:rsidR="00000000" w:rsidRPr="00964AC0" w:rsidP="00964AC0">
      <w:pPr>
        <w:pStyle w:val="BodyText"/>
      </w:pPr>
    </w:p>
    <w:p w:rsidR="00000000" w:rsidRPr="00964AC0" w:rsidP="00964AC0">
      <w:pPr>
        <w:pStyle w:val="AllowPageBreak"/>
      </w:pPr>
    </w:p>
    <w:p w:rsidR="00000000" w:rsidRPr="00964AC0" w:rsidP="00964AC0">
      <w:pPr>
        <w:pStyle w:val="Heading1"/>
      </w:pPr>
      <w:bookmarkStart w:id="2" w:name="O_1248746"/>
      <w:bookmarkEnd w:id="2"/>
      <w:r w:rsidRPr="00964AC0">
        <w:t>Application</w:t>
      </w:r>
    </w:p>
    <w:p w:rsidR="00000000" w:rsidRPr="00964AC0" w:rsidP="001B3AE2">
      <w:pPr>
        <w:pStyle w:val="BodyText"/>
      </w:pPr>
      <w:r w:rsidRPr="00964AC0">
        <w:t>This unit specifies the skills and knowledge required to implement and monitor plans to manage cockroaches, rodents an</w:t>
      </w:r>
      <w:r w:rsidRPr="00964AC0">
        <w:t>d other common pests in complex operations where food, beverages or pharmaceuticals are handled, manufactured, produced or packaged under an external food safety and audit regime.  The unit includes preparing work orders and schedules and allocating work t</w:t>
      </w:r>
      <w:r w:rsidRPr="00964AC0">
        <w:t>o staff, applying pest management methods to treat the work site, and monitoring pest management reports to respond to issues and negotiate modifications to plans.</w:t>
      </w:r>
    </w:p>
    <w:p w:rsidR="00000000" w:rsidRPr="00964AC0" w:rsidP="001B3AE2">
      <w:pPr>
        <w:pStyle w:val="BodyText"/>
      </w:pPr>
      <w:r w:rsidRPr="00964AC0">
        <w:t>This unit is suitable for those using specialised knowledge to complete routine and non-rout</w:t>
      </w:r>
      <w:r w:rsidRPr="00964AC0">
        <w:t>ine tasks and using their own judgement to deal with predictable and sometimes unpredictable problems.</w:t>
      </w:r>
    </w:p>
    <w:p w:rsidR="001B3AE2" w:rsidP="001B3AE2">
      <w:pPr>
        <w:pStyle w:val="BodyText"/>
      </w:pPr>
      <w:r w:rsidRPr="00964AC0">
        <w:t>This unit requires the candidate to be a licensed pest management technician in order to undertake pest management work at sites where food, beverages or</w:t>
      </w:r>
      <w:r w:rsidRPr="00964AC0">
        <w:t xml:space="preserve"> pharmaceuticals are handled, produced or packaged.  For further information, check with the relevant regulatory authority.</w:t>
      </w:r>
    </w:p>
    <w:p w:rsidR="00000000" w:rsidRPr="00964AC0" w:rsidP="00964AC0">
      <w:pPr>
        <w:pStyle w:val="Heading1"/>
      </w:pPr>
      <w:bookmarkStart w:id="3" w:name="O_1248745"/>
      <w:bookmarkEnd w:id="3"/>
      <w:r w:rsidRPr="00964AC0">
        <w:t>Pre-requisite Unit</w:t>
      </w:r>
    </w:p>
    <w:p w:rsidR="00000000" w:rsidRPr="00964AC0" w:rsidP="001B3AE2">
      <w:pPr>
        <w:pStyle w:val="BodyText"/>
      </w:pPr>
      <w:r w:rsidRPr="00964AC0">
        <w:t>Nil</w:t>
      </w:r>
    </w:p>
    <w:p w:rsidR="00000000" w:rsidRPr="00964AC0" w:rsidP="00964AC0">
      <w:pPr>
        <w:pStyle w:val="Heading1"/>
      </w:pPr>
      <w:bookmarkStart w:id="4" w:name="O_1248744"/>
      <w:bookmarkEnd w:id="4"/>
      <w:r w:rsidRPr="00964AC0">
        <w:t>Unit Sector</w:t>
      </w:r>
    </w:p>
    <w:p w:rsidR="00000000" w:rsidRPr="00964AC0" w:rsidP="001B3AE2">
      <w:pPr>
        <w:pStyle w:val="BodyText"/>
      </w:pPr>
      <w:r w:rsidRPr="00964AC0">
        <w:t>Urban Pest Management</w:t>
      </w:r>
    </w:p>
    <w:p w:rsidR="00000000" w:rsidRPr="00964AC0" w:rsidP="00964AC0">
      <w:pPr>
        <w:pStyle w:val="Heading1"/>
      </w:pPr>
      <w:bookmarkStart w:id="5" w:name="O_1248743"/>
      <w:bookmarkEnd w:id="5"/>
      <w:r w:rsidRPr="00964AC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64AC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Performance criteria describe what needs to be done to demonstrate achievement of the element.</w:t>
            </w:r>
          </w:p>
        </w:tc>
      </w:tr>
      <w:tr w:rsidTr="00964A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1</w:t>
            </w:r>
          </w:p>
        </w:tc>
        <w:tc>
          <w:tcPr>
            <w:tcW w:w="2357" w:type="dxa"/>
            <w:vMerge w:val="restart"/>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Confirm work and compliance requirements.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1.1</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Review pest management plan to co</w:t>
            </w:r>
            <w:r w:rsidRPr="00964AC0">
              <w:t>nfirm work and resource requirements for complex operation.</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1.2</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Review and confirm auditing and regulatory requirements for site and apply to work plan to ensure compliance.</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1.3</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Consult with relevant persons to clarify specific requirements of work site and obtain approval to implement pest management plan.</w:t>
            </w:r>
          </w:p>
        </w:tc>
      </w:tr>
      <w:tr w:rsidTr="00964A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4AC0">
            <w:pPr>
              <w:pStyle w:val="BodyText"/>
              <w:rPr>
                <w:lang w:val="en-NZ"/>
              </w:rPr>
            </w:pPr>
          </w:p>
        </w:tc>
      </w:tr>
      <w:tr w:rsidTr="00964A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2</w:t>
            </w:r>
          </w:p>
        </w:tc>
        <w:tc>
          <w:tcPr>
            <w:tcW w:w="2357" w:type="dxa"/>
            <w:vMerge w:val="restart"/>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Prepare to implement pest management plan.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2.1</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Organise equipment and materials specified in pest management plan according to workplace and regulatory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2.2</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Develop documented work orders and schedules and allocate work to team members according to pest management plan and workplace req</w:t>
            </w:r>
            <w:r w:rsidRPr="00964AC0">
              <w:t>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2.3</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Develop reports, records and systems incorporating established performance indicators and benchmarks to support pest management plan monitoring.</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2.4</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Notify client of intention to commence pest management work according to workplace and regulatory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2.5</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Consult with relevant persons to identify and control risks to food production, manufacturing or handling associated with pest management</w:t>
            </w:r>
            <w:r w:rsidRPr="00964AC0">
              <w:t>.</w:t>
            </w:r>
          </w:p>
        </w:tc>
      </w:tr>
      <w:tr w:rsidTr="00964A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4AC0">
            <w:pPr>
              <w:pStyle w:val="BodyText"/>
              <w:rPr>
                <w:lang w:val="en-NZ"/>
              </w:rPr>
            </w:pPr>
          </w:p>
        </w:tc>
      </w:tr>
      <w:tr w:rsidTr="00964A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w:t>
            </w:r>
          </w:p>
        </w:tc>
        <w:tc>
          <w:tcPr>
            <w:tcW w:w="2357" w:type="dxa"/>
            <w:vMerge w:val="restart"/>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Apply pest management methods in complex operation.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3.1</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 xml:space="preserve">Install signs and barriers to maximise protection of public health and safety during treatment of site, notify occupants, and implement other risk control </w:t>
            </w:r>
            <w:r w:rsidRPr="00964AC0">
              <w:t>measures required to manage site hazards.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3.2</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Select and fit required personal protective equipment and comply with hygiene, sanitation and bio-security measures according to site and workplace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3.3</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Follow safety data sheets and manufacturers’ instructions to prepare pesticides and equipment for chemical controls outlined in pest management plan.</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3.4</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Follow manufacturers’ instructions to prepare equipment and materials for biological, cultural or p</w:t>
            </w:r>
            <w:r w:rsidRPr="00964AC0">
              <w:t>hysical controls outlined in pest management plan.</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3.5</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Treat work site using pest management methods detailed in pest management plan and according to audit, workplace and regulatory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3.6</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Remove equipment, materials and waste from pest m</w:t>
            </w:r>
            <w:r w:rsidRPr="00964AC0">
              <w:t>anagement activities and restore work site to meet client and regulatory requirements.</w:t>
            </w:r>
          </w:p>
        </w:tc>
      </w:tr>
      <w:tr w:rsidTr="00964A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4AC0">
            <w:pPr>
              <w:pStyle w:val="BodyText"/>
              <w:rPr>
                <w:lang w:val="en-NZ"/>
              </w:rPr>
            </w:pPr>
          </w:p>
        </w:tc>
      </w:tr>
      <w:tr w:rsidTr="00964A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4</w:t>
            </w:r>
          </w:p>
        </w:tc>
        <w:tc>
          <w:tcPr>
            <w:tcW w:w="2357" w:type="dxa"/>
            <w:vMerge w:val="restart"/>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Monitor pest management operation.</w:t>
            </w: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4.1</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Obtain and review pest management records and reports to monitor pest management plan implementation and identify issues and escalation trigger points.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4.2</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Constantly monitor risks to protect food, beverage or pharmaceutical production, manufacturing or</w:t>
            </w:r>
            <w:r w:rsidRPr="00964AC0">
              <w:t xml:space="preserve"> handling operations and respond immediately where risk escalation is identified.</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4.3</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 xml:space="preserve">Consult with relevant persons promptly to discuss issues, implement corrective actions and identify changes to pest management plan according to workplace </w:t>
            </w:r>
            <w:r w:rsidRPr="00964AC0">
              <w:t>and regulatory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4.4</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Record details of issues and negotiated changes to pest management plan according to workplace requirements.</w:t>
            </w:r>
          </w:p>
        </w:tc>
      </w:tr>
      <w:tr w:rsidTr="00964AC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4AC0">
            <w:pPr>
              <w:pStyle w:val="BodyText"/>
              <w:rPr>
                <w:lang w:val="en-NZ"/>
              </w:rPr>
            </w:pPr>
          </w:p>
        </w:tc>
      </w:tr>
      <w:tr w:rsidTr="00964AC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5</w:t>
            </w:r>
          </w:p>
        </w:tc>
        <w:tc>
          <w:tcPr>
            <w:tcW w:w="2357" w:type="dxa"/>
            <w:vMerge w:val="restart"/>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Review and revise pest management plan.</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5.1</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 xml:space="preserve">Review pest management </w:t>
            </w:r>
            <w:r w:rsidRPr="00964AC0">
              <w:t>plan implementation in consultation with client at agreed intervals according to contract, audit and workplace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5.2</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Negotiate and implement agreed changes to pest management plan to maintain audit compliance and pest prevention in consultat</w:t>
            </w:r>
            <w:r w:rsidRPr="00964AC0">
              <w:t>ion with relevant persons.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5.3</w:t>
            </w:r>
          </w:p>
        </w:tc>
        <w:tc>
          <w:tcPr>
            <w:tcW w:w="5659"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Schedule follow-up activities to monitor pest prevention to meet client and audit requirements.</w:t>
            </w:r>
          </w:p>
        </w:tc>
      </w:tr>
      <w:tr w:rsidTr="00964AC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5.4</w:t>
            </w:r>
          </w:p>
        </w:tc>
        <w:tc>
          <w:tcPr>
            <w:tcW w:w="5659" w:type="dxa"/>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Update client records and document details of pest management operations according to audit, workplace and regulatory requirements.</w:t>
            </w:r>
          </w:p>
        </w:tc>
      </w:tr>
    </w:tbl>
    <w:p w:rsidR="00000000" w:rsidRPr="00964AC0" w:rsidP="00964AC0">
      <w:pPr>
        <w:pStyle w:val="BodyText"/>
      </w:pPr>
    </w:p>
    <w:p w:rsidR="00000000" w:rsidRPr="00964AC0" w:rsidP="00964AC0">
      <w:pPr>
        <w:pStyle w:val="AllowPageBreak"/>
      </w:pPr>
    </w:p>
    <w:p w:rsidR="00000000" w:rsidRPr="00964AC0" w:rsidP="00964AC0">
      <w:pPr>
        <w:pStyle w:val="Heading1"/>
      </w:pPr>
      <w:bookmarkStart w:id="6" w:name="O_1248742"/>
      <w:bookmarkEnd w:id="6"/>
      <w:r w:rsidRPr="00964AC0">
        <w:t>Foundation Skills</w:t>
      </w:r>
    </w:p>
    <w:p w:rsidR="00000000" w:rsidRPr="00964AC0" w:rsidP="001B3AE2">
      <w:pPr>
        <w:pStyle w:val="BodyText"/>
      </w:pPr>
      <w:r w:rsidRPr="00964AC0">
        <w:t xml:space="preserve">Candidates require: </w:t>
      </w:r>
    </w:p>
    <w:p w:rsidR="00000000" w:rsidRPr="00964AC0" w:rsidP="00964AC0">
      <w:pPr>
        <w:pStyle w:val="ListBullet"/>
      </w:pPr>
      <w:r w:rsidRPr="00964AC0">
        <w:t>oral communication skills to use clear explanations, active lis</w:t>
      </w:r>
      <w:r w:rsidRPr="00964AC0">
        <w:t>tening and questioning skills to convey, clarify and confirm information provided to clients</w:t>
      </w:r>
    </w:p>
    <w:p w:rsidR="00000000" w:rsidRPr="00964AC0" w:rsidP="00964AC0">
      <w:pPr>
        <w:pStyle w:val="ListBullet"/>
      </w:pPr>
      <w:r w:rsidRPr="00964AC0">
        <w:t>numeracy skills to:</w:t>
      </w:r>
    </w:p>
    <w:p w:rsidR="00000000" w:rsidRPr="00964AC0" w:rsidP="00964AC0">
      <w:pPr>
        <w:pStyle w:val="ListBullet2"/>
      </w:pPr>
      <w:r w:rsidRPr="00964AC0">
        <w:t>estimate scope of work involved in implementing pest management plans</w:t>
      </w:r>
    </w:p>
    <w:p w:rsidR="001B3AE2" w:rsidP="00964AC0">
      <w:pPr>
        <w:pStyle w:val="ListBullet2"/>
      </w:pPr>
      <w:r w:rsidRPr="00964AC0">
        <w:t>dilute and mix pesticides accurately for the required quantities and applications.</w:t>
      </w:r>
    </w:p>
    <w:p w:rsidR="001B3AE2" w:rsidP="00964AC0">
      <w:pPr>
        <w:pStyle w:val="ListBullet2"/>
      </w:pPr>
    </w:p>
    <w:p w:rsidR="00000000" w:rsidRPr="00964AC0" w:rsidP="00964AC0">
      <w:pPr>
        <w:pStyle w:val="Heading1"/>
      </w:pPr>
      <w:bookmarkStart w:id="7" w:name="O_1248741"/>
      <w:bookmarkEnd w:id="7"/>
      <w:r w:rsidRPr="00964AC0">
        <w:t>Unit Mapping Information</w:t>
      </w:r>
    </w:p>
    <w:p w:rsidR="00000000" w:rsidRPr="00964AC0" w:rsidP="001B3AE2">
      <w:pPr>
        <w:pStyle w:val="BodyText"/>
      </w:pPr>
      <w:r w:rsidRPr="00964AC0">
        <w:t>No equivalent unit.</w:t>
      </w:r>
    </w:p>
    <w:p w:rsidR="00000000" w:rsidRPr="00964AC0" w:rsidP="00964AC0">
      <w:pPr>
        <w:pStyle w:val="Heading1"/>
      </w:pPr>
      <w:bookmarkStart w:id="8" w:name="O_1248748"/>
      <w:bookmarkEnd w:id="8"/>
      <w:r w:rsidRPr="00964AC0">
        <w:t>Links</w:t>
      </w:r>
    </w:p>
    <w:p w:rsidR="00000000" w:rsidRPr="00964AC0" w:rsidP="001B3AE2">
      <w:pPr>
        <w:pStyle w:val="BodyText"/>
      </w:pPr>
      <w:r w:rsidRPr="00964AC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81C68">
        <w:rPr>
          <w:rStyle w:val="Hyperlink"/>
        </w:rPr>
        <w:t>https://vetnet.gov.au/Pages/TrainingDocs.aspx?q=6f3f9672-30e8-4835-b348-205dfcf13d9b</w:t>
      </w:r>
      <w:r>
        <w:fldChar w:fldCharType="end"/>
      </w:r>
    </w:p>
    <w:p w:rsidR="00000000" w:rsidRPr="00964AC0" w:rsidP="001B3AE2">
      <w:pPr>
        <w:pStyle w:val="BodyText"/>
        <w:sectPr w:rsidSect="00964AC0">
          <w:headerReference w:type="default" r:id="rId10"/>
          <w:footerReference w:type="default" r:id="rId11"/>
          <w:pgSz w:w="11908" w:h="16833"/>
          <w:pgMar w:top="1702" w:right="1418" w:bottom="1702" w:left="1418" w:header="992" w:footer="992" w:gutter="0"/>
          <w:cols w:space="720"/>
          <w:noEndnote/>
          <w:docGrid w:linePitch="299"/>
        </w:sectPr>
      </w:pPr>
    </w:p>
    <w:p w:rsidR="00000000" w:rsidRPr="00964AC0" w:rsidP="00964AC0">
      <w:pPr>
        <w:pStyle w:val="SuperHeading"/>
      </w:pPr>
      <w:r w:rsidRPr="00964AC0">
        <w:t>Assessment Requirements for CPPUPM4006 Implement and monitor pest management plans for complex operations</w:t>
      </w:r>
    </w:p>
    <w:p w:rsidR="00000000" w:rsidRPr="00964AC0" w:rsidP="00964AC0">
      <w:pPr>
        <w:pStyle w:val="Heading1"/>
      </w:pPr>
      <w:bookmarkStart w:id="9" w:name="O_1248739"/>
      <w:bookmarkEnd w:id="9"/>
      <w:r w:rsidRPr="00964AC0">
        <w:t>Modification History</w:t>
      </w:r>
    </w:p>
    <w:tbl>
      <w:tblPr>
        <w:tblW w:w="0" w:type="auto"/>
        <w:tblLayout w:type="fixed"/>
        <w:tblCellMar>
          <w:left w:w="62" w:type="dxa"/>
          <w:right w:w="62" w:type="dxa"/>
        </w:tblCellMar>
        <w:tblLook w:val="0000"/>
      </w:tblPr>
      <w:tblGrid>
        <w:gridCol w:w="1128"/>
        <w:gridCol w:w="7944"/>
      </w:tblGrid>
      <w:tr w:rsidTr="00964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Release 2</w:t>
            </w:r>
          </w:p>
        </w:tc>
        <w:tc>
          <w:tcPr>
            <w:tcW w:w="7944" w:type="dxa"/>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This version first released with CPP Property Services Training Package Release 17.0.</w:t>
            </w:r>
          </w:p>
          <w:p w:rsidR="00000000" w:rsidP="00964AC0">
            <w:pPr>
              <w:pStyle w:val="BodyText"/>
              <w:rPr>
                <w:lang w:val="en-NZ"/>
              </w:rPr>
            </w:pPr>
            <w:r w:rsidRPr="00964AC0">
              <w:t>Omitted Assessment Conditions added.</w:t>
            </w:r>
          </w:p>
        </w:tc>
      </w:tr>
      <w:tr w:rsidTr="00964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4AC0">
            <w:pPr>
              <w:pStyle w:val="BodyText"/>
              <w:rPr>
                <w:lang w:val="en-NZ"/>
              </w:rPr>
            </w:pPr>
            <w:r w:rsidRPr="00964AC0">
              <w:t>Release 1</w:t>
            </w:r>
          </w:p>
        </w:tc>
        <w:tc>
          <w:tcPr>
            <w:tcW w:w="7944" w:type="dxa"/>
            <w:tcBorders>
              <w:top w:val="nil"/>
              <w:left w:val="nil"/>
              <w:bottom w:val="nil"/>
              <w:right w:val="nil"/>
            </w:tcBorders>
            <w:tcMar>
              <w:top w:w="0" w:type="dxa"/>
              <w:left w:w="62" w:type="dxa"/>
              <w:bottom w:w="0" w:type="dxa"/>
              <w:right w:w="62" w:type="dxa"/>
            </w:tcMar>
          </w:tcPr>
          <w:p w:rsidR="00000000" w:rsidRPr="00964AC0" w:rsidP="00964AC0">
            <w:pPr>
              <w:pStyle w:val="BodyText"/>
            </w:pPr>
            <w:r w:rsidRPr="00964AC0">
              <w:t>This version first released with CPP Property Services Training Package Release 9.0.</w:t>
            </w:r>
          </w:p>
          <w:p w:rsidR="00000000" w:rsidRPr="00964AC0" w:rsidP="00964AC0">
            <w:pPr>
              <w:pStyle w:val="BodyText"/>
            </w:pPr>
            <w:r w:rsidRPr="00964AC0">
              <w:t>New un</w:t>
            </w:r>
            <w:r w:rsidRPr="00964AC0">
              <w:t>it.</w:t>
            </w:r>
          </w:p>
        </w:tc>
      </w:tr>
    </w:tbl>
    <w:p w:rsidR="00000000" w:rsidRPr="00964AC0" w:rsidP="00964AC0">
      <w:pPr>
        <w:pStyle w:val="BodyText"/>
      </w:pPr>
    </w:p>
    <w:p w:rsidR="00000000" w:rsidRPr="00964AC0" w:rsidP="00964AC0">
      <w:pPr>
        <w:pStyle w:val="AllowPageBreak"/>
      </w:pPr>
    </w:p>
    <w:p w:rsidR="00000000" w:rsidRPr="00964AC0" w:rsidP="00964AC0">
      <w:pPr>
        <w:pStyle w:val="Heading1"/>
      </w:pPr>
      <w:bookmarkStart w:id="10" w:name="O_1248738"/>
      <w:bookmarkEnd w:id="10"/>
      <w:r w:rsidRPr="00964AC0">
        <w:t>Performance Evidence</w:t>
      </w:r>
    </w:p>
    <w:p w:rsidR="00000000" w:rsidRPr="00964AC0" w:rsidP="001B3AE2">
      <w:pPr>
        <w:pStyle w:val="BodyText"/>
      </w:pPr>
      <w:r w:rsidRPr="00964AC0">
        <w:t>To demonstrate competency, a candidate must meet the performance criteria of this unit by implementing and monitoring pest management plans for two different sites involving complex operations selected from the</w:t>
      </w:r>
      <w:r w:rsidRPr="00964AC0">
        <w:t xml:space="preserve"> following:</w:t>
      </w:r>
    </w:p>
    <w:p w:rsidR="00000000" w:rsidRPr="00964AC0" w:rsidP="00964AC0">
      <w:pPr>
        <w:pStyle w:val="ListBullet"/>
      </w:pPr>
      <w:r w:rsidRPr="00964AC0">
        <w:t>dry food facility</w:t>
      </w:r>
    </w:p>
    <w:p w:rsidR="00000000" w:rsidRPr="00964AC0" w:rsidP="00964AC0">
      <w:pPr>
        <w:pStyle w:val="ListBullet"/>
      </w:pPr>
      <w:r w:rsidRPr="00964AC0">
        <w:t>wet or liquid food facility</w:t>
      </w:r>
    </w:p>
    <w:p w:rsidR="00000000" w:rsidRPr="00964AC0" w:rsidP="00964AC0">
      <w:pPr>
        <w:pStyle w:val="ListBullet"/>
      </w:pPr>
      <w:r w:rsidRPr="00964AC0">
        <w:t>food retail facility</w:t>
      </w:r>
    </w:p>
    <w:p w:rsidR="00000000" w:rsidRPr="00964AC0" w:rsidP="00964AC0">
      <w:pPr>
        <w:pStyle w:val="ListBullet"/>
      </w:pPr>
      <w:r w:rsidRPr="00964AC0">
        <w:t>food service facility</w:t>
      </w:r>
    </w:p>
    <w:p w:rsidR="00000000" w:rsidRPr="00964AC0" w:rsidP="00964AC0">
      <w:pPr>
        <w:pStyle w:val="ListBullet"/>
      </w:pPr>
      <w:r w:rsidRPr="00964AC0">
        <w:t>pharmaceutical facility.</w:t>
      </w:r>
    </w:p>
    <w:p w:rsidR="00000000" w:rsidRPr="00964AC0" w:rsidP="001B3AE2">
      <w:pPr>
        <w:pStyle w:val="BodyText"/>
      </w:pPr>
      <w:r w:rsidRPr="00964AC0">
        <w:t>In doing the above, the candidate must manage a minimum of four different pests consisting of cockroaches, rodents and two of the following:</w:t>
      </w:r>
    </w:p>
    <w:p w:rsidR="00000000" w:rsidRPr="00964AC0" w:rsidP="00964AC0">
      <w:pPr>
        <w:pStyle w:val="ListBullet"/>
      </w:pPr>
      <w:r w:rsidRPr="00964AC0">
        <w:t>ants</w:t>
      </w:r>
    </w:p>
    <w:p w:rsidR="00000000" w:rsidRPr="00964AC0" w:rsidP="00964AC0">
      <w:pPr>
        <w:pStyle w:val="ListBullet"/>
      </w:pPr>
      <w:r w:rsidRPr="00964AC0">
        <w:t>bed bugs</w:t>
      </w:r>
    </w:p>
    <w:p w:rsidR="00000000" w:rsidRPr="00964AC0" w:rsidP="00964AC0">
      <w:pPr>
        <w:pStyle w:val="ListBullet"/>
      </w:pPr>
      <w:r w:rsidRPr="00964AC0">
        <w:t>bees and wasps</w:t>
      </w:r>
    </w:p>
    <w:p w:rsidR="00000000" w:rsidRPr="00964AC0" w:rsidP="00964AC0">
      <w:pPr>
        <w:pStyle w:val="ListBullet"/>
      </w:pPr>
      <w:r w:rsidRPr="00964AC0">
        <w:t>birds</w:t>
      </w:r>
    </w:p>
    <w:p w:rsidR="00000000" w:rsidRPr="00964AC0" w:rsidP="00964AC0">
      <w:pPr>
        <w:pStyle w:val="ListBullet"/>
      </w:pPr>
      <w:r w:rsidRPr="00964AC0">
        <w:t>fabric pests</w:t>
      </w:r>
    </w:p>
    <w:p w:rsidR="00000000" w:rsidRPr="00964AC0" w:rsidP="00964AC0">
      <w:pPr>
        <w:pStyle w:val="ListBullet"/>
      </w:pPr>
      <w:r w:rsidRPr="00964AC0">
        <w:t>fleas</w:t>
      </w:r>
    </w:p>
    <w:p w:rsidR="00000000" w:rsidRPr="00964AC0" w:rsidP="00964AC0">
      <w:pPr>
        <w:pStyle w:val="ListBullet"/>
      </w:pPr>
      <w:r w:rsidRPr="00964AC0">
        <w:t>flies</w:t>
      </w:r>
    </w:p>
    <w:p w:rsidR="00000000" w:rsidRPr="00964AC0" w:rsidP="00964AC0">
      <w:pPr>
        <w:pStyle w:val="ListBullet"/>
      </w:pPr>
      <w:r w:rsidRPr="00964AC0">
        <w:t>mites</w:t>
      </w:r>
    </w:p>
    <w:p w:rsidR="00000000" w:rsidRPr="00964AC0" w:rsidP="00964AC0">
      <w:pPr>
        <w:pStyle w:val="ListBullet"/>
      </w:pPr>
      <w:r w:rsidRPr="00964AC0">
        <w:t>occasional invaders: arthropods, millipedes, spr</w:t>
      </w:r>
      <w:r w:rsidRPr="00964AC0">
        <w:t>ingtails and thrips</w:t>
      </w:r>
    </w:p>
    <w:p w:rsidR="00000000" w:rsidRPr="00964AC0" w:rsidP="00964AC0">
      <w:pPr>
        <w:pStyle w:val="ListBullet"/>
      </w:pPr>
      <w:r w:rsidRPr="00964AC0">
        <w:t>paperlice</w:t>
      </w:r>
    </w:p>
    <w:p w:rsidR="00000000" w:rsidRPr="00964AC0" w:rsidP="00964AC0">
      <w:pPr>
        <w:pStyle w:val="ListBullet"/>
      </w:pPr>
      <w:r w:rsidRPr="00964AC0">
        <w:t>spiders</w:t>
      </w:r>
    </w:p>
    <w:p w:rsidR="00000000" w:rsidRPr="00964AC0" w:rsidP="00964AC0">
      <w:pPr>
        <w:pStyle w:val="ListBullet"/>
      </w:pPr>
      <w:r w:rsidRPr="00964AC0">
        <w:t>stored product pests.</w:t>
      </w:r>
    </w:p>
    <w:p w:rsidR="00000000" w:rsidRPr="00964AC0" w:rsidP="00964AC0">
      <w:pPr>
        <w:pStyle w:val="AllowPageBreak"/>
      </w:pPr>
    </w:p>
    <w:p w:rsidR="00000000" w:rsidRPr="00964AC0" w:rsidP="00964AC0">
      <w:pPr>
        <w:pStyle w:val="Heading1"/>
      </w:pPr>
      <w:bookmarkStart w:id="11" w:name="O_1248737"/>
      <w:bookmarkEnd w:id="11"/>
      <w:r w:rsidRPr="00964AC0">
        <w:t>Knowledge Evidence</w:t>
      </w:r>
    </w:p>
    <w:p w:rsidR="00000000" w:rsidRPr="00964AC0" w:rsidP="001B3AE2">
      <w:pPr>
        <w:pStyle w:val="BodyText"/>
      </w:pPr>
      <w:r w:rsidRPr="00964AC0">
        <w:t>To be competent in this unit, a candidate must demonstrate knowledge of:</w:t>
      </w:r>
    </w:p>
    <w:p w:rsidR="00000000" w:rsidRPr="00964AC0" w:rsidP="00964AC0">
      <w:pPr>
        <w:pStyle w:val="ListBullet"/>
      </w:pPr>
      <w:r w:rsidRPr="00964AC0">
        <w:t>chemicals’ routes of entry into the human body and potential symptoms of exposure</w:t>
      </w:r>
    </w:p>
    <w:p w:rsidR="00000000" w:rsidRPr="00964AC0" w:rsidP="00964AC0">
      <w:pPr>
        <w:pStyle w:val="ListBullet"/>
      </w:pPr>
      <w:r w:rsidRPr="00964AC0">
        <w:t>compliance requirements associated with implementing pest management plans for complex operations:</w:t>
      </w:r>
    </w:p>
    <w:p w:rsidR="00000000" w:rsidRPr="00964AC0" w:rsidP="00964AC0">
      <w:pPr>
        <w:pStyle w:val="ListBullet2"/>
      </w:pPr>
      <w:r w:rsidRPr="00964AC0">
        <w:t>Australian standards, quality assurance and certification requirements</w:t>
      </w:r>
    </w:p>
    <w:p w:rsidR="00000000" w:rsidRPr="00964AC0" w:rsidP="00964AC0">
      <w:pPr>
        <w:pStyle w:val="ListBullet2"/>
      </w:pPr>
      <w:r w:rsidRPr="00964AC0">
        <w:t>industry guides, advisory standards and relevant industry codes of practice including</w:t>
      </w:r>
      <w:r w:rsidRPr="00964AC0">
        <w:t xml:space="preserve"> </w:t>
      </w:r>
      <w:r w:rsidRPr="00964AC0">
        <w:rPr>
          <w:rStyle w:val="Emphasis"/>
        </w:rPr>
        <w:t>A Code of Practice for Pest Management in the Food Industry</w:t>
      </w:r>
    </w:p>
    <w:p w:rsidR="00000000" w:rsidRPr="00964AC0" w:rsidP="00964AC0">
      <w:pPr>
        <w:pStyle w:val="ListBullet2"/>
      </w:pPr>
      <w:r w:rsidRPr="00964AC0">
        <w:t>environmental requirements:</w:t>
      </w:r>
    </w:p>
    <w:p w:rsidR="00000000" w:rsidRPr="00964AC0" w:rsidP="00964AC0">
      <w:pPr>
        <w:pStyle w:val="ListBullet3"/>
      </w:pPr>
      <w:r w:rsidRPr="00964AC0">
        <w:t>clean up, containment or isolation of hazards</w:t>
      </w:r>
    </w:p>
    <w:p w:rsidR="00000000" w:rsidRPr="00964AC0" w:rsidP="00964AC0">
      <w:pPr>
        <w:pStyle w:val="ListBullet3"/>
      </w:pPr>
      <w:r w:rsidRPr="00964AC0">
        <w:t>emergency chemical spill control measures</w:t>
      </w:r>
    </w:p>
    <w:p w:rsidR="00000000" w:rsidRPr="00964AC0" w:rsidP="00964AC0">
      <w:pPr>
        <w:pStyle w:val="ListBullet3"/>
      </w:pPr>
      <w:r w:rsidRPr="00964AC0">
        <w:t>hazardous materials handling</w:t>
      </w:r>
    </w:p>
    <w:p w:rsidR="00000000" w:rsidRPr="00964AC0" w:rsidP="00964AC0">
      <w:pPr>
        <w:pStyle w:val="ListBullet3"/>
      </w:pPr>
      <w:r w:rsidRPr="00964AC0">
        <w:t>waste handling and disposal</w:t>
      </w:r>
    </w:p>
    <w:p w:rsidR="00000000" w:rsidRPr="00964AC0" w:rsidP="00964AC0">
      <w:pPr>
        <w:pStyle w:val="ListBullet2"/>
      </w:pPr>
      <w:r w:rsidRPr="00964AC0">
        <w:t>key re</w:t>
      </w:r>
      <w:r w:rsidRPr="00964AC0">
        <w:t>quirements of commonwealth, state and territory legislation and local government regulations:</w:t>
      </w:r>
    </w:p>
    <w:p w:rsidR="00000000" w:rsidRPr="00964AC0" w:rsidP="00964AC0">
      <w:pPr>
        <w:pStyle w:val="ListBullet3"/>
      </w:pPr>
      <w:r w:rsidRPr="00964AC0">
        <w:t>chemical use, registers and manifests</w:t>
      </w:r>
    </w:p>
    <w:p w:rsidR="00000000" w:rsidRPr="00964AC0" w:rsidP="00964AC0">
      <w:pPr>
        <w:pStyle w:val="ListBullet3"/>
      </w:pPr>
      <w:r w:rsidRPr="00964AC0">
        <w:t>consumer protection</w:t>
      </w:r>
    </w:p>
    <w:p w:rsidR="00000000" w:rsidRPr="00964AC0" w:rsidP="00964AC0">
      <w:pPr>
        <w:pStyle w:val="ListBullet3"/>
      </w:pPr>
      <w:r w:rsidRPr="00964AC0">
        <w:t>dangerous goods</w:t>
      </w:r>
    </w:p>
    <w:p w:rsidR="00000000" w:rsidRPr="00964AC0" w:rsidP="00964AC0">
      <w:pPr>
        <w:pStyle w:val="ListBullet3"/>
      </w:pPr>
      <w:r w:rsidRPr="00964AC0">
        <w:t>environmental protection</w:t>
      </w:r>
    </w:p>
    <w:p w:rsidR="00000000" w:rsidRPr="00964AC0" w:rsidP="00964AC0">
      <w:pPr>
        <w:pStyle w:val="ListBullet3"/>
      </w:pPr>
      <w:r w:rsidRPr="00964AC0">
        <w:t>Food Standards Australia New Zealand and five food safety stan</w:t>
      </w:r>
      <w:r w:rsidRPr="00964AC0">
        <w:t>dards in Australia</w:t>
      </w:r>
    </w:p>
    <w:p w:rsidR="00000000" w:rsidRPr="00964AC0" w:rsidP="00964AC0">
      <w:pPr>
        <w:pStyle w:val="ListBullet3"/>
      </w:pPr>
      <w:r w:rsidRPr="00964AC0">
        <w:t>licensing for pest management</w:t>
      </w:r>
    </w:p>
    <w:p w:rsidR="00000000" w:rsidRPr="00964AC0" w:rsidP="00964AC0">
      <w:pPr>
        <w:pStyle w:val="ListBullet3"/>
      </w:pPr>
      <w:r w:rsidRPr="00964AC0">
        <w:t>pesticide use and chemicals approved for use in food facilities</w:t>
      </w:r>
    </w:p>
    <w:p w:rsidR="00000000" w:rsidRPr="00964AC0" w:rsidP="00964AC0">
      <w:pPr>
        <w:pStyle w:val="ListBullet3"/>
      </w:pPr>
      <w:r w:rsidRPr="00964AC0">
        <w:t>privacy</w:t>
      </w:r>
    </w:p>
    <w:p w:rsidR="00000000" w:rsidRPr="00964AC0" w:rsidP="00964AC0">
      <w:pPr>
        <w:pStyle w:val="ListBullet3"/>
      </w:pPr>
      <w:r w:rsidRPr="00964AC0">
        <w:t>public health and safety</w:t>
      </w:r>
    </w:p>
    <w:p w:rsidR="00000000" w:rsidRPr="00964AC0" w:rsidP="00964AC0">
      <w:pPr>
        <w:pStyle w:val="ListBullet2"/>
      </w:pPr>
      <w:r w:rsidRPr="00964AC0">
        <w:t>public health and safety:</w:t>
      </w:r>
    </w:p>
    <w:p w:rsidR="00000000" w:rsidRPr="00964AC0" w:rsidP="00964AC0">
      <w:pPr>
        <w:pStyle w:val="ListBullet3"/>
      </w:pPr>
      <w:r w:rsidRPr="00964AC0">
        <w:t>licence endorsements and conditions or limitations</w:t>
      </w:r>
    </w:p>
    <w:p w:rsidR="00000000" w:rsidRPr="00964AC0" w:rsidP="00964AC0">
      <w:pPr>
        <w:pStyle w:val="ListBullet3"/>
      </w:pPr>
      <w:r w:rsidRPr="00964AC0">
        <w:t>occupant notifications</w:t>
      </w:r>
    </w:p>
    <w:p w:rsidR="00000000" w:rsidRPr="00964AC0" w:rsidP="00964AC0">
      <w:pPr>
        <w:pStyle w:val="ListBullet3"/>
      </w:pPr>
      <w:r w:rsidRPr="00964AC0">
        <w:t>record of site conditions</w:t>
      </w:r>
    </w:p>
    <w:p w:rsidR="00000000" w:rsidRPr="00964AC0" w:rsidP="00964AC0">
      <w:pPr>
        <w:pStyle w:val="ListBullet3"/>
      </w:pPr>
      <w:r w:rsidRPr="00964AC0">
        <w:t>warning signs</w:t>
      </w:r>
    </w:p>
    <w:p w:rsidR="00000000" w:rsidRPr="00964AC0" w:rsidP="00964AC0">
      <w:pPr>
        <w:pStyle w:val="ListBullet"/>
      </w:pPr>
      <w:r w:rsidRPr="00964AC0">
        <w:t>content and format requirements for pest management plans:</w:t>
      </w:r>
    </w:p>
    <w:p w:rsidR="00000000" w:rsidRPr="00964AC0" w:rsidP="00964AC0">
      <w:pPr>
        <w:pStyle w:val="ListBullet2"/>
      </w:pPr>
      <w:r w:rsidRPr="00964AC0">
        <w:t>advice on health, safety, environmental and other legislative matters</w:t>
      </w:r>
    </w:p>
    <w:p w:rsidR="00000000" w:rsidRPr="00964AC0" w:rsidP="00964AC0">
      <w:pPr>
        <w:pStyle w:val="ListBullet2"/>
      </w:pPr>
      <w:r w:rsidRPr="00964AC0">
        <w:t>advice on pest prevention strategies and strategies to maintain audit compliance</w:t>
      </w:r>
    </w:p>
    <w:p w:rsidR="00000000" w:rsidRPr="00964AC0" w:rsidP="00964AC0">
      <w:pPr>
        <w:pStyle w:val="ListBullet2"/>
      </w:pPr>
      <w:r w:rsidRPr="00964AC0">
        <w:t>details of pests and pest activity</w:t>
      </w:r>
    </w:p>
    <w:p w:rsidR="00000000" w:rsidRPr="00964AC0" w:rsidP="00964AC0">
      <w:pPr>
        <w:pStyle w:val="ListBullet2"/>
      </w:pPr>
      <w:r w:rsidRPr="00964AC0">
        <w:t>follow-up pest management advice, monitoring and call-back schedule</w:t>
      </w:r>
    </w:p>
    <w:p w:rsidR="00000000" w:rsidRPr="00964AC0" w:rsidP="00964AC0">
      <w:pPr>
        <w:pStyle w:val="ListBullet2"/>
      </w:pPr>
      <w:r w:rsidRPr="00964AC0">
        <w:t>mandatory notification requirements</w:t>
      </w:r>
    </w:p>
    <w:p w:rsidR="00000000" w:rsidRPr="00964AC0" w:rsidP="00964AC0">
      <w:pPr>
        <w:pStyle w:val="ListBullet2"/>
      </w:pPr>
      <w:r w:rsidRPr="00964AC0">
        <w:t>pest management options and methods</w:t>
      </w:r>
    </w:p>
    <w:p w:rsidR="00000000" w:rsidRPr="00964AC0" w:rsidP="00964AC0">
      <w:pPr>
        <w:pStyle w:val="ListBullet2"/>
      </w:pPr>
      <w:r w:rsidRPr="00964AC0">
        <w:t>pesticide application methods</w:t>
      </w:r>
    </w:p>
    <w:p w:rsidR="00000000" w:rsidRPr="00964AC0" w:rsidP="00964AC0">
      <w:pPr>
        <w:pStyle w:val="ListBullet2"/>
      </w:pPr>
      <w:r w:rsidRPr="00964AC0">
        <w:t>record keeping mandated by audit, licensing or regu</w:t>
      </w:r>
      <w:r w:rsidRPr="00964AC0">
        <w:t>latory requirements</w:t>
      </w:r>
    </w:p>
    <w:p w:rsidR="00000000" w:rsidRPr="00964AC0" w:rsidP="00964AC0">
      <w:pPr>
        <w:pStyle w:val="ListBullet2"/>
      </w:pPr>
      <w:r w:rsidRPr="00964AC0">
        <w:t>types and quantities of chemicals to be used</w:t>
      </w:r>
    </w:p>
    <w:p w:rsidR="00000000" w:rsidRPr="00964AC0" w:rsidP="00964AC0">
      <w:pPr>
        <w:pStyle w:val="ListBullet"/>
      </w:pPr>
      <w:r w:rsidRPr="00964AC0">
        <w:t>ecology, biology, lifecycles, habits and harbourages of the following types of pests and risks to food, beverage or pharmaceutical businesses:</w:t>
      </w:r>
    </w:p>
    <w:p w:rsidR="00000000" w:rsidRPr="00964AC0" w:rsidP="00964AC0">
      <w:pPr>
        <w:pStyle w:val="ListBullet2"/>
      </w:pPr>
      <w:r w:rsidRPr="00964AC0">
        <w:t>ants</w:t>
      </w:r>
    </w:p>
    <w:p w:rsidR="00000000" w:rsidRPr="00964AC0" w:rsidP="00964AC0">
      <w:pPr>
        <w:pStyle w:val="ListBullet2"/>
      </w:pPr>
      <w:r w:rsidRPr="00964AC0">
        <w:t>bed bugs</w:t>
      </w:r>
    </w:p>
    <w:p w:rsidR="00000000" w:rsidRPr="00964AC0" w:rsidP="00964AC0">
      <w:pPr>
        <w:pStyle w:val="ListBullet2"/>
      </w:pPr>
      <w:r w:rsidRPr="00964AC0">
        <w:t>bees and wasps</w:t>
      </w:r>
    </w:p>
    <w:p w:rsidR="00000000" w:rsidRPr="00964AC0" w:rsidP="00964AC0">
      <w:pPr>
        <w:pStyle w:val="ListBullet2"/>
      </w:pPr>
      <w:r w:rsidRPr="00964AC0">
        <w:t>birds</w:t>
      </w:r>
    </w:p>
    <w:p w:rsidR="00000000" w:rsidRPr="00964AC0" w:rsidP="00964AC0">
      <w:pPr>
        <w:pStyle w:val="ListBullet2"/>
      </w:pPr>
      <w:r w:rsidRPr="00964AC0">
        <w:t>cockroaches</w:t>
      </w:r>
    </w:p>
    <w:p w:rsidR="00000000" w:rsidRPr="00964AC0" w:rsidP="00964AC0">
      <w:pPr>
        <w:pStyle w:val="ListBullet2"/>
      </w:pPr>
      <w:r w:rsidRPr="00964AC0">
        <w:t>fabric pests</w:t>
      </w:r>
    </w:p>
    <w:p w:rsidR="00000000" w:rsidRPr="00964AC0" w:rsidP="00964AC0">
      <w:pPr>
        <w:pStyle w:val="ListBullet2"/>
      </w:pPr>
      <w:r w:rsidRPr="00964AC0">
        <w:t>fleas</w:t>
      </w:r>
    </w:p>
    <w:p w:rsidR="00000000" w:rsidRPr="00964AC0" w:rsidP="00964AC0">
      <w:pPr>
        <w:pStyle w:val="ListBullet2"/>
      </w:pPr>
      <w:r w:rsidRPr="00964AC0">
        <w:t>flies</w:t>
      </w:r>
    </w:p>
    <w:p w:rsidR="00000000" w:rsidRPr="00964AC0" w:rsidP="00964AC0">
      <w:pPr>
        <w:pStyle w:val="ListBullet2"/>
      </w:pPr>
      <w:r w:rsidRPr="00964AC0">
        <w:t>mites</w:t>
      </w:r>
    </w:p>
    <w:p w:rsidR="00000000" w:rsidRPr="00964AC0" w:rsidP="00964AC0">
      <w:pPr>
        <w:pStyle w:val="ListBullet2"/>
      </w:pPr>
      <w:r w:rsidRPr="00964AC0">
        <w:t>occasional invaders: arthropods, millipedes, springtails, thrips</w:t>
      </w:r>
    </w:p>
    <w:p w:rsidR="00000000" w:rsidRPr="00964AC0" w:rsidP="00964AC0">
      <w:pPr>
        <w:pStyle w:val="ListBullet2"/>
      </w:pPr>
      <w:r w:rsidRPr="00964AC0">
        <w:t>paperlice</w:t>
      </w:r>
    </w:p>
    <w:p w:rsidR="00000000" w:rsidRPr="00964AC0" w:rsidP="00964AC0">
      <w:pPr>
        <w:pStyle w:val="ListBullet2"/>
      </w:pPr>
      <w:r w:rsidRPr="00964AC0">
        <w:t>rodents</w:t>
      </w:r>
    </w:p>
    <w:p w:rsidR="00000000" w:rsidRPr="00964AC0" w:rsidP="00964AC0">
      <w:pPr>
        <w:pStyle w:val="ListBullet2"/>
      </w:pPr>
      <w:r w:rsidRPr="00964AC0">
        <w:t>spiders</w:t>
      </w:r>
    </w:p>
    <w:p w:rsidR="00000000" w:rsidRPr="00964AC0" w:rsidP="00964AC0">
      <w:pPr>
        <w:pStyle w:val="ListBullet2"/>
      </w:pPr>
      <w:r w:rsidRPr="00964AC0">
        <w:t>stored product pests</w:t>
      </w:r>
    </w:p>
    <w:p w:rsidR="00000000" w:rsidRPr="00964AC0" w:rsidP="00964AC0">
      <w:pPr>
        <w:pStyle w:val="ListBullet"/>
      </w:pPr>
      <w:r w:rsidRPr="00964AC0">
        <w:t>meaning and application of integrated pest management</w:t>
      </w:r>
    </w:p>
    <w:p w:rsidR="00000000" w:rsidRPr="00964AC0" w:rsidP="00964AC0">
      <w:pPr>
        <w:pStyle w:val="ListBullet"/>
      </w:pPr>
      <w:r w:rsidRPr="00964AC0">
        <w:t>equipment and materials used for pest management in compl</w:t>
      </w:r>
      <w:r w:rsidRPr="00964AC0">
        <w:t>ex operations including personal protective equipment (PPE)</w:t>
      </w:r>
    </w:p>
    <w:p w:rsidR="00000000" w:rsidRPr="00964AC0" w:rsidP="00964AC0">
      <w:pPr>
        <w:pStyle w:val="ListBullet"/>
      </w:pPr>
      <w:r w:rsidRPr="00964AC0">
        <w:t>reports, records and systems incorporating established performance indicators and benchmarks that support pest management plan monitoring:</w:t>
      </w:r>
    </w:p>
    <w:p w:rsidR="00000000" w:rsidRPr="00964AC0" w:rsidP="00964AC0">
      <w:pPr>
        <w:pStyle w:val="ListBullet2"/>
      </w:pPr>
      <w:r w:rsidRPr="00964AC0">
        <w:t>escalation triggers</w:t>
      </w:r>
    </w:p>
    <w:p w:rsidR="00000000" w:rsidRPr="00964AC0" w:rsidP="00964AC0">
      <w:pPr>
        <w:pStyle w:val="ListBullet2"/>
      </w:pPr>
      <w:r w:rsidRPr="00964AC0">
        <w:t>pest activity reports</w:t>
      </w:r>
    </w:p>
    <w:p w:rsidR="00000000" w:rsidRPr="00964AC0" w:rsidP="00964AC0">
      <w:pPr>
        <w:pStyle w:val="ListBullet2"/>
      </w:pPr>
      <w:r w:rsidRPr="00964AC0">
        <w:t>pest management system problem or action reports</w:t>
      </w:r>
    </w:p>
    <w:p w:rsidR="00000000" w:rsidRPr="00964AC0" w:rsidP="00964AC0">
      <w:pPr>
        <w:pStyle w:val="ListBullet2"/>
      </w:pPr>
      <w:r w:rsidRPr="00964AC0">
        <w:t>record keeping mandated by audit, licensing or regulatory requirements</w:t>
      </w:r>
    </w:p>
    <w:p w:rsidR="00000000" w:rsidRPr="00964AC0" w:rsidP="00964AC0">
      <w:pPr>
        <w:pStyle w:val="ListBullet2"/>
      </w:pPr>
      <w:r w:rsidRPr="00964AC0">
        <w:t>service logbooks</w:t>
      </w:r>
    </w:p>
    <w:p w:rsidR="00000000" w:rsidRPr="00964AC0" w:rsidP="00964AC0">
      <w:pPr>
        <w:pStyle w:val="ListBullet2"/>
      </w:pPr>
      <w:r w:rsidRPr="00964AC0">
        <w:t>site visit reports</w:t>
      </w:r>
    </w:p>
    <w:p w:rsidR="00000000" w:rsidRPr="00964AC0" w:rsidP="00964AC0">
      <w:pPr>
        <w:pStyle w:val="ListBullet"/>
      </w:pPr>
      <w:r w:rsidRPr="00964AC0">
        <w:t>types of food, beverage or pharmaceutical handling or manufacturing sites which are audited for foo</w:t>
      </w:r>
      <w:r w:rsidRPr="00964AC0">
        <w:t>d safety and associated issues for pest management and using pesticides</w:t>
      </w:r>
    </w:p>
    <w:p w:rsidR="00000000" w:rsidRPr="00964AC0" w:rsidP="00964AC0">
      <w:pPr>
        <w:pStyle w:val="ListBullet"/>
      </w:pPr>
      <w:r w:rsidRPr="00964AC0">
        <w:t>typical hazards associated with pest management in complex operations, and risk control measures for each:</w:t>
      </w:r>
    </w:p>
    <w:p w:rsidR="00000000" w:rsidRPr="00964AC0" w:rsidP="00964AC0">
      <w:pPr>
        <w:pStyle w:val="ListBullet2"/>
      </w:pPr>
      <w:r w:rsidRPr="00964AC0">
        <w:t>animal bites and stings</w:t>
      </w:r>
    </w:p>
    <w:p w:rsidR="00000000" w:rsidRPr="00964AC0" w:rsidP="00964AC0">
      <w:pPr>
        <w:pStyle w:val="ListBullet2"/>
      </w:pPr>
      <w:r w:rsidRPr="00964AC0">
        <w:t>chemical preparation, use, storage and disposal</w:t>
      </w:r>
    </w:p>
    <w:p w:rsidR="00000000" w:rsidRPr="00964AC0" w:rsidP="00964AC0">
      <w:pPr>
        <w:pStyle w:val="ListBullet2"/>
      </w:pPr>
      <w:r w:rsidRPr="00964AC0">
        <w:t>conf</w:t>
      </w:r>
      <w:r w:rsidRPr="00964AC0">
        <w:t>ined or restricted spaces</w:t>
      </w:r>
    </w:p>
    <w:p w:rsidR="00000000" w:rsidRPr="00964AC0" w:rsidP="00964AC0">
      <w:pPr>
        <w:pStyle w:val="ListBullet2"/>
      </w:pPr>
      <w:r w:rsidRPr="00964AC0">
        <w:t>electrical</w:t>
      </w:r>
    </w:p>
    <w:p w:rsidR="00000000" w:rsidRPr="00964AC0" w:rsidP="00964AC0">
      <w:pPr>
        <w:pStyle w:val="ListBullet2"/>
      </w:pPr>
      <w:r w:rsidRPr="00964AC0">
        <w:t>environmental contamination</w:t>
      </w:r>
    </w:p>
    <w:p w:rsidR="00000000" w:rsidRPr="00964AC0" w:rsidP="00964AC0">
      <w:pPr>
        <w:pStyle w:val="ListBullet2"/>
      </w:pPr>
      <w:r w:rsidRPr="00964AC0">
        <w:t>fire</w:t>
      </w:r>
    </w:p>
    <w:p w:rsidR="00000000" w:rsidRPr="00964AC0" w:rsidP="00964AC0">
      <w:pPr>
        <w:pStyle w:val="ListBullet2"/>
      </w:pPr>
      <w:r w:rsidRPr="00964AC0">
        <w:t>lighting</w:t>
      </w:r>
    </w:p>
    <w:p w:rsidR="00000000" w:rsidRPr="00964AC0" w:rsidP="00964AC0">
      <w:pPr>
        <w:pStyle w:val="ListBullet2"/>
      </w:pPr>
      <w:r w:rsidRPr="00964AC0">
        <w:t>manual handling</w:t>
      </w:r>
    </w:p>
    <w:p w:rsidR="00000000" w:rsidRPr="00964AC0" w:rsidP="00964AC0">
      <w:pPr>
        <w:pStyle w:val="ListBullet2"/>
      </w:pPr>
      <w:r w:rsidRPr="00964AC0">
        <w:t>moving vehicles and machinery</w:t>
      </w:r>
    </w:p>
    <w:p w:rsidR="00000000" w:rsidRPr="00964AC0" w:rsidP="00964AC0">
      <w:pPr>
        <w:pStyle w:val="ListBullet2"/>
      </w:pPr>
      <w:r w:rsidRPr="00964AC0">
        <w:t>noise</w:t>
      </w:r>
    </w:p>
    <w:p w:rsidR="00000000" w:rsidRPr="00964AC0" w:rsidP="00964AC0">
      <w:pPr>
        <w:pStyle w:val="ListBullet2"/>
      </w:pPr>
      <w:r w:rsidRPr="00964AC0">
        <w:t>remote locations</w:t>
      </w:r>
    </w:p>
    <w:p w:rsidR="00000000" w:rsidRPr="00964AC0" w:rsidP="00964AC0">
      <w:pPr>
        <w:pStyle w:val="ListBullet2"/>
      </w:pPr>
      <w:r w:rsidRPr="00964AC0">
        <w:t>respiratory</w:t>
      </w:r>
    </w:p>
    <w:p w:rsidR="00000000" w:rsidRPr="00964AC0" w:rsidP="00964AC0">
      <w:pPr>
        <w:pStyle w:val="ListBullet2"/>
      </w:pPr>
      <w:r w:rsidRPr="00964AC0">
        <w:t>slips and trips</w:t>
      </w:r>
    </w:p>
    <w:p w:rsidR="00000000" w:rsidRPr="00964AC0" w:rsidP="00964AC0">
      <w:pPr>
        <w:pStyle w:val="ListBullet2"/>
      </w:pPr>
      <w:r w:rsidRPr="00964AC0">
        <w:t>temperature</w:t>
      </w:r>
    </w:p>
    <w:p w:rsidR="00000000" w:rsidRPr="00964AC0" w:rsidP="00964AC0">
      <w:pPr>
        <w:pStyle w:val="ListBullet2"/>
      </w:pPr>
      <w:r w:rsidRPr="00964AC0">
        <w:t>ultraviolet radiation</w:t>
      </w:r>
    </w:p>
    <w:p w:rsidR="00000000" w:rsidRPr="00964AC0" w:rsidP="00964AC0">
      <w:pPr>
        <w:pStyle w:val="ListBullet2"/>
      </w:pPr>
      <w:r w:rsidRPr="00964AC0">
        <w:t>work at heights</w:t>
      </w:r>
    </w:p>
    <w:p w:rsidR="00000000" w:rsidRPr="00964AC0" w:rsidP="00964AC0">
      <w:pPr>
        <w:pStyle w:val="ListBullet"/>
      </w:pPr>
      <w:r w:rsidRPr="00964AC0">
        <w:t>workplace policies and procedures that apply to implementing pest management plans for complex operations:</w:t>
      </w:r>
    </w:p>
    <w:p w:rsidR="00000000" w:rsidRPr="00964AC0" w:rsidP="00964AC0">
      <w:pPr>
        <w:pStyle w:val="ListBullet2"/>
      </w:pPr>
      <w:r w:rsidRPr="00964AC0">
        <w:t>client service</w:t>
      </w:r>
    </w:p>
    <w:p w:rsidR="00000000" w:rsidRPr="00964AC0" w:rsidP="00964AC0">
      <w:pPr>
        <w:pStyle w:val="ListBullet2"/>
      </w:pPr>
      <w:r w:rsidRPr="00964AC0">
        <w:t>equipment use and maintenance</w:t>
      </w:r>
    </w:p>
    <w:p w:rsidR="00000000" w:rsidRPr="00964AC0" w:rsidP="00964AC0">
      <w:pPr>
        <w:pStyle w:val="ListBullet2"/>
      </w:pPr>
      <w:r w:rsidRPr="00964AC0">
        <w:t>personal hygiene and sanitation</w:t>
      </w:r>
    </w:p>
    <w:p w:rsidR="00000000" w:rsidRPr="00964AC0" w:rsidP="00964AC0">
      <w:pPr>
        <w:pStyle w:val="ListBullet2"/>
      </w:pPr>
      <w:r w:rsidRPr="00964AC0">
        <w:t>records, documentation and reporting</w:t>
      </w:r>
    </w:p>
    <w:p w:rsidR="00000000" w:rsidRPr="00964AC0" w:rsidP="00964AC0">
      <w:pPr>
        <w:pStyle w:val="ListBullet2"/>
      </w:pPr>
      <w:r w:rsidRPr="00964AC0">
        <w:t>scheduling and work allocation</w:t>
      </w:r>
    </w:p>
    <w:p w:rsidR="00000000" w:rsidRPr="00964AC0" w:rsidP="00964AC0">
      <w:pPr>
        <w:pStyle w:val="ListBullet2"/>
      </w:pPr>
      <w:r w:rsidRPr="00964AC0">
        <w:t>work health and safety:</w:t>
      </w:r>
    </w:p>
    <w:p w:rsidR="00000000" w:rsidRPr="00964AC0" w:rsidP="00964AC0">
      <w:pPr>
        <w:pStyle w:val="ListBullet3"/>
      </w:pPr>
      <w:r w:rsidRPr="00964AC0">
        <w:t>emergency response procedures</w:t>
      </w:r>
    </w:p>
    <w:p w:rsidR="00000000" w:rsidRPr="00964AC0" w:rsidP="00964AC0">
      <w:pPr>
        <w:pStyle w:val="ListBullet3"/>
      </w:pPr>
      <w:r w:rsidRPr="00964AC0">
        <w:t>hazard identification, risk assessment and control using the hierarchy of control</w:t>
      </w:r>
    </w:p>
    <w:p w:rsidR="00000000" w:rsidRPr="00964AC0" w:rsidP="00964AC0">
      <w:pPr>
        <w:pStyle w:val="ListBullet3"/>
      </w:pPr>
      <w:r w:rsidRPr="00964AC0">
        <w:t>injury, dangerous occurrence and incident reporting</w:t>
      </w:r>
    </w:p>
    <w:p w:rsidR="00000000" w:rsidRPr="00964AC0" w:rsidP="00964AC0">
      <w:pPr>
        <w:pStyle w:val="ListBullet3"/>
      </w:pPr>
      <w:r w:rsidRPr="00964AC0">
        <w:t>safety data sheets (SDS) for pesticides and chemicals being used</w:t>
      </w:r>
    </w:p>
    <w:p w:rsidR="00000000" w:rsidRPr="00964AC0" w:rsidP="00964AC0">
      <w:pPr>
        <w:pStyle w:val="ListBullet3"/>
      </w:pPr>
      <w:r w:rsidRPr="00964AC0">
        <w:t>safe work practices including manual handling.</w:t>
      </w:r>
    </w:p>
    <w:p w:rsidR="00000000" w:rsidRPr="00964AC0" w:rsidP="00964AC0">
      <w:pPr>
        <w:pStyle w:val="AllowPageBreak"/>
      </w:pPr>
    </w:p>
    <w:p w:rsidR="00000000" w:rsidRPr="00964AC0" w:rsidP="00964AC0">
      <w:pPr>
        <w:pStyle w:val="Heading1"/>
      </w:pPr>
      <w:bookmarkStart w:id="12" w:name="O_1248736"/>
      <w:bookmarkEnd w:id="12"/>
      <w:r w:rsidRPr="00964AC0">
        <w:t>Assessment Conditions</w:t>
      </w:r>
    </w:p>
    <w:p w:rsidR="00000000" w:rsidRPr="00964AC0" w:rsidP="001B3AE2">
      <w:pPr>
        <w:pStyle w:val="BodyText"/>
      </w:pPr>
      <w:r w:rsidRPr="00964AC0">
        <w:t>Assessors must meet the requirements for assessors contained in the Standards for Registered Training Organisations.</w:t>
      </w:r>
    </w:p>
    <w:p w:rsidR="00000000" w:rsidRPr="00964AC0" w:rsidP="001B3AE2">
      <w:pPr>
        <w:pStyle w:val="BodyText"/>
      </w:pPr>
      <w:r w:rsidRPr="00964AC0">
        <w:t>Evidence of assessment for pest management activiti</w:t>
      </w:r>
      <w:r w:rsidRPr="00964AC0">
        <w:t>es specified in the performance evidence:</w:t>
      </w:r>
    </w:p>
    <w:p w:rsidR="00000000" w:rsidRPr="00964AC0" w:rsidP="00964AC0">
      <w:pPr>
        <w:pStyle w:val="ListBullet"/>
      </w:pPr>
      <w:r w:rsidRPr="00964AC0">
        <w:t>must be based on direct observation and assessment of the candidate by an assessor</w:t>
      </w:r>
    </w:p>
    <w:p w:rsidR="00000000" w:rsidRPr="00964AC0" w:rsidP="00964AC0">
      <w:pPr>
        <w:pStyle w:val="ListBullet"/>
      </w:pPr>
      <w:r w:rsidRPr="00964AC0">
        <w:t>must be in a real workplace for one site and may be simulated for one site provided the simulation allows demonstration of all per</w:t>
      </w:r>
      <w:r w:rsidRPr="00964AC0">
        <w:t>formance criteria.</w:t>
      </w:r>
    </w:p>
    <w:p w:rsidR="00000000" w:rsidRPr="00964AC0" w:rsidP="001B3AE2">
      <w:pPr>
        <w:pStyle w:val="BodyText"/>
      </w:pPr>
      <w:r w:rsidRPr="00964AC0">
        <w:t>Candidates must have access to:</w:t>
      </w:r>
    </w:p>
    <w:p w:rsidR="00000000" w:rsidRPr="00964AC0" w:rsidP="00964AC0">
      <w:pPr>
        <w:pStyle w:val="ListBullet"/>
      </w:pPr>
      <w:r w:rsidRPr="00964AC0">
        <w:t xml:space="preserve">workplace policies and procedures, pest management plan, audit specifications, compliance information, </w:t>
      </w:r>
      <w:r w:rsidRPr="00964AC0">
        <w:t>documentation, SDS and client information required to achieve the performance evidence</w:t>
      </w:r>
    </w:p>
    <w:p w:rsidR="00000000" w:rsidRPr="00964AC0" w:rsidP="00964AC0">
      <w:pPr>
        <w:pStyle w:val="ListBullet"/>
      </w:pPr>
      <w:r w:rsidRPr="00964AC0">
        <w:t>access to work sites and pest problems required to achieve the performance evidence</w:t>
      </w:r>
    </w:p>
    <w:p w:rsidR="00000000" w:rsidRPr="00964AC0" w:rsidP="00964AC0">
      <w:pPr>
        <w:pStyle w:val="ListBullet"/>
      </w:pPr>
      <w:r w:rsidRPr="00964AC0">
        <w:t>equipment and materials required for pest management plan implementation and to achieve the performance evidence</w:t>
      </w:r>
    </w:p>
    <w:p w:rsidR="00000000" w:rsidRPr="00964AC0" w:rsidP="00964AC0">
      <w:pPr>
        <w:pStyle w:val="ListBullet"/>
      </w:pPr>
      <w:r w:rsidRPr="00964AC0">
        <w:t>PPE:</w:t>
      </w:r>
    </w:p>
    <w:p w:rsidR="00000000" w:rsidRPr="00964AC0" w:rsidP="00964AC0">
      <w:pPr>
        <w:pStyle w:val="ListBullet2"/>
      </w:pPr>
      <w:r w:rsidRPr="00964AC0">
        <w:t>eye, ear and respiratory protection</w:t>
      </w:r>
    </w:p>
    <w:p w:rsidR="00000000" w:rsidRPr="00964AC0" w:rsidP="00964AC0">
      <w:pPr>
        <w:pStyle w:val="ListBullet2"/>
      </w:pPr>
      <w:r w:rsidRPr="00964AC0">
        <w:t>site-specific PPE</w:t>
      </w:r>
      <w:r w:rsidRPr="00964AC0">
        <w:t xml:space="preserve"> and clothing</w:t>
      </w:r>
    </w:p>
    <w:p w:rsidR="00000000" w:rsidRPr="00964AC0" w:rsidP="00964AC0">
      <w:pPr>
        <w:pStyle w:val="ListBullet2"/>
      </w:pPr>
      <w:r w:rsidRPr="00964AC0">
        <w:t>soap and towel</w:t>
      </w:r>
    </w:p>
    <w:p w:rsidR="00000000" w:rsidRPr="00964AC0" w:rsidP="00964AC0">
      <w:pPr>
        <w:pStyle w:val="ListBullet2"/>
      </w:pPr>
      <w:r w:rsidRPr="00964AC0">
        <w:t>sun protection</w:t>
      </w:r>
    </w:p>
    <w:p w:rsidR="00000000" w:rsidRPr="00964AC0" w:rsidP="00964AC0">
      <w:pPr>
        <w:pStyle w:val="ListBullet"/>
      </w:pPr>
      <w:r w:rsidRPr="00964AC0">
        <w:t xml:space="preserve">relevant industry codes of practice including </w:t>
      </w:r>
      <w:r w:rsidRPr="00964AC0">
        <w:rPr>
          <w:rStyle w:val="Emphasis"/>
        </w:rPr>
        <w:t>A Code of Practice for Pest Management in the Food Industry</w:t>
      </w:r>
      <w:r w:rsidRPr="00964AC0">
        <w:t>.</w:t>
      </w:r>
    </w:p>
    <w:p w:rsidR="00000000" w:rsidRPr="00964AC0" w:rsidP="00964AC0">
      <w:pPr>
        <w:pStyle w:val="AllowPageBreak"/>
      </w:pPr>
    </w:p>
    <w:p w:rsidR="00000000" w:rsidRPr="00964AC0" w:rsidP="00964AC0">
      <w:pPr>
        <w:pStyle w:val="Heading1"/>
      </w:pPr>
      <w:bookmarkStart w:id="13" w:name="O_1248749"/>
      <w:bookmarkEnd w:id="13"/>
      <w:r w:rsidRPr="00964AC0">
        <w:t>Links</w:t>
      </w:r>
    </w:p>
    <w:p w:rsidR="00000000" w:rsidRPr="00964AC0" w:rsidP="001B3AE2">
      <w:pPr>
        <w:pStyle w:val="BodyText"/>
      </w:pPr>
      <w:r w:rsidRPr="00964AC0">
        <w:t xml:space="preserve">Companion volumes to this training package are available at the VETNet website </w:t>
      </w:r>
      <w:r w:rsidRPr="00964AC0">
        <w:t xml:space="preserve">- </w:t>
      </w:r>
      <w:r>
        <w:fldChar w:fldCharType="begin"/>
      </w:r>
      <w:r>
        <w:instrText xml:space="preserve"> HYPERLINK "https://vetnet.gov.au/Pages/TrainingDocs.aspx?q=6f3f9672-30e8-4835-b348-205dfcf13d9b" </w:instrText>
      </w:r>
      <w:r>
        <w:fldChar w:fldCharType="separate"/>
      </w:r>
      <w:r w:rsidRPr="00981C68">
        <w:rPr>
          <w:rStyle w:val="Hyperlink"/>
        </w:rPr>
        <w:t>https://vetnet.gov.au/Pages/TrainingDocs.aspx?q=6f3f9672-30e8-4835-b348-205dfcf13d9b</w:t>
      </w:r>
      <w:r>
        <w:fldChar w:fldCharType="end"/>
      </w:r>
    </w:p>
    <w:p w:rsidR="00000000" w:rsidRPr="00964AC0" w:rsidP="00964AC0"/>
    <w:sectPr w:rsidSect="00964A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rsidRPr="001B3AE2" w:rsidP="001B3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E2" w:rsidP="00964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B3AE2" w:rsidP="00964A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B3AE2" w:rsidP="00964A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rsidP="00964AC0">
    <w:pPr>
      <w:pStyle w:val="Footer"/>
      <w:framePr w:wrap="around"/>
    </w:pPr>
    <w:r>
      <w:fldChar w:fldCharType="begin"/>
    </w:r>
    <w:r>
      <w:instrText xml:space="preserve"> DOCPROPERTY  Subject  \* MERGEFORMAT </w:instrText>
    </w:r>
    <w:r>
      <w:fldChar w:fldCharType="separate"/>
    </w:r>
    <w:r w:rsidR="001B3AE2">
      <w:t>Approved</w:t>
    </w:r>
    <w:r w:rsidR="001B3AE2">
      <w:fldChar w:fldCharType="end"/>
    </w:r>
    <w:r>
      <w:tab/>
      <w:t xml:space="preserve">Page </w:t>
    </w:r>
    <w:r>
      <w:fldChar w:fldCharType="begin"/>
    </w:r>
    <w:r>
      <w:instrText xml:space="preserve"> PAGE  \* Arabic  \* MERGEFORMAT </w:instrText>
    </w:r>
    <w:r>
      <w:fldChar w:fldCharType="separate"/>
    </w:r>
    <w:r w:rsidR="001B3AE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3AE2">
      <w:rPr>
        <w:noProof/>
      </w:rPr>
      <w:t>7</w:t>
    </w:r>
    <w:r>
      <w:rPr>
        <w:noProof/>
      </w:rPr>
      <w:fldChar w:fldCharType="end"/>
    </w:r>
  </w:p>
  <w:p w:rsidR="00964AC0" w:rsidP="00964AC0">
    <w:pPr>
      <w:pStyle w:val="Footer"/>
      <w:framePr w:wrap="around"/>
    </w:pPr>
    <w:r>
      <w:t xml:space="preserve">© Commonwealth of Australia, </w:t>
    </w:r>
    <w:r>
      <w:fldChar w:fldCharType="begin"/>
    </w:r>
    <w:r>
      <w:instrText xml:space="preserve"> DATE  \@ "yyyy"  \* MERGEFORMAT </w:instrText>
    </w:r>
    <w:r>
      <w:fldChar w:fldCharType="separate"/>
    </w:r>
    <w:r w:rsidR="001B3AE2">
      <w:rPr>
        <w:noProof/>
      </w:rPr>
      <w:t>2025</w:t>
    </w:r>
    <w:r>
      <w:fldChar w:fldCharType="end"/>
    </w:r>
    <w:r>
      <w:tab/>
    </w:r>
    <w:r>
      <w:fldChar w:fldCharType="begin"/>
    </w:r>
    <w:r>
      <w:instrText xml:space="preserve"> DOCPROPERTY  Author  \* MERGEFORMAT </w:instrText>
    </w:r>
    <w:r>
      <w:fldChar w:fldCharType="separate"/>
    </w:r>
    <w:r w:rsidR="001B3AE2">
      <w:t>BuildSkills Australia</w:t>
    </w:r>
    <w:r w:rsidR="001B3AE2">
      <w:fldChar w:fldCharType="end"/>
    </w:r>
  </w:p>
  <w:p w:rsidR="00964AC0" w:rsidP="00964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AC0" w:rsidRPr="001B3AE2" w:rsidP="001B3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E2" w:rsidRPr="002D2AF8" w:rsidP="00964AC0">
    <w:pPr>
      <w:pStyle w:val="Header"/>
      <w:framePr w:wrap="around"/>
    </w:pPr>
    <w:r>
      <w:fldChar w:fldCharType="begin"/>
    </w:r>
    <w:r>
      <w:instrText xml:space="preserve"> TITLE   \* MERGEFORMAT </w:instrText>
    </w:r>
    <w:r>
      <w:fldChar w:fldCharType="separate"/>
    </w:r>
    <w:r>
      <w:t>CPPUPM4006 Implement and monitor pest management plans for complex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3AE2" w:rsidP="00964A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C0" w:rsidRPr="002D2AF8" w:rsidP="00964AC0">
    <w:pPr>
      <w:pStyle w:val="Header"/>
      <w:framePr w:wrap="around"/>
    </w:pPr>
    <w:r>
      <w:fldChar w:fldCharType="begin"/>
    </w:r>
    <w:r>
      <w:instrText xml:space="preserve"> TITLE   \* MERGEFORMAT </w:instrText>
    </w:r>
    <w:r>
      <w:fldChar w:fldCharType="separate"/>
    </w:r>
    <w:r w:rsidR="001B3AE2">
      <w:t>CPPUPM4006 Implement and monitor pest management plans for complex operations</w:t>
    </w:r>
    <w:r w:rsidR="001B3AE2">
      <w:fldChar w:fldCharType="end"/>
    </w:r>
    <w:r>
      <w:tab/>
      <w:t xml:space="preserve">Date this document was generated: </w:t>
    </w:r>
    <w:r>
      <w:fldChar w:fldCharType="begin"/>
    </w:r>
    <w:r>
      <w:instrText xml:space="preserve"> CREATEDATE  \@ "d MMMM yyyy"  \* MERGEFORMAT </w:instrText>
    </w:r>
    <w:r>
      <w:fldChar w:fldCharType="separate"/>
    </w:r>
    <w:r w:rsidR="001B3AE2">
      <w:rPr>
        <w:noProof/>
      </w:rPr>
      <w:t>2 March 2025</w:t>
    </w:r>
    <w:r>
      <w:fldChar w:fldCharType="end"/>
    </w:r>
  </w:p>
  <w:p w:rsidR="00964AC0" w:rsidP="00964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18B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2D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CE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AC0"/>
    <w:pPr>
      <w:spacing w:before="360" w:after="60"/>
      <w:outlineLvl w:val="0"/>
    </w:pPr>
    <w:rPr>
      <w:sz w:val="32"/>
    </w:rPr>
  </w:style>
  <w:style w:type="paragraph" w:styleId="Heading2">
    <w:name w:val="heading 2"/>
    <w:basedOn w:val="HeadingBase"/>
    <w:next w:val="BodyText"/>
    <w:link w:val="Heading2Char"/>
    <w:qFormat/>
    <w:rsid w:val="00964AC0"/>
    <w:pPr>
      <w:keepLines/>
      <w:spacing w:before="240" w:after="120"/>
      <w:outlineLvl w:val="1"/>
    </w:pPr>
    <w:rPr>
      <w:sz w:val="28"/>
      <w:szCs w:val="40"/>
    </w:rPr>
  </w:style>
  <w:style w:type="paragraph" w:styleId="Heading3">
    <w:name w:val="heading 3"/>
    <w:basedOn w:val="HeadingBase"/>
    <w:next w:val="BodyText"/>
    <w:link w:val="Heading3Char"/>
    <w:qFormat/>
    <w:rsid w:val="00964AC0"/>
    <w:pPr>
      <w:spacing w:before="180" w:after="120"/>
      <w:outlineLvl w:val="2"/>
    </w:pPr>
    <w:rPr>
      <w:spacing w:val="-10"/>
      <w:kern w:val="32"/>
    </w:rPr>
  </w:style>
  <w:style w:type="paragraph" w:styleId="Heading4">
    <w:name w:val="heading 4"/>
    <w:basedOn w:val="HeadingBase"/>
    <w:next w:val="BodyText"/>
    <w:link w:val="Heading4Char"/>
    <w:qFormat/>
    <w:rsid w:val="00964AC0"/>
    <w:pPr>
      <w:spacing w:before="160" w:after="120"/>
      <w:outlineLvl w:val="3"/>
    </w:pPr>
    <w:rPr>
      <w:sz w:val="22"/>
    </w:rPr>
  </w:style>
  <w:style w:type="paragraph" w:styleId="Heading5">
    <w:name w:val="heading 5"/>
    <w:basedOn w:val="HeadingBase"/>
    <w:next w:val="Normal"/>
    <w:link w:val="Heading5Char"/>
    <w:qFormat/>
    <w:rsid w:val="00964AC0"/>
    <w:pPr>
      <w:spacing w:before="80"/>
      <w:outlineLvl w:val="4"/>
    </w:pPr>
    <w:rPr>
      <w:color w:val="918585"/>
      <w:sz w:val="20"/>
    </w:rPr>
  </w:style>
  <w:style w:type="paragraph" w:styleId="Heading6">
    <w:name w:val="heading 6"/>
    <w:basedOn w:val="HeadingBase"/>
    <w:next w:val="Normal"/>
    <w:link w:val="Heading6Char"/>
    <w:qFormat/>
    <w:rsid w:val="00964AC0"/>
    <w:pPr>
      <w:spacing w:before="60"/>
      <w:outlineLvl w:val="5"/>
    </w:pPr>
    <w:rPr>
      <w:color w:val="918585"/>
      <w:sz w:val="20"/>
    </w:rPr>
  </w:style>
  <w:style w:type="paragraph" w:styleId="Heading7">
    <w:name w:val="heading 7"/>
    <w:basedOn w:val="Normal"/>
    <w:next w:val="Normal"/>
    <w:link w:val="Heading7Char"/>
    <w:qFormat/>
    <w:rsid w:val="00964AC0"/>
    <w:pPr>
      <w:ind w:left="720"/>
      <w:outlineLvl w:val="6"/>
    </w:pPr>
    <w:rPr>
      <w:i/>
    </w:rPr>
  </w:style>
  <w:style w:type="paragraph" w:styleId="Heading8">
    <w:name w:val="heading 8"/>
    <w:basedOn w:val="Normal"/>
    <w:next w:val="Normal"/>
    <w:link w:val="Heading8Char"/>
    <w:qFormat/>
    <w:rsid w:val="00964AC0"/>
    <w:pPr>
      <w:ind w:left="720"/>
      <w:outlineLvl w:val="7"/>
    </w:pPr>
    <w:rPr>
      <w:i/>
    </w:rPr>
  </w:style>
  <w:style w:type="paragraph" w:styleId="Heading9">
    <w:name w:val="heading 9"/>
    <w:basedOn w:val="Normal"/>
    <w:next w:val="Normal"/>
    <w:link w:val="Heading9Char"/>
    <w:qFormat/>
    <w:rsid w:val="00964AC0"/>
    <w:pPr>
      <w:ind w:left="720"/>
      <w:outlineLvl w:val="8"/>
    </w:pPr>
    <w:rPr>
      <w:i/>
    </w:rPr>
  </w:style>
  <w:style w:type="character" w:default="1" w:styleId="DefaultParagraphFont">
    <w:name w:val="Default Paragraph Font"/>
    <w:uiPriority w:val="1"/>
    <w:unhideWhenUsed/>
    <w:rsid w:val="00964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AC0"/>
  </w:style>
  <w:style w:type="character" w:customStyle="1" w:styleId="Heading1Char">
    <w:name w:val="Heading 1 Char"/>
    <w:basedOn w:val="DefaultParagraphFont"/>
    <w:link w:val="Heading1"/>
    <w:rsid w:val="00964AC0"/>
    <w:rPr>
      <w:rFonts w:ascii="Times New Roman" w:eastAsia="Times New Roman" w:hAnsi="Times New Roman" w:cs="Times New Roman"/>
      <w:b/>
      <w:sz w:val="32"/>
      <w:szCs w:val="20"/>
      <w:lang w:eastAsia="en-US"/>
    </w:rPr>
  </w:style>
  <w:style w:type="paragraph" w:styleId="BodyText">
    <w:name w:val="Body Text"/>
    <w:basedOn w:val="Normal"/>
    <w:link w:val="BodyTextChar"/>
    <w:rsid w:val="00964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AC0"/>
    <w:rPr>
      <w:rFonts w:ascii="Times New Roman" w:eastAsia="Times New Roman" w:hAnsi="Times New Roman" w:cs="Times New Roman"/>
      <w:sz w:val="24"/>
      <w:lang w:eastAsia="en-US"/>
    </w:rPr>
  </w:style>
  <w:style w:type="paragraph" w:styleId="ListBullet">
    <w:name w:val="List Bullet"/>
    <w:basedOn w:val="List"/>
    <w:rsid w:val="00964AC0"/>
    <w:pPr>
      <w:numPr>
        <w:numId w:val="13"/>
      </w:numPr>
      <w:tabs>
        <w:tab w:val="clear" w:pos="340"/>
      </w:tabs>
      <w:spacing w:before="40" w:after="40"/>
    </w:pPr>
  </w:style>
  <w:style w:type="paragraph" w:styleId="ListBullet2">
    <w:name w:val="List Bullet 2"/>
    <w:basedOn w:val="List2"/>
    <w:rsid w:val="00964AC0"/>
    <w:pPr>
      <w:numPr>
        <w:numId w:val="14"/>
      </w:numPr>
      <w:tabs>
        <w:tab w:val="clear" w:pos="680"/>
      </w:tabs>
    </w:pPr>
  </w:style>
  <w:style w:type="character" w:styleId="Emphasis">
    <w:name w:val="Emphasis"/>
    <w:basedOn w:val="DefaultParagraphFont"/>
    <w:qFormat/>
    <w:rsid w:val="00964AC0"/>
    <w:rPr>
      <w:i/>
    </w:rPr>
  </w:style>
  <w:style w:type="paragraph" w:customStyle="1" w:styleId="SuperHeading">
    <w:name w:val="SuperHeading"/>
    <w:basedOn w:val="Normal"/>
    <w:rsid w:val="00964AC0"/>
    <w:pPr>
      <w:spacing w:before="240" w:after="120"/>
      <w:outlineLvl w:val="0"/>
    </w:pPr>
    <w:rPr>
      <w:rFonts w:ascii="Times New Roman" w:hAnsi="Times New Roman"/>
      <w:b/>
      <w:sz w:val="32"/>
    </w:rPr>
  </w:style>
  <w:style w:type="paragraph" w:customStyle="1" w:styleId="AllowPageBreak">
    <w:name w:val="AllowPageBreak"/>
    <w:rsid w:val="00964AC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4AC0"/>
    <w:pPr>
      <w:numPr>
        <w:numId w:val="3"/>
      </w:numPr>
      <w:tabs>
        <w:tab w:val="clear" w:pos="1021"/>
      </w:tabs>
      <w:ind w:left="1037" w:hanging="357"/>
    </w:pPr>
  </w:style>
  <w:style w:type="character" w:customStyle="1" w:styleId="Heading2Char">
    <w:name w:val="Heading 2 Char"/>
    <w:basedOn w:val="DefaultParagraphFont"/>
    <w:link w:val="Heading2"/>
    <w:rsid w:val="00964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AC0"/>
    <w:rPr>
      <w:rFonts w:ascii="Courier New" w:eastAsia="Times New Roman" w:hAnsi="Courier New" w:cs="Times New Roman"/>
      <w:i/>
      <w:szCs w:val="20"/>
      <w:lang w:eastAsia="en-US"/>
    </w:rPr>
  </w:style>
  <w:style w:type="paragraph" w:customStyle="1" w:styleId="HeadingBase">
    <w:name w:val="Heading Base"/>
    <w:rsid w:val="00964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AC0"/>
    <w:pPr>
      <w:tabs>
        <w:tab w:val="right" w:leader="dot" w:pos="9072"/>
      </w:tabs>
      <w:ind w:left="567"/>
    </w:pPr>
    <w:rPr>
      <w:szCs w:val="22"/>
    </w:rPr>
  </w:style>
  <w:style w:type="paragraph" w:customStyle="1" w:styleId="TOCBase">
    <w:name w:val="TOC Base"/>
    <w:rsid w:val="00964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AC0"/>
    <w:pPr>
      <w:tabs>
        <w:tab w:val="right" w:leader="dot" w:pos="9072"/>
      </w:tabs>
      <w:spacing w:before="40" w:after="40"/>
      <w:ind w:left="284"/>
    </w:pPr>
    <w:rPr>
      <w:rFonts w:ascii="Times New Roman" w:hAnsi="Times New Roman"/>
    </w:rPr>
  </w:style>
  <w:style w:type="paragraph" w:styleId="TOC1">
    <w:name w:val="toc 1"/>
    <w:basedOn w:val="TOCBase"/>
    <w:next w:val="Normal"/>
    <w:rsid w:val="00964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AC0"/>
    <w:rPr>
      <w:rFonts w:ascii="Times New Roman" w:eastAsia="Times New Roman" w:hAnsi="Times New Roman" w:cs="Times New Roman"/>
      <w:sz w:val="16"/>
      <w:lang w:eastAsia="en-US"/>
    </w:rPr>
  </w:style>
  <w:style w:type="paragraph" w:styleId="Title">
    <w:name w:val="Title"/>
    <w:basedOn w:val="HeadingBase"/>
    <w:link w:val="TitleChar"/>
    <w:qFormat/>
    <w:rsid w:val="00964AC0"/>
    <w:pPr>
      <w:spacing w:before="5040"/>
      <w:jc w:val="center"/>
    </w:pPr>
    <w:rPr>
      <w:sz w:val="48"/>
      <w:szCs w:val="72"/>
      <w:lang w:val="en-US"/>
    </w:rPr>
  </w:style>
  <w:style w:type="character" w:customStyle="1" w:styleId="TitleChar">
    <w:name w:val="Title Char"/>
    <w:basedOn w:val="DefaultParagraphFont"/>
    <w:link w:val="Title"/>
    <w:rsid w:val="00964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AC0"/>
    <w:pPr>
      <w:tabs>
        <w:tab w:val="left" w:pos="3600"/>
        <w:tab w:val="left" w:pos="3958"/>
      </w:tabs>
    </w:pPr>
  </w:style>
  <w:style w:type="paragraph" w:styleId="List">
    <w:name w:val="List"/>
    <w:basedOn w:val="BodyText"/>
    <w:next w:val="BodyText"/>
    <w:rsid w:val="00964AC0"/>
    <w:pPr>
      <w:tabs>
        <w:tab w:val="left" w:pos="340"/>
      </w:tabs>
      <w:spacing w:before="60" w:after="60"/>
      <w:ind w:left="340" w:hanging="340"/>
    </w:pPr>
  </w:style>
  <w:style w:type="paragraph" w:customStyle="1" w:styleId="Note">
    <w:name w:val="Note"/>
    <w:basedOn w:val="BodyText"/>
    <w:rsid w:val="00964A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4AC0"/>
    <w:rPr>
      <w:b/>
      <w:spacing w:val="0"/>
    </w:rPr>
  </w:style>
  <w:style w:type="paragraph" w:customStyle="1" w:styleId="SuperTitle">
    <w:name w:val="SuperTitle"/>
    <w:basedOn w:val="Title"/>
    <w:rsid w:val="00964AC0"/>
    <w:pPr>
      <w:framePr w:wrap="auto" w:hAnchor="text" w:y="6049"/>
    </w:pPr>
    <w:rPr>
      <w:color w:val="000000"/>
      <w:sz w:val="40"/>
    </w:rPr>
  </w:style>
  <w:style w:type="paragraph" w:customStyle="1" w:styleId="TOCTitle">
    <w:name w:val="TOCTitle"/>
    <w:basedOn w:val="Heading1"/>
    <w:rsid w:val="00964AC0"/>
    <w:pPr>
      <w:spacing w:after="240"/>
      <w:jc w:val="center"/>
      <w:outlineLvl w:val="9"/>
    </w:pPr>
    <w:rPr>
      <w:caps/>
    </w:rPr>
  </w:style>
  <w:style w:type="paragraph" w:customStyle="1" w:styleId="Version">
    <w:name w:val="Version"/>
    <w:rsid w:val="00964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AC0"/>
    <w:pPr>
      <w:keepNext w:val="0"/>
      <w:tabs>
        <w:tab w:val="right" w:pos="4176"/>
      </w:tabs>
      <w:ind w:left="198" w:hanging="198"/>
    </w:pPr>
    <w:rPr>
      <w:rFonts w:ascii="Garamond" w:hAnsi="Garamond"/>
    </w:rPr>
  </w:style>
  <w:style w:type="paragraph" w:styleId="IndexHeading">
    <w:name w:val="index heading"/>
    <w:basedOn w:val="Normal"/>
    <w:next w:val="Index1"/>
    <w:semiHidden/>
    <w:rsid w:val="00964AC0"/>
    <w:pPr>
      <w:spacing w:before="120" w:after="120"/>
    </w:pPr>
    <w:rPr>
      <w:rFonts w:ascii="Arial" w:hAnsi="Arial"/>
      <w:b/>
      <w:color w:val="918585"/>
      <w:sz w:val="24"/>
    </w:rPr>
  </w:style>
  <w:style w:type="paragraph" w:styleId="Header">
    <w:name w:val="header"/>
    <w:basedOn w:val="Normal"/>
    <w:link w:val="HeaderChar"/>
    <w:rsid w:val="00964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AC0"/>
    <w:rPr>
      <w:rFonts w:ascii="Times New Roman" w:eastAsia="Times New Roman" w:hAnsi="Times New Roman" w:cs="Times New Roman"/>
      <w:sz w:val="16"/>
      <w:szCs w:val="20"/>
      <w:lang w:val="en-GB" w:eastAsia="en-US"/>
    </w:rPr>
  </w:style>
  <w:style w:type="paragraph" w:customStyle="1" w:styleId="Chapter">
    <w:name w:val="Chapter"/>
    <w:basedOn w:val="Normal"/>
    <w:rsid w:val="00964AC0"/>
    <w:pPr>
      <w:spacing w:before="240"/>
    </w:pPr>
    <w:rPr>
      <w:rFonts w:ascii="Times New Roman" w:hAnsi="Times New Roman"/>
      <w:smallCaps/>
      <w:spacing w:val="80"/>
      <w:sz w:val="28"/>
    </w:rPr>
  </w:style>
  <w:style w:type="paragraph" w:customStyle="1" w:styleId="InChapter">
    <w:name w:val="InChapter"/>
    <w:basedOn w:val="Heading3"/>
    <w:rsid w:val="00964AC0"/>
    <w:pPr>
      <w:spacing w:after="240"/>
      <w:outlineLvl w:val="9"/>
    </w:pPr>
    <w:rPr>
      <w:noProof/>
    </w:rPr>
  </w:style>
  <w:style w:type="paragraph" w:styleId="Index2">
    <w:name w:val="index 2"/>
    <w:basedOn w:val="Normal"/>
    <w:next w:val="Normal"/>
    <w:semiHidden/>
    <w:rsid w:val="00964AC0"/>
    <w:pPr>
      <w:tabs>
        <w:tab w:val="right" w:pos="4176"/>
      </w:tabs>
      <w:ind w:left="568" w:hanging="284"/>
    </w:pPr>
    <w:rPr>
      <w:rFonts w:ascii="Garamond" w:hAnsi="Garamond"/>
    </w:rPr>
  </w:style>
  <w:style w:type="paragraph" w:customStyle="1" w:styleId="Byline">
    <w:name w:val="Byline"/>
    <w:rsid w:val="00964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AC0"/>
    <w:pPr>
      <w:tabs>
        <w:tab w:val="clear" w:pos="3600"/>
        <w:tab w:val="clear" w:pos="3958"/>
      </w:tabs>
      <w:jc w:val="right"/>
    </w:pPr>
  </w:style>
  <w:style w:type="paragraph" w:styleId="Caption">
    <w:name w:val="caption"/>
    <w:basedOn w:val="BodyText"/>
    <w:next w:val="Normal"/>
    <w:qFormat/>
    <w:rsid w:val="00964AC0"/>
    <w:pPr>
      <w:framePr w:w="2268" w:hSpace="181" w:vSpace="181" w:wrap="around" w:vAnchor="text" w:hAnchor="page" w:x="1135" w:y="285" w:anchorLock="1"/>
    </w:pPr>
    <w:rPr>
      <w:i/>
    </w:rPr>
  </w:style>
  <w:style w:type="paragraph" w:customStyle="1" w:styleId="MiniTOCTitle">
    <w:name w:val="MiniTOCTitle"/>
    <w:basedOn w:val="Heading4"/>
    <w:rsid w:val="00964AC0"/>
    <w:pPr>
      <w:spacing w:before="240"/>
      <w:outlineLvl w:val="9"/>
    </w:pPr>
    <w:rPr>
      <w:noProof/>
      <w:sz w:val="24"/>
    </w:rPr>
  </w:style>
  <w:style w:type="paragraph" w:customStyle="1" w:styleId="MiniTOCItem">
    <w:name w:val="MiniTOCItem"/>
    <w:basedOn w:val="ListBullet"/>
    <w:rsid w:val="00964AC0"/>
    <w:pPr>
      <w:numPr>
        <w:numId w:val="0"/>
      </w:numPr>
      <w:tabs>
        <w:tab w:val="right" w:leader="dot" w:pos="6521"/>
      </w:tabs>
      <w:spacing w:before="0" w:after="0"/>
    </w:pPr>
  </w:style>
  <w:style w:type="paragraph" w:customStyle="1" w:styleId="TOFTitle">
    <w:name w:val="TOFTitle"/>
    <w:basedOn w:val="TOCTitle"/>
    <w:rsid w:val="00964AC0"/>
  </w:style>
  <w:style w:type="paragraph" w:styleId="TableofFigures">
    <w:name w:val="table of figures"/>
    <w:basedOn w:val="Normal"/>
    <w:next w:val="Normal"/>
    <w:semiHidden/>
    <w:rsid w:val="00964AC0"/>
    <w:pPr>
      <w:tabs>
        <w:tab w:val="right" w:leader="dot" w:pos="9072"/>
      </w:tabs>
      <w:ind w:left="970" w:hanging="403"/>
    </w:pPr>
    <w:rPr>
      <w:rFonts w:ascii="Times New Roman" w:hAnsi="Times New Roman"/>
      <w:b/>
    </w:rPr>
  </w:style>
  <w:style w:type="paragraph" w:styleId="ListNumber">
    <w:name w:val="List Number"/>
    <w:basedOn w:val="List"/>
    <w:rsid w:val="00964AC0"/>
    <w:pPr>
      <w:numPr>
        <w:numId w:val="16"/>
      </w:numPr>
      <w:tabs>
        <w:tab w:val="clear" w:pos="340"/>
      </w:tabs>
    </w:pPr>
  </w:style>
  <w:style w:type="character" w:customStyle="1" w:styleId="WingdingSymbols">
    <w:name w:val="Wingding Symbols"/>
    <w:rsid w:val="00964AC0"/>
    <w:rPr>
      <w:rFonts w:ascii="Wingdings" w:hAnsi="Wingdings"/>
    </w:rPr>
  </w:style>
  <w:style w:type="paragraph" w:customStyle="1" w:styleId="TableHeading">
    <w:name w:val="Table Heading"/>
    <w:basedOn w:val="HeadingBase"/>
    <w:rsid w:val="00964AC0"/>
    <w:pPr>
      <w:keepLines/>
      <w:pBdr>
        <w:bottom w:val="single" w:sz="6" w:space="1" w:color="918585"/>
      </w:pBdr>
      <w:spacing w:before="240"/>
    </w:pPr>
  </w:style>
  <w:style w:type="character" w:customStyle="1" w:styleId="HotSpot">
    <w:name w:val="HotSpot"/>
    <w:rsid w:val="00964AC0"/>
    <w:rPr>
      <w:color w:val="0033CC"/>
      <w:u w:val="none"/>
    </w:rPr>
  </w:style>
  <w:style w:type="paragraph" w:customStyle="1" w:styleId="BodyTextRight">
    <w:name w:val="Body Text Right"/>
    <w:basedOn w:val="BodyText"/>
    <w:rsid w:val="00964AC0"/>
    <w:pPr>
      <w:spacing w:before="0" w:after="0"/>
      <w:jc w:val="right"/>
    </w:pPr>
  </w:style>
  <w:style w:type="paragraph" w:styleId="Index3">
    <w:name w:val="index 3"/>
    <w:basedOn w:val="ListNumber2"/>
    <w:next w:val="Normal"/>
    <w:semiHidden/>
    <w:rsid w:val="00964AC0"/>
    <w:pPr>
      <w:numPr>
        <w:numId w:val="0"/>
      </w:numPr>
      <w:tabs>
        <w:tab w:val="right" w:leader="dot" w:pos="4176"/>
      </w:tabs>
    </w:pPr>
  </w:style>
  <w:style w:type="paragraph" w:styleId="ListNumber2">
    <w:name w:val="List Number 2"/>
    <w:basedOn w:val="List2"/>
    <w:rsid w:val="00964AC0"/>
    <w:pPr>
      <w:numPr>
        <w:numId w:val="11"/>
      </w:numPr>
      <w:tabs>
        <w:tab w:val="clear" w:pos="1060"/>
      </w:tabs>
    </w:pPr>
  </w:style>
  <w:style w:type="paragraph" w:customStyle="1" w:styleId="MarginNote">
    <w:name w:val="Margin Note"/>
    <w:basedOn w:val="BodyText"/>
    <w:rsid w:val="00964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AC0"/>
    <w:rPr>
      <w:sz w:val="32"/>
    </w:rPr>
  </w:style>
  <w:style w:type="paragraph" w:customStyle="1" w:styleId="HeadingProcedure">
    <w:name w:val="Heading Procedure"/>
    <w:basedOn w:val="HeadingBase"/>
    <w:next w:val="Normal"/>
    <w:rsid w:val="00964AC0"/>
    <w:pPr>
      <w:tabs>
        <w:tab w:val="left" w:pos="0"/>
      </w:tabs>
      <w:spacing w:before="120" w:after="60"/>
    </w:pPr>
    <w:rPr>
      <w:i/>
      <w:color w:val="918585"/>
      <w:sz w:val="22"/>
    </w:rPr>
  </w:style>
  <w:style w:type="paragraph" w:customStyle="1" w:styleId="TableBodyText">
    <w:name w:val="Table Body Text"/>
    <w:basedOn w:val="BodyText"/>
    <w:rsid w:val="00964AC0"/>
    <w:pPr>
      <w:spacing w:before="60" w:after="60"/>
    </w:pPr>
  </w:style>
  <w:style w:type="paragraph" w:styleId="ListContinue">
    <w:name w:val="List Continue"/>
    <w:basedOn w:val="List"/>
    <w:rsid w:val="00964AC0"/>
    <w:pPr>
      <w:ind w:firstLine="0"/>
    </w:pPr>
  </w:style>
  <w:style w:type="paragraph" w:customStyle="1" w:styleId="ListNote">
    <w:name w:val="List Note"/>
    <w:basedOn w:val="List"/>
    <w:rsid w:val="00964AC0"/>
    <w:pPr>
      <w:pBdr>
        <w:top w:val="single" w:sz="6" w:space="2" w:color="918585"/>
        <w:bottom w:val="single" w:sz="6" w:space="2" w:color="918585"/>
      </w:pBdr>
      <w:tabs>
        <w:tab w:val="left" w:pos="1021"/>
      </w:tabs>
      <w:ind w:firstLine="0"/>
    </w:pPr>
  </w:style>
  <w:style w:type="paragraph" w:customStyle="1" w:styleId="Warning">
    <w:name w:val="Warning"/>
    <w:basedOn w:val="BodyText"/>
    <w:rsid w:val="00964AC0"/>
    <w:pPr>
      <w:shd w:val="clear" w:color="auto" w:fill="D9D9D9"/>
      <w:tabs>
        <w:tab w:val="left" w:pos="992"/>
      </w:tabs>
      <w:ind w:left="119" w:right="119"/>
    </w:pPr>
    <w:rPr>
      <w:sz w:val="20"/>
    </w:rPr>
  </w:style>
  <w:style w:type="paragraph" w:customStyle="1" w:styleId="MarginIcons">
    <w:name w:val="Margin Icons"/>
    <w:basedOn w:val="BodyText"/>
    <w:rsid w:val="00964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AC0"/>
    <w:rPr>
      <w:rFonts w:ascii="Courier New" w:hAnsi="Courier New"/>
    </w:rPr>
  </w:style>
  <w:style w:type="paragraph" w:customStyle="1" w:styleId="NoteBullet">
    <w:name w:val="Note Bullet"/>
    <w:basedOn w:val="Note"/>
    <w:rsid w:val="00964AC0"/>
    <w:pPr>
      <w:tabs>
        <w:tab w:val="clear" w:pos="680"/>
      </w:tabs>
      <w:spacing w:before="60" w:after="60"/>
    </w:pPr>
  </w:style>
  <w:style w:type="paragraph" w:customStyle="1" w:styleId="SubHeading2">
    <w:name w:val="SubHeading2"/>
    <w:basedOn w:val="HeadingBase"/>
    <w:rsid w:val="00964AC0"/>
    <w:pPr>
      <w:spacing w:before="240" w:after="60"/>
    </w:pPr>
    <w:rPr>
      <w:sz w:val="20"/>
    </w:rPr>
  </w:style>
  <w:style w:type="paragraph" w:customStyle="1" w:styleId="SubHeading1">
    <w:name w:val="SubHeading1"/>
    <w:basedOn w:val="HeadingBase"/>
    <w:rsid w:val="00964AC0"/>
    <w:pPr>
      <w:spacing w:before="240" w:after="60"/>
    </w:pPr>
    <w:rPr>
      <w:color w:val="918585"/>
      <w:sz w:val="22"/>
    </w:rPr>
  </w:style>
  <w:style w:type="paragraph" w:customStyle="1" w:styleId="SideHeading">
    <w:name w:val="Side Heading"/>
    <w:basedOn w:val="HeadingBase"/>
    <w:rsid w:val="00964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AC0"/>
    <w:pPr>
      <w:numPr>
        <w:numId w:val="12"/>
      </w:numPr>
    </w:pPr>
  </w:style>
  <w:style w:type="paragraph" w:styleId="PlainText">
    <w:name w:val="Plain Text"/>
    <w:basedOn w:val="Normal"/>
    <w:link w:val="PlainTextChar"/>
    <w:rsid w:val="00964AC0"/>
    <w:rPr>
      <w:sz w:val="20"/>
    </w:rPr>
  </w:style>
  <w:style w:type="character" w:customStyle="1" w:styleId="PlainTextChar">
    <w:name w:val="Plain Text Char"/>
    <w:basedOn w:val="DefaultParagraphFont"/>
    <w:link w:val="PlainText"/>
    <w:rsid w:val="00964AC0"/>
    <w:rPr>
      <w:rFonts w:ascii="Courier New" w:eastAsia="Times New Roman" w:hAnsi="Courier New" w:cs="Times New Roman"/>
      <w:sz w:val="20"/>
      <w:szCs w:val="20"/>
      <w:lang w:eastAsia="en-US"/>
    </w:rPr>
  </w:style>
  <w:style w:type="character" w:customStyle="1" w:styleId="MenuOption">
    <w:name w:val="Menu Option"/>
    <w:basedOn w:val="DefaultParagraphFont"/>
    <w:rsid w:val="00964AC0"/>
    <w:rPr>
      <w:b/>
      <w:smallCaps/>
    </w:rPr>
  </w:style>
  <w:style w:type="paragraph" w:customStyle="1" w:styleId="TableListNumber">
    <w:name w:val="Table List Number"/>
    <w:basedOn w:val="ListNumber"/>
    <w:rsid w:val="00964AC0"/>
    <w:pPr>
      <w:numPr>
        <w:numId w:val="0"/>
      </w:numPr>
    </w:pPr>
  </w:style>
  <w:style w:type="paragraph" w:styleId="TOC4">
    <w:name w:val="toc 4"/>
    <w:basedOn w:val="TOCBase"/>
    <w:next w:val="Normal"/>
    <w:semiHidden/>
    <w:rsid w:val="00964AC0"/>
    <w:pPr>
      <w:tabs>
        <w:tab w:val="right" w:leader="dot" w:pos="9071"/>
      </w:tabs>
      <w:ind w:left="1701"/>
    </w:pPr>
  </w:style>
  <w:style w:type="paragraph" w:customStyle="1" w:styleId="ListAlpha">
    <w:name w:val="List Alpha"/>
    <w:basedOn w:val="List"/>
    <w:rsid w:val="00964AC0"/>
    <w:pPr>
      <w:numPr>
        <w:numId w:val="10"/>
      </w:numPr>
    </w:pPr>
  </w:style>
  <w:style w:type="paragraph" w:customStyle="1" w:styleId="ListAlpha2">
    <w:name w:val="List Alpha 2"/>
    <w:basedOn w:val="List2"/>
    <w:rsid w:val="00964AC0"/>
    <w:pPr>
      <w:numPr>
        <w:numId w:val="9"/>
      </w:numPr>
    </w:pPr>
  </w:style>
  <w:style w:type="paragraph" w:styleId="List2">
    <w:name w:val="List 2"/>
    <w:basedOn w:val="BodyText"/>
    <w:rsid w:val="00964AC0"/>
    <w:pPr>
      <w:tabs>
        <w:tab w:val="left" w:pos="680"/>
      </w:tabs>
      <w:spacing w:before="60" w:after="60"/>
      <w:ind w:left="680" w:hanging="340"/>
    </w:pPr>
  </w:style>
  <w:style w:type="paragraph" w:styleId="List3">
    <w:name w:val="List 3"/>
    <w:basedOn w:val="BodyText"/>
    <w:rsid w:val="00964AC0"/>
    <w:pPr>
      <w:tabs>
        <w:tab w:val="left" w:pos="1021"/>
      </w:tabs>
      <w:spacing w:before="60" w:after="60"/>
      <w:ind w:left="1020" w:hanging="340"/>
    </w:pPr>
  </w:style>
  <w:style w:type="paragraph" w:styleId="List4">
    <w:name w:val="List 4"/>
    <w:basedOn w:val="BodyText"/>
    <w:rsid w:val="00964AC0"/>
    <w:pPr>
      <w:tabs>
        <w:tab w:val="left" w:pos="1361"/>
      </w:tabs>
      <w:spacing w:before="60" w:after="60"/>
      <w:ind w:left="1361" w:hanging="340"/>
    </w:pPr>
  </w:style>
  <w:style w:type="paragraph" w:styleId="List5">
    <w:name w:val="List 5"/>
    <w:basedOn w:val="BodyText"/>
    <w:rsid w:val="00964AC0"/>
    <w:pPr>
      <w:tabs>
        <w:tab w:val="left" w:pos="1701"/>
      </w:tabs>
      <w:spacing w:before="60" w:after="60"/>
      <w:ind w:left="1701" w:hanging="340"/>
    </w:pPr>
  </w:style>
  <w:style w:type="paragraph" w:styleId="ListBullet4">
    <w:name w:val="List Bullet 4"/>
    <w:basedOn w:val="List4"/>
    <w:rsid w:val="00964AC0"/>
    <w:pPr>
      <w:numPr>
        <w:numId w:val="4"/>
      </w:numPr>
      <w:tabs>
        <w:tab w:val="clear" w:pos="1361"/>
      </w:tabs>
    </w:pPr>
  </w:style>
  <w:style w:type="paragraph" w:styleId="ListBullet5">
    <w:name w:val="List Bullet 5"/>
    <w:basedOn w:val="List5"/>
    <w:rsid w:val="00964AC0"/>
    <w:pPr>
      <w:numPr>
        <w:numId w:val="5"/>
      </w:numPr>
    </w:pPr>
  </w:style>
  <w:style w:type="paragraph" w:styleId="ListContinue2">
    <w:name w:val="List Continue 2"/>
    <w:basedOn w:val="List2"/>
    <w:rsid w:val="00964AC0"/>
    <w:pPr>
      <w:ind w:firstLine="0"/>
    </w:pPr>
  </w:style>
  <w:style w:type="paragraph" w:styleId="ListContinue3">
    <w:name w:val="List Continue 3"/>
    <w:basedOn w:val="List3"/>
    <w:rsid w:val="00964AC0"/>
    <w:pPr>
      <w:ind w:left="1021" w:firstLine="0"/>
    </w:pPr>
  </w:style>
  <w:style w:type="paragraph" w:styleId="ListContinue4">
    <w:name w:val="List Continue 4"/>
    <w:basedOn w:val="List4"/>
    <w:rsid w:val="00964AC0"/>
    <w:pPr>
      <w:ind w:firstLine="0"/>
    </w:pPr>
  </w:style>
  <w:style w:type="paragraph" w:styleId="ListContinue5">
    <w:name w:val="List Continue 5"/>
    <w:basedOn w:val="List5"/>
    <w:rsid w:val="00964AC0"/>
    <w:pPr>
      <w:ind w:firstLine="0"/>
    </w:pPr>
  </w:style>
  <w:style w:type="paragraph" w:styleId="ListNumber3">
    <w:name w:val="List Number 3"/>
    <w:basedOn w:val="List3"/>
    <w:rsid w:val="00964AC0"/>
    <w:pPr>
      <w:numPr>
        <w:numId w:val="6"/>
      </w:numPr>
    </w:pPr>
  </w:style>
  <w:style w:type="paragraph" w:styleId="ListNumber4">
    <w:name w:val="List Number 4"/>
    <w:basedOn w:val="List4"/>
    <w:rsid w:val="00964AC0"/>
    <w:pPr>
      <w:numPr>
        <w:numId w:val="7"/>
      </w:numPr>
    </w:pPr>
  </w:style>
  <w:style w:type="paragraph" w:styleId="ListNumber5">
    <w:name w:val="List Number 5"/>
    <w:basedOn w:val="List5"/>
    <w:rsid w:val="00964AC0"/>
    <w:pPr>
      <w:numPr>
        <w:numId w:val="8"/>
      </w:numPr>
    </w:pPr>
  </w:style>
  <w:style w:type="paragraph" w:styleId="BlockText">
    <w:name w:val="Block Text"/>
    <w:basedOn w:val="Normal"/>
    <w:rsid w:val="00964AC0"/>
    <w:pPr>
      <w:spacing w:after="120"/>
      <w:ind w:left="1440" w:right="1440"/>
    </w:pPr>
  </w:style>
  <w:style w:type="character" w:customStyle="1" w:styleId="Subscript">
    <w:name w:val="Subscript"/>
    <w:basedOn w:val="DefaultParagraphFont"/>
    <w:rsid w:val="00964AC0"/>
    <w:rPr>
      <w:sz w:val="16"/>
      <w:vertAlign w:val="subscript"/>
    </w:rPr>
  </w:style>
  <w:style w:type="character" w:customStyle="1" w:styleId="Superscript">
    <w:name w:val="Superscript"/>
    <w:basedOn w:val="DefaultParagraphFont"/>
    <w:rsid w:val="00964AC0"/>
    <w:rPr>
      <w:sz w:val="16"/>
      <w:vertAlign w:val="superscript"/>
    </w:rPr>
  </w:style>
  <w:style w:type="character" w:customStyle="1" w:styleId="Symbols">
    <w:name w:val="Symbols"/>
    <w:basedOn w:val="DefaultParagraphFont"/>
    <w:rsid w:val="00964AC0"/>
    <w:rPr>
      <w:rFonts w:ascii="Symbol" w:hAnsi="Symbol"/>
    </w:rPr>
  </w:style>
  <w:style w:type="character" w:customStyle="1" w:styleId="MenuOptions">
    <w:name w:val="Menu Options"/>
    <w:basedOn w:val="DefaultParagraphFont"/>
    <w:rsid w:val="00964AC0"/>
    <w:rPr>
      <w:rFonts w:ascii="Arial Narrow" w:hAnsi="Arial Narrow"/>
      <w:smallCaps/>
    </w:rPr>
  </w:style>
  <w:style w:type="character" w:customStyle="1" w:styleId="Buttons">
    <w:name w:val="Buttons"/>
    <w:basedOn w:val="DefaultParagraphFont"/>
    <w:rsid w:val="00964AC0"/>
    <w:rPr>
      <w:b/>
    </w:rPr>
  </w:style>
  <w:style w:type="character" w:customStyle="1" w:styleId="Underlined">
    <w:name w:val="Underlined"/>
    <w:basedOn w:val="DefaultParagraphFont"/>
    <w:rsid w:val="00964AC0"/>
    <w:rPr>
      <w:u w:val="single"/>
    </w:rPr>
  </w:style>
  <w:style w:type="paragraph" w:customStyle="1" w:styleId="TableBodyTextRight">
    <w:name w:val="Table Body Text Right"/>
    <w:basedOn w:val="TableBodyText"/>
    <w:rsid w:val="00964AC0"/>
    <w:pPr>
      <w:widowControl w:val="0"/>
      <w:autoSpaceDE w:val="0"/>
      <w:autoSpaceDN w:val="0"/>
      <w:adjustRightInd w:val="0"/>
      <w:jc w:val="right"/>
    </w:pPr>
    <w:rPr>
      <w:rFonts w:cs="Arial"/>
      <w:szCs w:val="18"/>
    </w:rPr>
  </w:style>
  <w:style w:type="paragraph" w:customStyle="1" w:styleId="CopyrightText">
    <w:name w:val="Copyright Text"/>
    <w:basedOn w:val="BodyText"/>
    <w:rsid w:val="00964AC0"/>
    <w:rPr>
      <w:sz w:val="18"/>
    </w:rPr>
  </w:style>
  <w:style w:type="paragraph" w:customStyle="1" w:styleId="BodySmallRight">
    <w:name w:val="Body Small Right"/>
    <w:basedOn w:val="BodyTextRight"/>
    <w:rsid w:val="00964AC0"/>
    <w:rPr>
      <w:sz w:val="18"/>
      <w:szCs w:val="18"/>
    </w:rPr>
  </w:style>
  <w:style w:type="paragraph" w:customStyle="1" w:styleId="MarginEdition">
    <w:name w:val="Margin Edition"/>
    <w:basedOn w:val="MarginNote"/>
    <w:rsid w:val="00964AC0"/>
    <w:pPr>
      <w:spacing w:before="0" w:after="0"/>
    </w:pPr>
    <w:rPr>
      <w:rFonts w:ascii="Times New Roman" w:hAnsi="Times New Roman"/>
      <w:color w:val="999999"/>
    </w:rPr>
  </w:style>
  <w:style w:type="paragraph" w:customStyle="1" w:styleId="Spacer">
    <w:name w:val="Spacer"/>
    <w:basedOn w:val="Normal"/>
    <w:rsid w:val="00964AC0"/>
    <w:rPr>
      <w:sz w:val="2"/>
      <w:szCs w:val="2"/>
    </w:rPr>
  </w:style>
  <w:style w:type="character" w:customStyle="1" w:styleId="Small">
    <w:name w:val="Small"/>
    <w:basedOn w:val="DefaultParagraphFont"/>
    <w:rsid w:val="00964AC0"/>
    <w:rPr>
      <w:sz w:val="16"/>
    </w:rPr>
  </w:style>
  <w:style w:type="paragraph" w:customStyle="1" w:styleId="WideTable">
    <w:name w:val="Wide Table"/>
    <w:basedOn w:val="Normal"/>
    <w:rsid w:val="00964AC0"/>
    <w:pPr>
      <w:ind w:left="-1418"/>
    </w:pPr>
    <w:rPr>
      <w:sz w:val="2"/>
      <w:szCs w:val="2"/>
    </w:rPr>
  </w:style>
  <w:style w:type="character" w:styleId="PageNumber">
    <w:name w:val="page number"/>
    <w:basedOn w:val="DefaultParagraphFont"/>
    <w:rsid w:val="00964AC0"/>
  </w:style>
  <w:style w:type="paragraph" w:styleId="Quote">
    <w:name w:val="Quote"/>
    <w:basedOn w:val="Heading1"/>
    <w:link w:val="QuoteChar"/>
    <w:qFormat/>
    <w:rsid w:val="00964AC0"/>
    <w:rPr>
      <w:b w:val="0"/>
      <w:sz w:val="72"/>
      <w:szCs w:val="72"/>
      <w:lang w:val="en-NZ"/>
    </w:rPr>
  </w:style>
  <w:style w:type="character" w:customStyle="1" w:styleId="QuoteChar">
    <w:name w:val="Quote Char"/>
    <w:basedOn w:val="DefaultParagraphFont"/>
    <w:link w:val="Quote"/>
    <w:rsid w:val="00964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AC0"/>
    <w:pPr>
      <w:pageBreakBefore/>
    </w:pPr>
  </w:style>
  <w:style w:type="paragraph" w:customStyle="1" w:styleId="Border">
    <w:name w:val="Border"/>
    <w:basedOn w:val="Normal"/>
    <w:qFormat/>
    <w:rsid w:val="00964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AC0"/>
    <w:rPr>
      <w:b/>
      <w:bCs/>
      <w:i/>
      <w:iCs/>
      <w:color w:val="auto"/>
    </w:rPr>
  </w:style>
  <w:style w:type="paragraph" w:styleId="IntenseQuote">
    <w:name w:val="Intense Quote"/>
    <w:basedOn w:val="Normal"/>
    <w:next w:val="Normal"/>
    <w:link w:val="IntenseQuoteChar"/>
    <w:uiPriority w:val="30"/>
    <w:qFormat/>
    <w:rsid w:val="00964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AC0"/>
    <w:rPr>
      <w:smallCaps/>
      <w:color w:val="auto"/>
      <w:u w:val="single"/>
    </w:rPr>
  </w:style>
  <w:style w:type="character" w:styleId="IntenseReference">
    <w:name w:val="Intense Reference"/>
    <w:basedOn w:val="DefaultParagraphFont"/>
    <w:uiPriority w:val="32"/>
    <w:qFormat/>
    <w:rsid w:val="00964AC0"/>
    <w:rPr>
      <w:b/>
      <w:bCs/>
      <w:smallCaps/>
      <w:color w:val="auto"/>
      <w:spacing w:val="5"/>
      <w:u w:val="single"/>
    </w:rPr>
  </w:style>
  <w:style w:type="paragraph" w:customStyle="1" w:styleId="2ColumnHeading">
    <w:name w:val="2Column Heading"/>
    <w:basedOn w:val="BodyText"/>
    <w:qFormat/>
    <w:rsid w:val="00964AC0"/>
    <w:pPr>
      <w:spacing w:after="60"/>
      <w:ind w:left="-2268"/>
    </w:pPr>
    <w:rPr>
      <w:b/>
    </w:rPr>
  </w:style>
  <w:style w:type="paragraph" w:customStyle="1" w:styleId="Heading1TOC">
    <w:name w:val="Heading1 TOC"/>
    <w:basedOn w:val="Normal"/>
    <w:qFormat/>
    <w:rsid w:val="00964AC0"/>
    <w:pPr>
      <w:spacing w:before="240" w:after="120"/>
    </w:pPr>
    <w:rPr>
      <w:rFonts w:ascii="Times New Roman" w:hAnsi="Times New Roman"/>
      <w:b/>
      <w:sz w:val="32"/>
    </w:rPr>
  </w:style>
  <w:style w:type="paragraph" w:customStyle="1" w:styleId="Heading2TOC">
    <w:name w:val="Heading2 TOC"/>
    <w:basedOn w:val="Normal"/>
    <w:qFormat/>
    <w:rsid w:val="00964AC0"/>
    <w:pPr>
      <w:spacing w:before="240" w:after="60"/>
    </w:pPr>
    <w:rPr>
      <w:rFonts w:ascii="Times New Roman" w:hAnsi="Times New Roman"/>
      <w:b/>
      <w:sz w:val="28"/>
    </w:rPr>
  </w:style>
  <w:style w:type="character" w:customStyle="1" w:styleId="Underline">
    <w:name w:val="Underline"/>
    <w:basedOn w:val="DefaultParagraphFont"/>
    <w:qFormat/>
    <w:rsid w:val="00964AC0"/>
    <w:rPr>
      <w:u w:val="single"/>
    </w:rPr>
  </w:style>
  <w:style w:type="character" w:customStyle="1" w:styleId="BoldandItalics">
    <w:name w:val="Bold and Italics"/>
    <w:qFormat/>
    <w:rsid w:val="00964AC0"/>
    <w:rPr>
      <w:b/>
      <w:i/>
      <w:u w:val="none"/>
    </w:rPr>
  </w:style>
  <w:style w:type="paragraph" w:styleId="BalloonText">
    <w:name w:val="Balloon Text"/>
    <w:basedOn w:val="Normal"/>
    <w:link w:val="BalloonTextChar"/>
    <w:rsid w:val="00964AC0"/>
    <w:rPr>
      <w:rFonts w:ascii="Tahoma" w:hAnsi="Tahoma" w:cs="Tahoma"/>
      <w:sz w:val="16"/>
      <w:szCs w:val="16"/>
    </w:rPr>
  </w:style>
  <w:style w:type="character" w:customStyle="1" w:styleId="BalloonTextChar">
    <w:name w:val="Balloon Text Char"/>
    <w:basedOn w:val="DefaultParagraphFont"/>
    <w:link w:val="BalloonText"/>
    <w:rsid w:val="00964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AC0"/>
    <w:rPr>
      <w:b/>
      <w:color w:val="660033"/>
      <w:spacing w:val="0"/>
    </w:rPr>
  </w:style>
  <w:style w:type="paragraph" w:customStyle="1" w:styleId="Nameditemlist">
    <w:name w:val="Named item list"/>
    <w:basedOn w:val="BodyText"/>
    <w:qFormat/>
    <w:rsid w:val="00964AC0"/>
    <w:pPr>
      <w:tabs>
        <w:tab w:val="left" w:pos="2835"/>
      </w:tabs>
      <w:ind w:left="2835" w:hanging="2835"/>
    </w:pPr>
  </w:style>
  <w:style w:type="paragraph" w:customStyle="1" w:styleId="BodyTextnopadding">
    <w:name w:val="Body Text no padding"/>
    <w:basedOn w:val="BodyText"/>
    <w:qFormat/>
    <w:rsid w:val="00964AC0"/>
    <w:pPr>
      <w:spacing w:before="0" w:after="0"/>
    </w:pPr>
  </w:style>
  <w:style w:type="paragraph" w:customStyle="1" w:styleId="BodyTextBold">
    <w:name w:val="Body Text Bold"/>
    <w:basedOn w:val="BodyText"/>
    <w:qFormat/>
    <w:rsid w:val="00964AC0"/>
    <w:rPr>
      <w:b/>
    </w:rPr>
  </w:style>
  <w:style w:type="character" w:styleId="Hyperlink">
    <w:name w:val="Hyperlink"/>
    <w:basedOn w:val="DefaultParagraphFont"/>
    <w:uiPriority w:val="99"/>
    <w:unhideWhenUsed/>
    <w:rsid w:val="001B3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1613</Words>
  <Characters>10407</Characters>
  <Application>Microsoft Office Word</Application>
  <DocSecurity>0</DocSecurity>
  <Lines>385</Lines>
  <Paragraphs>255</Paragraphs>
  <ScaleCrop>false</ScaleCrop>
  <Company>Author-it Software Corporation Ltd.</Company>
  <LinksUpToDate>false</LinksUpToDate>
  <CharactersWithSpaces>11765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CPPUPM4006 Implement and monitor pest management plans for complex operations</dc:title>
  <dc:subject>Approved</dc:subject>
  <dc:creator>BuildSkills Australia</dc:creator>
  <cp:keywords>Release: 2</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