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DD9" w:rsidP="00D44DD9">
      <w:pPr>
        <w:pStyle w:val="Title"/>
      </w:pPr>
      <w:r>
        <w:fldChar w:fldCharType="begin"/>
      </w:r>
      <w:r>
        <w:instrText xml:space="preserve"> TITLE   \* MERGEFORMAT </w:instrText>
      </w:r>
      <w:r>
        <w:fldChar w:fldCharType="separate"/>
      </w:r>
      <w:r>
        <w:t>CPPUPM4005 Implement and monitor pest management plans for sensitive operations</w:t>
      </w:r>
      <w:r>
        <w:fldChar w:fldCharType="end"/>
      </w:r>
    </w:p>
    <w:p w:rsidR="00D44DD9" w:rsidP="00D44DD9">
      <w:pPr>
        <w:pStyle w:val="Version"/>
        <w:sectPr w:rsidSect="00E328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870" w:rsidP="00E32870">
      <w:pPr>
        <w:pStyle w:val="SuperHeading"/>
      </w:pPr>
      <w:r w:rsidRPr="00E32870">
        <w:t>CPPUPM4005 Implement and monitor pest management plans for sensitive operations</w:t>
      </w:r>
    </w:p>
    <w:p w:rsidR="00000000" w:rsidRPr="00E32870" w:rsidP="00E32870">
      <w:pPr>
        <w:pStyle w:val="Heading1"/>
      </w:pPr>
      <w:bookmarkStart w:id="1" w:name="O_1048344"/>
      <w:bookmarkEnd w:id="1"/>
      <w:r w:rsidRPr="00E32870">
        <w:t>Modification History</w:t>
      </w:r>
    </w:p>
    <w:tbl>
      <w:tblPr>
        <w:tblW w:w="0" w:type="auto"/>
        <w:tblLayout w:type="fixed"/>
        <w:tblCellMar>
          <w:left w:w="62" w:type="dxa"/>
          <w:right w:w="62" w:type="dxa"/>
        </w:tblCellMar>
        <w:tblLook w:val="0000"/>
      </w:tblPr>
      <w:tblGrid>
        <w:gridCol w:w="1128"/>
        <w:gridCol w:w="7944"/>
      </w:tblGrid>
      <w:tr w:rsidTr="00E3287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Release 1</w:t>
            </w:r>
          </w:p>
        </w:tc>
        <w:tc>
          <w:tcPr>
            <w:tcW w:w="7944" w:type="dxa"/>
            <w:tcBorders>
              <w:top w:val="nil"/>
              <w:left w:val="nil"/>
              <w:bottom w:val="nil"/>
              <w:right w:val="nil"/>
            </w:tcBorders>
            <w:tcMar>
              <w:top w:w="0" w:type="dxa"/>
              <w:left w:w="62" w:type="dxa"/>
              <w:bottom w:w="0" w:type="dxa"/>
              <w:right w:w="62" w:type="dxa"/>
            </w:tcMar>
          </w:tcPr>
          <w:p w:rsidR="00000000" w:rsidRPr="00E32870" w:rsidP="00E32870">
            <w:pPr>
              <w:pStyle w:val="BodyText"/>
            </w:pPr>
            <w:r w:rsidRPr="00E32870">
              <w:t>This version first released with CPP Property Services Training Package Release 9.0.</w:t>
            </w:r>
          </w:p>
          <w:p w:rsidR="00000000" w:rsidRPr="00E32870" w:rsidP="00E32870">
            <w:pPr>
              <w:pStyle w:val="BodyText"/>
            </w:pPr>
            <w:r w:rsidRPr="00E32870">
              <w:t>Supersedes and is not equivalent to CPPPMT3007 Implement pest management plans for complex or high risk operations.</w:t>
            </w:r>
          </w:p>
        </w:tc>
      </w:tr>
    </w:tbl>
    <w:p w:rsidR="00000000" w:rsidRPr="00E32870" w:rsidP="00E32870">
      <w:pPr>
        <w:pStyle w:val="BodyText"/>
      </w:pPr>
    </w:p>
    <w:p w:rsidR="00000000" w:rsidRPr="00E32870" w:rsidP="00E32870">
      <w:pPr>
        <w:pStyle w:val="AllowPageBreak"/>
      </w:pPr>
    </w:p>
    <w:p w:rsidR="00000000" w:rsidRPr="00E32870" w:rsidP="00E32870">
      <w:pPr>
        <w:pStyle w:val="Heading1"/>
      </w:pPr>
      <w:bookmarkStart w:id="2" w:name="O_1048350"/>
      <w:bookmarkEnd w:id="2"/>
      <w:r w:rsidRPr="00E32870">
        <w:t>Application</w:t>
      </w:r>
    </w:p>
    <w:p w:rsidR="00000000" w:rsidRPr="00E32870" w:rsidP="00D44DD9">
      <w:pPr>
        <w:pStyle w:val="BodyText"/>
      </w:pPr>
      <w:r w:rsidRPr="00E32870">
        <w:t>This unit specifies the skills and knowledge required to implement and monitor plans to manage cockroaches,</w:t>
      </w:r>
      <w:r w:rsidRPr="00E32870">
        <w:t xml:space="preserve"> rodents and other common pests in places where people may be more sensitive to pesticides than the general population, for example schools, kindergartens, childcare centres, hospitals, community health centres and aged care facilities.  The unit includes </w:t>
      </w:r>
      <w:r w:rsidRPr="00E32870">
        <w:t>preparing work orders and schedules and allocating work to staff, applying pest management methods to treat the work site, and monitoring pest management reports to respond to issues and negotiate modifications to plans.</w:t>
      </w:r>
    </w:p>
    <w:p w:rsidR="00000000" w:rsidRPr="00E32870" w:rsidP="00D44DD9">
      <w:pPr>
        <w:pStyle w:val="BodyText"/>
      </w:pPr>
      <w:r w:rsidRPr="00E32870">
        <w:t>This unit does not apply to sites w</w:t>
      </w:r>
      <w:r w:rsidRPr="00E32870">
        <w:t>here food, beverages or pharmaceuticals are handled, manufactured, produced or packaged under an external food safety management system and audit regime.</w:t>
      </w:r>
    </w:p>
    <w:p w:rsidR="00000000" w:rsidRPr="00E32870" w:rsidP="00D44DD9">
      <w:pPr>
        <w:pStyle w:val="BodyText"/>
      </w:pPr>
      <w:r w:rsidRPr="00E32870">
        <w:t xml:space="preserve">This unit is suitable for those using specialised knowledge to complete routine and non-routine tasks </w:t>
      </w:r>
      <w:r w:rsidRPr="00E32870">
        <w:t>and using their own judgement to deal with predictable and sometimes unpredictable problems.</w:t>
      </w:r>
    </w:p>
    <w:p w:rsidR="00000000" w:rsidRPr="00E32870" w:rsidP="00D44DD9">
      <w:pPr>
        <w:pStyle w:val="BodyText"/>
      </w:pPr>
      <w:r w:rsidRPr="00E32870">
        <w:t>This unit requires the candidate to be a licensed pest management technician in order to undertake pest management work at sensitive sites. For further information</w:t>
      </w:r>
      <w:r w:rsidRPr="00E32870">
        <w:t>, check with the relevant regulatory authority.</w:t>
      </w:r>
    </w:p>
    <w:p w:rsidR="00000000" w:rsidRPr="00E32870" w:rsidP="00E32870">
      <w:pPr>
        <w:pStyle w:val="Heading1"/>
      </w:pPr>
      <w:bookmarkStart w:id="3" w:name="O_1048349"/>
      <w:bookmarkEnd w:id="3"/>
      <w:r w:rsidRPr="00E32870">
        <w:t>Pre-requisite Unit</w:t>
      </w:r>
    </w:p>
    <w:p w:rsidR="00000000" w:rsidRPr="00E32870" w:rsidP="00D44DD9">
      <w:pPr>
        <w:pStyle w:val="BodyText"/>
      </w:pPr>
      <w:r w:rsidRPr="00E32870">
        <w:t>Nil</w:t>
      </w:r>
    </w:p>
    <w:p w:rsidR="00000000" w:rsidRPr="00E32870" w:rsidP="00E32870">
      <w:pPr>
        <w:pStyle w:val="Heading1"/>
      </w:pPr>
      <w:bookmarkStart w:id="4" w:name="O_1048348"/>
      <w:bookmarkEnd w:id="4"/>
      <w:r w:rsidRPr="00E32870">
        <w:t>Unit Sector</w:t>
      </w:r>
    </w:p>
    <w:p w:rsidR="00000000" w:rsidRPr="00E32870" w:rsidP="00D44DD9">
      <w:pPr>
        <w:pStyle w:val="BodyText"/>
      </w:pPr>
      <w:r w:rsidRPr="00E32870">
        <w:t>Urban Pest Management</w:t>
      </w:r>
    </w:p>
    <w:p w:rsidR="00000000" w:rsidRPr="00E32870" w:rsidP="00E32870">
      <w:pPr>
        <w:pStyle w:val="Heading1"/>
      </w:pPr>
      <w:bookmarkStart w:id="5" w:name="O_1048347"/>
      <w:bookmarkEnd w:id="5"/>
      <w:r w:rsidRPr="00E3287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3287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 xml:space="preserve">Elements describe the </w:t>
            </w:r>
            <w:r w:rsidRPr="00E32870">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 xml:space="preserve">Performance criteria describe what needs to be done to </w:t>
            </w:r>
            <w:r w:rsidRPr="00E32870">
              <w:t>demonstrate achievement of the element.</w:t>
            </w:r>
          </w:p>
        </w:tc>
      </w:tr>
      <w:tr w:rsidTr="00E3287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1</w:t>
            </w:r>
          </w:p>
        </w:tc>
        <w:tc>
          <w:tcPr>
            <w:tcW w:w="2357" w:type="dxa"/>
            <w:vMerge w:val="restart"/>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Confirm work and compliance requirements.</w:t>
            </w:r>
          </w:p>
        </w:tc>
        <w:tc>
          <w:tcPr>
            <w:tcW w:w="804"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1.1</w:t>
            </w:r>
          </w:p>
        </w:tc>
        <w:tc>
          <w:tcPr>
            <w:tcW w:w="5659"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Review pest management plan to confirm work and resource requirements for sensitive operation.</w:t>
            </w:r>
          </w:p>
        </w:tc>
      </w:tr>
      <w:tr w:rsidTr="00E328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1.2</w:t>
            </w:r>
          </w:p>
        </w:tc>
        <w:tc>
          <w:tcPr>
            <w:tcW w:w="5659"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Review and confirm regulatory and industry requirements associated with pest management for sensitive environments and apply to work activities to ensure compliance.</w:t>
            </w:r>
          </w:p>
        </w:tc>
      </w:tr>
      <w:tr w:rsidTr="00E328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1.3</w:t>
            </w:r>
          </w:p>
        </w:tc>
        <w:tc>
          <w:tcPr>
            <w:tcW w:w="5659"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Consult with relevant persons to clarify specific requirements of sensitive work si</w:t>
            </w:r>
            <w:r w:rsidRPr="00E32870">
              <w:t>te and obtain approval to implement pest management plan.</w:t>
            </w:r>
          </w:p>
        </w:tc>
      </w:tr>
      <w:tr w:rsidTr="00E3287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32870">
            <w:pPr>
              <w:pStyle w:val="BodyText"/>
              <w:rPr>
                <w:lang w:val="en-NZ"/>
              </w:rPr>
            </w:pPr>
          </w:p>
        </w:tc>
      </w:tr>
      <w:tr w:rsidTr="00E3287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2</w:t>
            </w:r>
          </w:p>
        </w:tc>
        <w:tc>
          <w:tcPr>
            <w:tcW w:w="2357" w:type="dxa"/>
            <w:vMerge w:val="restart"/>
            <w:tcBorders>
              <w:top w:val="nil"/>
              <w:left w:val="nil"/>
              <w:bottom w:val="nil"/>
              <w:right w:val="nil"/>
            </w:tcBorders>
            <w:tcMar>
              <w:top w:w="0" w:type="dxa"/>
              <w:left w:w="62" w:type="dxa"/>
              <w:bottom w:w="0" w:type="dxa"/>
              <w:right w:w="62" w:type="dxa"/>
            </w:tcMar>
          </w:tcPr>
          <w:p w:rsidR="00000000" w:rsidRPr="00E32870" w:rsidP="00E32870">
            <w:pPr>
              <w:pStyle w:val="BodyText"/>
            </w:pPr>
            <w:r w:rsidRPr="00E32870">
              <w:t>Prepare to implement pest management plan.</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2.1</w:t>
            </w:r>
          </w:p>
        </w:tc>
        <w:tc>
          <w:tcPr>
            <w:tcW w:w="5659"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Organise equipment and materials specified in pest management plan according to workplace requirements.</w:t>
            </w:r>
          </w:p>
        </w:tc>
      </w:tr>
      <w:tr w:rsidTr="00E328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2.2</w:t>
            </w:r>
          </w:p>
        </w:tc>
        <w:tc>
          <w:tcPr>
            <w:tcW w:w="5659"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Develop documented work orders and schedules and allocate work to team members according to pest management plan and workplace requirements.</w:t>
            </w:r>
          </w:p>
        </w:tc>
      </w:tr>
      <w:tr w:rsidTr="00E328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2.3</w:t>
            </w:r>
          </w:p>
        </w:tc>
        <w:tc>
          <w:tcPr>
            <w:tcW w:w="5659"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Develop reports, records and systems incorporating established performance indicators and benchmarks to supp</w:t>
            </w:r>
            <w:r w:rsidRPr="00E32870">
              <w:t>ort pest management plan monitoring.</w:t>
            </w:r>
          </w:p>
        </w:tc>
      </w:tr>
      <w:tr w:rsidTr="00E328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2.4</w:t>
            </w:r>
          </w:p>
        </w:tc>
        <w:tc>
          <w:tcPr>
            <w:tcW w:w="5659"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Notify client of intention to commence pest management work according to workplace and regulatory requirements.</w:t>
            </w:r>
          </w:p>
        </w:tc>
      </w:tr>
      <w:tr w:rsidTr="00E3287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32870">
            <w:pPr>
              <w:pStyle w:val="BodyText"/>
              <w:rPr>
                <w:lang w:val="en-NZ"/>
              </w:rPr>
            </w:pPr>
          </w:p>
        </w:tc>
      </w:tr>
      <w:tr w:rsidTr="00E3287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3</w:t>
            </w:r>
          </w:p>
        </w:tc>
        <w:tc>
          <w:tcPr>
            <w:tcW w:w="2357" w:type="dxa"/>
            <w:vMerge w:val="restart"/>
            <w:tcBorders>
              <w:top w:val="nil"/>
              <w:left w:val="nil"/>
              <w:bottom w:val="nil"/>
              <w:right w:val="nil"/>
            </w:tcBorders>
            <w:tcMar>
              <w:top w:w="0" w:type="dxa"/>
              <w:left w:w="62" w:type="dxa"/>
              <w:bottom w:w="0" w:type="dxa"/>
              <w:right w:w="62" w:type="dxa"/>
            </w:tcMar>
          </w:tcPr>
          <w:p w:rsidR="00000000" w:rsidRPr="00E32870" w:rsidP="00E32870">
            <w:pPr>
              <w:pStyle w:val="BodyText"/>
            </w:pPr>
            <w:r w:rsidRPr="00E32870">
              <w:t>Apply pest management methods in sensitive environment.</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3.1</w:t>
            </w:r>
          </w:p>
        </w:tc>
        <w:tc>
          <w:tcPr>
            <w:tcW w:w="5659"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Install signs or barriers to maximise protection of public health and safety during treatment of sensitive site, notify occupants, and implement other risk control measures required to manage site hazards.</w:t>
            </w:r>
          </w:p>
        </w:tc>
      </w:tr>
      <w:tr w:rsidTr="00E328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3.2</w:t>
            </w:r>
          </w:p>
        </w:tc>
        <w:tc>
          <w:tcPr>
            <w:tcW w:w="5659"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Select and fit required personal protective equipment according to workplace requirements.</w:t>
            </w:r>
          </w:p>
        </w:tc>
      </w:tr>
      <w:tr w:rsidTr="00E328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3.3</w:t>
            </w:r>
          </w:p>
        </w:tc>
        <w:tc>
          <w:tcPr>
            <w:tcW w:w="5659"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Follow safety data sheets and manufacturers’ instructions to prepare pesticides and equipment for chemical controls outlined in pest management plan.</w:t>
            </w:r>
          </w:p>
        </w:tc>
      </w:tr>
      <w:tr w:rsidTr="00E328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3.4</w:t>
            </w:r>
          </w:p>
        </w:tc>
        <w:tc>
          <w:tcPr>
            <w:tcW w:w="5659"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F</w:t>
            </w:r>
            <w:r w:rsidRPr="00E32870">
              <w:t>ollow manufacturers’ instructions to prepare equipment and materials for biological, cultural or physical controls outlined in pest management plan.</w:t>
            </w:r>
          </w:p>
        </w:tc>
      </w:tr>
      <w:tr w:rsidTr="00E328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3.5</w:t>
            </w:r>
          </w:p>
        </w:tc>
        <w:tc>
          <w:tcPr>
            <w:tcW w:w="5659"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 xml:space="preserve">Treat work site using pest management methods detailed </w:t>
            </w:r>
            <w:r w:rsidRPr="00E32870">
              <w:t>in pest management plan and according to workplace and regulatory requirements.</w:t>
            </w:r>
          </w:p>
        </w:tc>
      </w:tr>
      <w:tr w:rsidTr="00E328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3.6</w:t>
            </w:r>
          </w:p>
        </w:tc>
        <w:tc>
          <w:tcPr>
            <w:tcW w:w="5659"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Remove equipment, materials and waste from pest management activities and restore work site to meet client and reg</w:t>
            </w:r>
            <w:r w:rsidRPr="00E32870">
              <w:t>ulatory requirements.</w:t>
            </w:r>
          </w:p>
        </w:tc>
      </w:tr>
      <w:tr w:rsidTr="00E3287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32870">
            <w:pPr>
              <w:pStyle w:val="BodyText"/>
              <w:rPr>
                <w:lang w:val="en-NZ"/>
              </w:rPr>
            </w:pPr>
          </w:p>
        </w:tc>
      </w:tr>
      <w:tr w:rsidTr="00E3287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4</w:t>
            </w:r>
          </w:p>
        </w:tc>
        <w:tc>
          <w:tcPr>
            <w:tcW w:w="2357" w:type="dxa"/>
            <w:vMerge w:val="restart"/>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Monitor pest management operation.</w:t>
            </w:r>
          </w:p>
        </w:tc>
        <w:tc>
          <w:tcPr>
            <w:tcW w:w="804"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4.1</w:t>
            </w:r>
          </w:p>
        </w:tc>
        <w:tc>
          <w:tcPr>
            <w:tcW w:w="5659"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Obtain and review pest management records and reports to monitor pest management plan implementation and identify issues.</w:t>
            </w:r>
          </w:p>
        </w:tc>
      </w:tr>
      <w:tr w:rsidTr="00E328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4.2</w:t>
            </w:r>
          </w:p>
        </w:tc>
        <w:tc>
          <w:tcPr>
            <w:tcW w:w="5659"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Consult with relevant persons to discuss issues, implement corrective actions and identify changes to pest management plan according to workplace and regulatory requirements.</w:t>
            </w:r>
          </w:p>
        </w:tc>
      </w:tr>
      <w:tr w:rsidTr="00E328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4.3</w:t>
            </w:r>
          </w:p>
        </w:tc>
        <w:tc>
          <w:tcPr>
            <w:tcW w:w="5659"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Record details of issues and negotiated changes to pest management plan according to workplace requirements.</w:t>
            </w:r>
          </w:p>
        </w:tc>
      </w:tr>
      <w:tr w:rsidTr="00E3287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32870">
            <w:pPr>
              <w:pStyle w:val="BodyText"/>
              <w:rPr>
                <w:lang w:val="en-NZ"/>
              </w:rPr>
            </w:pPr>
          </w:p>
        </w:tc>
      </w:tr>
      <w:tr w:rsidTr="00E3287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5</w:t>
            </w:r>
          </w:p>
        </w:tc>
        <w:tc>
          <w:tcPr>
            <w:tcW w:w="2357" w:type="dxa"/>
            <w:vMerge w:val="restart"/>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Review and revise pest management plan.</w:t>
            </w:r>
          </w:p>
        </w:tc>
        <w:tc>
          <w:tcPr>
            <w:tcW w:w="804"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5.1</w:t>
            </w:r>
          </w:p>
        </w:tc>
        <w:tc>
          <w:tcPr>
            <w:tcW w:w="5659"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Review pest management plan implementation in consultation with client at agreed intervals acco</w:t>
            </w:r>
            <w:r w:rsidRPr="00E32870">
              <w:t>rding to contract and workplace requirements.</w:t>
            </w:r>
          </w:p>
        </w:tc>
      </w:tr>
      <w:tr w:rsidTr="00E328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5.2</w:t>
            </w:r>
          </w:p>
        </w:tc>
        <w:tc>
          <w:tcPr>
            <w:tcW w:w="5659"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Negotiate and implement agreed changes to pest management plan in consultation with relevant persons.</w:t>
            </w:r>
          </w:p>
        </w:tc>
      </w:tr>
      <w:tr w:rsidTr="00E3287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5.3</w:t>
            </w:r>
          </w:p>
        </w:tc>
        <w:tc>
          <w:tcPr>
            <w:tcW w:w="5659" w:type="dxa"/>
            <w:tcBorders>
              <w:top w:val="nil"/>
              <w:left w:val="nil"/>
              <w:bottom w:val="nil"/>
              <w:right w:val="nil"/>
            </w:tcBorders>
            <w:tcMar>
              <w:top w:w="0" w:type="dxa"/>
              <w:left w:w="62" w:type="dxa"/>
              <w:bottom w:w="0" w:type="dxa"/>
              <w:right w:w="62" w:type="dxa"/>
            </w:tcMar>
          </w:tcPr>
          <w:p w:rsidR="00000000" w:rsidRPr="00E32870" w:rsidP="00E32870">
            <w:pPr>
              <w:pStyle w:val="BodyText"/>
            </w:pPr>
            <w:r w:rsidRPr="00E32870">
              <w:t>Update client records and document details of pest management operations according to workplace and regulatory requirements.</w:t>
            </w:r>
          </w:p>
        </w:tc>
      </w:tr>
    </w:tbl>
    <w:p w:rsidR="00000000" w:rsidRPr="00E32870" w:rsidP="00E32870">
      <w:pPr>
        <w:pStyle w:val="BodyText"/>
      </w:pPr>
    </w:p>
    <w:p w:rsidR="00000000" w:rsidRPr="00E32870" w:rsidP="00E32870">
      <w:pPr>
        <w:pStyle w:val="AllowPageBreak"/>
      </w:pPr>
    </w:p>
    <w:p w:rsidR="00000000" w:rsidRPr="00E32870" w:rsidP="00E32870">
      <w:pPr>
        <w:pStyle w:val="Heading1"/>
      </w:pPr>
      <w:bookmarkStart w:id="6" w:name="O_1048346"/>
      <w:bookmarkEnd w:id="6"/>
      <w:r w:rsidRPr="00E32870">
        <w:t>Foundation Skills</w:t>
      </w:r>
    </w:p>
    <w:p w:rsidR="00000000" w:rsidRPr="00E32870" w:rsidP="00D44DD9">
      <w:pPr>
        <w:pStyle w:val="BodyText"/>
      </w:pPr>
      <w:r w:rsidRPr="00E32870">
        <w:t xml:space="preserve">Candidates require: </w:t>
      </w:r>
    </w:p>
    <w:p w:rsidR="00000000" w:rsidRPr="00E32870" w:rsidP="00E32870">
      <w:pPr>
        <w:pStyle w:val="ListBullet"/>
      </w:pPr>
      <w:r w:rsidRPr="00E32870">
        <w:t>oral communication skills to use clear explanations, active listening and questioning skills to convey, clarify and confirm information provided to clients</w:t>
      </w:r>
    </w:p>
    <w:p w:rsidR="00000000" w:rsidRPr="00E32870" w:rsidP="00E32870">
      <w:pPr>
        <w:pStyle w:val="ListBullet"/>
      </w:pPr>
      <w:r w:rsidRPr="00E32870">
        <w:t>numeracy skills to:</w:t>
      </w:r>
    </w:p>
    <w:p w:rsidR="00000000" w:rsidRPr="00E32870" w:rsidP="00E32870">
      <w:pPr>
        <w:pStyle w:val="ListBullet2"/>
      </w:pPr>
      <w:r w:rsidRPr="00E32870">
        <w:t>estimate scope of work involved in implementing pest management plans</w:t>
      </w:r>
    </w:p>
    <w:p w:rsidR="00000000" w:rsidRPr="00E32870" w:rsidP="00E32870">
      <w:pPr>
        <w:pStyle w:val="ListBullet2"/>
      </w:pPr>
      <w:r w:rsidRPr="00E32870">
        <w:t>dilute an</w:t>
      </w:r>
      <w:r w:rsidRPr="00E32870">
        <w:t>d mix pesticides accurately for the required quantities and applications.</w:t>
      </w:r>
    </w:p>
    <w:p w:rsidR="00000000" w:rsidRPr="00E32870" w:rsidP="00E32870">
      <w:pPr>
        <w:pStyle w:val="AllowPageBreak"/>
      </w:pPr>
    </w:p>
    <w:p w:rsidR="00000000" w:rsidRPr="00E32870" w:rsidP="00E32870">
      <w:pPr>
        <w:pStyle w:val="Heading1"/>
      </w:pPr>
      <w:bookmarkStart w:id="7" w:name="O_1048345"/>
      <w:bookmarkEnd w:id="7"/>
      <w:r w:rsidRPr="00E32870">
        <w:t>Unit Mapping Information</w:t>
      </w:r>
    </w:p>
    <w:p w:rsidR="00000000" w:rsidRPr="00E32870" w:rsidP="00D44DD9">
      <w:pPr>
        <w:pStyle w:val="BodyText"/>
      </w:pPr>
      <w:r w:rsidRPr="00E32870">
        <w:t>Supersedes and is not-equivalent to CPPPMT3007 Implement pest management plans for complex or high risk operations.</w:t>
      </w:r>
    </w:p>
    <w:p w:rsidR="00000000" w:rsidRPr="00E32870" w:rsidP="00E32870">
      <w:pPr>
        <w:pStyle w:val="Heading1"/>
      </w:pPr>
      <w:bookmarkStart w:id="8" w:name="O_1048338"/>
      <w:bookmarkEnd w:id="8"/>
      <w:r w:rsidRPr="00E32870">
        <w:t>Lin</w:t>
      </w:r>
      <w:r w:rsidRPr="00E32870">
        <w:t>ks</w:t>
      </w:r>
    </w:p>
    <w:p w:rsidR="00000000" w:rsidRPr="00E32870" w:rsidP="00D44DD9">
      <w:pPr>
        <w:pStyle w:val="BodyText"/>
      </w:pPr>
      <w:r w:rsidRPr="00E3287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148E9">
        <w:rPr>
          <w:rStyle w:val="Hyperlink"/>
        </w:rPr>
        <w:t>https://vetnet.gov.au/Pages/TrainingDocs.aspx?q=6f3f9672-30e8-4835-b348-205dfcf13d9b</w:t>
      </w:r>
      <w:r>
        <w:fldChar w:fldCharType="end"/>
      </w:r>
    </w:p>
    <w:p w:rsidR="00000000" w:rsidRPr="00E32870" w:rsidP="00D44DD9">
      <w:pPr>
        <w:pStyle w:val="BodyText"/>
        <w:sectPr w:rsidSect="00E32870">
          <w:headerReference w:type="default" r:id="rId10"/>
          <w:footerReference w:type="default" r:id="rId11"/>
          <w:pgSz w:w="11908" w:h="16833"/>
          <w:pgMar w:top="1702" w:right="1418" w:bottom="1702" w:left="1418" w:header="992" w:footer="992" w:gutter="0"/>
          <w:cols w:space="720"/>
          <w:noEndnote/>
          <w:docGrid w:linePitch="299"/>
        </w:sectPr>
      </w:pPr>
    </w:p>
    <w:p w:rsidR="00000000" w:rsidRPr="00E32870" w:rsidP="00E32870">
      <w:pPr>
        <w:pStyle w:val="SuperHeading"/>
      </w:pPr>
      <w:r w:rsidRPr="00E32870">
        <w:t xml:space="preserve">Assessment </w:t>
      </w:r>
      <w:r w:rsidRPr="00E32870">
        <w:t>Requirements for CPPUPM4005 Implement and monitor pest management plans for sensitive operations</w:t>
      </w:r>
    </w:p>
    <w:p w:rsidR="00000000" w:rsidRPr="00E32870" w:rsidP="00E32870">
      <w:pPr>
        <w:pStyle w:val="Heading1"/>
      </w:pPr>
      <w:bookmarkStart w:id="9" w:name="O_1048340"/>
      <w:bookmarkEnd w:id="9"/>
      <w:r w:rsidRPr="00E32870">
        <w:t>Modification History</w:t>
      </w:r>
    </w:p>
    <w:tbl>
      <w:tblPr>
        <w:tblW w:w="0" w:type="auto"/>
        <w:tblLayout w:type="fixed"/>
        <w:tblCellMar>
          <w:left w:w="62" w:type="dxa"/>
          <w:right w:w="62" w:type="dxa"/>
        </w:tblCellMar>
        <w:tblLook w:val="0000"/>
      </w:tblPr>
      <w:tblGrid>
        <w:gridCol w:w="1128"/>
        <w:gridCol w:w="7944"/>
      </w:tblGrid>
      <w:tr w:rsidTr="00E3287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32870">
            <w:pPr>
              <w:pStyle w:val="BodyText"/>
              <w:rPr>
                <w:lang w:val="en-NZ"/>
              </w:rPr>
            </w:pPr>
            <w:r w:rsidRPr="00E32870">
              <w:t>Release 1</w:t>
            </w:r>
          </w:p>
        </w:tc>
        <w:tc>
          <w:tcPr>
            <w:tcW w:w="7944" w:type="dxa"/>
            <w:tcBorders>
              <w:top w:val="nil"/>
              <w:left w:val="nil"/>
              <w:bottom w:val="nil"/>
              <w:right w:val="nil"/>
            </w:tcBorders>
            <w:tcMar>
              <w:top w:w="0" w:type="dxa"/>
              <w:left w:w="62" w:type="dxa"/>
              <w:bottom w:w="0" w:type="dxa"/>
              <w:right w:w="62" w:type="dxa"/>
            </w:tcMar>
          </w:tcPr>
          <w:p w:rsidR="00000000" w:rsidRPr="00E32870" w:rsidP="00E32870">
            <w:pPr>
              <w:pStyle w:val="BodyText"/>
            </w:pPr>
            <w:r w:rsidRPr="00E32870">
              <w:t>This version first released with CPP Property Services Training Package Release 9.0.</w:t>
            </w:r>
          </w:p>
          <w:p w:rsidR="00000000" w:rsidRPr="00E32870" w:rsidP="00E32870">
            <w:pPr>
              <w:pStyle w:val="BodyText"/>
            </w:pPr>
            <w:r w:rsidRPr="00E32870">
              <w:t>Supersedes and is not equ</w:t>
            </w:r>
            <w:r w:rsidRPr="00E32870">
              <w:t>ivalent to CPPPMT3007 Implement pest management plans for complex or high risk operations.</w:t>
            </w:r>
          </w:p>
        </w:tc>
      </w:tr>
    </w:tbl>
    <w:p w:rsidR="00000000" w:rsidRPr="00E32870" w:rsidP="00E32870">
      <w:pPr>
        <w:pStyle w:val="BodyText"/>
      </w:pPr>
    </w:p>
    <w:p w:rsidR="00000000" w:rsidRPr="00E32870" w:rsidP="00E32870">
      <w:pPr>
        <w:pStyle w:val="AllowPageBreak"/>
      </w:pPr>
    </w:p>
    <w:p w:rsidR="00000000" w:rsidRPr="00E32870" w:rsidP="00E32870">
      <w:pPr>
        <w:pStyle w:val="Heading1"/>
      </w:pPr>
      <w:bookmarkStart w:id="10" w:name="O_1048343"/>
      <w:bookmarkEnd w:id="10"/>
      <w:r w:rsidRPr="00E32870">
        <w:t>Performance Evidence</w:t>
      </w:r>
    </w:p>
    <w:p w:rsidR="00000000" w:rsidRPr="00E32870" w:rsidP="00D44DD9">
      <w:pPr>
        <w:pStyle w:val="BodyText"/>
      </w:pPr>
      <w:r w:rsidRPr="00E32870">
        <w:t xml:space="preserve">To demonstrate competency, a candidate must meet the performance criteria of this unit by implementing and monitoring pest </w:t>
      </w:r>
      <w:r w:rsidRPr="00E32870">
        <w:t>management plans for two different operations involving sensitive environments selected from the following:</w:t>
      </w:r>
    </w:p>
    <w:p w:rsidR="00000000" w:rsidRPr="00E32870" w:rsidP="00E32870">
      <w:pPr>
        <w:pStyle w:val="ListBullet"/>
      </w:pPr>
      <w:r w:rsidRPr="00E32870">
        <w:t>aged care facility</w:t>
      </w:r>
    </w:p>
    <w:p w:rsidR="00000000" w:rsidRPr="00E32870" w:rsidP="00E32870">
      <w:pPr>
        <w:pStyle w:val="ListBullet"/>
      </w:pPr>
      <w:r w:rsidRPr="00E32870">
        <w:t>childcare facility</w:t>
      </w:r>
    </w:p>
    <w:p w:rsidR="00000000" w:rsidRPr="00E32870" w:rsidP="00E32870">
      <w:pPr>
        <w:pStyle w:val="ListBullet"/>
      </w:pPr>
      <w:r w:rsidRPr="00E32870">
        <w:t>construction site</w:t>
      </w:r>
    </w:p>
    <w:p w:rsidR="00000000" w:rsidRPr="00E32870" w:rsidP="00E32870">
      <w:pPr>
        <w:pStyle w:val="ListBullet"/>
      </w:pPr>
      <w:r w:rsidRPr="00E32870">
        <w:t>education facility</w:t>
      </w:r>
    </w:p>
    <w:p w:rsidR="00000000" w:rsidRPr="00E32870" w:rsidP="00E32870">
      <w:pPr>
        <w:pStyle w:val="ListBullet"/>
      </w:pPr>
      <w:r w:rsidRPr="00E32870">
        <w:t>hospital</w:t>
      </w:r>
    </w:p>
    <w:p w:rsidR="00000000" w:rsidRPr="00E32870" w:rsidP="00E32870">
      <w:pPr>
        <w:pStyle w:val="ListBullet"/>
      </w:pPr>
      <w:r w:rsidRPr="00E32870">
        <w:t>motel</w:t>
      </w:r>
    </w:p>
    <w:p w:rsidR="00000000" w:rsidRPr="00E32870" w:rsidP="00E32870">
      <w:pPr>
        <w:pStyle w:val="ListBullet"/>
      </w:pPr>
      <w:r w:rsidRPr="00E32870">
        <w:t>recreational club</w:t>
      </w:r>
    </w:p>
    <w:p w:rsidR="00000000" w:rsidRPr="00E32870" w:rsidP="00E32870">
      <w:pPr>
        <w:pStyle w:val="ListBullet"/>
      </w:pPr>
      <w:r w:rsidRPr="00E32870">
        <w:t>residential hotel.</w:t>
      </w:r>
    </w:p>
    <w:p w:rsidR="00000000" w:rsidRPr="00E32870" w:rsidP="00D44DD9">
      <w:pPr>
        <w:pStyle w:val="BodyText"/>
      </w:pPr>
      <w:r w:rsidRPr="00E32870">
        <w:t>In doing the above, the candidate must manage a minimum of four different pests consisting of cockroaches, rodents and two of the following:</w:t>
      </w:r>
    </w:p>
    <w:p w:rsidR="00000000" w:rsidRPr="00E32870" w:rsidP="00E32870">
      <w:pPr>
        <w:pStyle w:val="ListBullet"/>
      </w:pPr>
      <w:r w:rsidRPr="00E32870">
        <w:t>ants</w:t>
      </w:r>
    </w:p>
    <w:p w:rsidR="00000000" w:rsidRPr="00E32870" w:rsidP="00E32870">
      <w:pPr>
        <w:pStyle w:val="ListBullet"/>
      </w:pPr>
      <w:r w:rsidRPr="00E32870">
        <w:t>bed bugs</w:t>
      </w:r>
    </w:p>
    <w:p w:rsidR="00000000" w:rsidRPr="00E32870" w:rsidP="00E32870">
      <w:pPr>
        <w:pStyle w:val="ListBullet"/>
      </w:pPr>
      <w:r w:rsidRPr="00E32870">
        <w:t>bees and wasps</w:t>
      </w:r>
    </w:p>
    <w:p w:rsidR="00000000" w:rsidRPr="00E32870" w:rsidP="00E32870">
      <w:pPr>
        <w:pStyle w:val="ListBullet"/>
      </w:pPr>
      <w:r w:rsidRPr="00E32870">
        <w:t>birds</w:t>
      </w:r>
    </w:p>
    <w:p w:rsidR="00000000" w:rsidRPr="00E32870" w:rsidP="00E32870">
      <w:pPr>
        <w:pStyle w:val="ListBullet"/>
      </w:pPr>
      <w:r w:rsidRPr="00E32870">
        <w:t>fabric pests</w:t>
      </w:r>
    </w:p>
    <w:p w:rsidR="00000000" w:rsidRPr="00E32870" w:rsidP="00E32870">
      <w:pPr>
        <w:pStyle w:val="ListBullet"/>
      </w:pPr>
      <w:r w:rsidRPr="00E32870">
        <w:t>fleas</w:t>
      </w:r>
    </w:p>
    <w:p w:rsidR="00000000" w:rsidRPr="00E32870" w:rsidP="00E32870">
      <w:pPr>
        <w:pStyle w:val="ListBullet"/>
      </w:pPr>
      <w:r w:rsidRPr="00E32870">
        <w:t>flies</w:t>
      </w:r>
    </w:p>
    <w:p w:rsidR="00000000" w:rsidRPr="00E32870" w:rsidP="00E32870">
      <w:pPr>
        <w:pStyle w:val="ListBullet"/>
      </w:pPr>
      <w:r w:rsidRPr="00E32870">
        <w:t>mites</w:t>
      </w:r>
    </w:p>
    <w:p w:rsidR="00000000" w:rsidRPr="00E32870" w:rsidP="00E32870">
      <w:pPr>
        <w:pStyle w:val="ListBullet"/>
      </w:pPr>
      <w:r w:rsidRPr="00E32870">
        <w:t>occasional invaders: arthropods, millipedes, spr</w:t>
      </w:r>
      <w:r w:rsidRPr="00E32870">
        <w:t>ingtails and thrips</w:t>
      </w:r>
    </w:p>
    <w:p w:rsidR="00000000" w:rsidRPr="00E32870" w:rsidP="00E32870">
      <w:pPr>
        <w:pStyle w:val="ListBullet"/>
      </w:pPr>
      <w:r w:rsidRPr="00E32870">
        <w:t>paperlice</w:t>
      </w:r>
    </w:p>
    <w:p w:rsidR="00000000" w:rsidRPr="00E32870" w:rsidP="00E32870">
      <w:pPr>
        <w:pStyle w:val="ListBullet"/>
      </w:pPr>
      <w:r w:rsidRPr="00E32870">
        <w:t>spiders</w:t>
      </w:r>
    </w:p>
    <w:p w:rsidR="00000000" w:rsidRPr="00E32870" w:rsidP="00E32870">
      <w:pPr>
        <w:pStyle w:val="ListBullet"/>
      </w:pPr>
      <w:r w:rsidRPr="00E32870">
        <w:t>stored product pests.</w:t>
      </w:r>
    </w:p>
    <w:p w:rsidR="00000000" w:rsidRPr="00E32870" w:rsidP="00E32870">
      <w:pPr>
        <w:pStyle w:val="AllowPageBreak"/>
      </w:pPr>
    </w:p>
    <w:p w:rsidR="00000000" w:rsidRPr="00E32870" w:rsidP="00E32870">
      <w:pPr>
        <w:pStyle w:val="Heading1"/>
      </w:pPr>
      <w:bookmarkStart w:id="11" w:name="O_1048342"/>
      <w:bookmarkEnd w:id="11"/>
      <w:r w:rsidRPr="00E32870">
        <w:t>Knowledge Evidence</w:t>
      </w:r>
    </w:p>
    <w:p w:rsidR="00000000" w:rsidRPr="00E32870" w:rsidP="00D44DD9">
      <w:pPr>
        <w:pStyle w:val="BodyText"/>
      </w:pPr>
      <w:r w:rsidRPr="00E32870">
        <w:t>To be competent in this unit, a candidate must demonstrate knowledge of:</w:t>
      </w:r>
    </w:p>
    <w:p w:rsidR="00000000" w:rsidRPr="00E32870" w:rsidP="00E32870">
      <w:pPr>
        <w:pStyle w:val="ListBullet"/>
      </w:pPr>
      <w:r w:rsidRPr="00E32870">
        <w:t>chemicals’ routes of entry into the human body and potential symptoms of exposure</w:t>
      </w:r>
    </w:p>
    <w:p w:rsidR="00000000" w:rsidRPr="00E32870" w:rsidP="00E32870">
      <w:pPr>
        <w:pStyle w:val="ListBullet"/>
      </w:pPr>
      <w:r w:rsidRPr="00E32870">
        <w:t>compliance requirements associated with implementing pest management plans for sensitive operations:</w:t>
      </w:r>
    </w:p>
    <w:p w:rsidR="00000000" w:rsidRPr="00E32870" w:rsidP="00E32870">
      <w:pPr>
        <w:pStyle w:val="ListBullet2"/>
      </w:pPr>
      <w:r w:rsidRPr="00E32870">
        <w:t>Australian standards, quality assurance and certification requirements</w:t>
      </w:r>
    </w:p>
    <w:p w:rsidR="00000000" w:rsidRPr="00E32870" w:rsidP="00E32870">
      <w:pPr>
        <w:pStyle w:val="ListBullet2"/>
      </w:pPr>
      <w:r w:rsidRPr="00E32870">
        <w:t>industry guides, advisory standards and relevant industry codes of practice includi</w:t>
      </w:r>
      <w:r w:rsidRPr="00E32870">
        <w:t xml:space="preserve">ng </w:t>
      </w:r>
      <w:r w:rsidRPr="00E32870">
        <w:rPr>
          <w:rStyle w:val="Emphasis"/>
        </w:rPr>
        <w:t>A Code of Practice for the Control of Bed Bug Infestations in Australia</w:t>
      </w:r>
    </w:p>
    <w:p w:rsidR="00000000" w:rsidRPr="00E32870" w:rsidP="00E32870">
      <w:pPr>
        <w:pStyle w:val="ListBullet2"/>
      </w:pPr>
      <w:r w:rsidRPr="00E32870">
        <w:t>environmental requirements:</w:t>
      </w:r>
    </w:p>
    <w:p w:rsidR="00000000" w:rsidRPr="00E32870" w:rsidP="00E32870">
      <w:pPr>
        <w:pStyle w:val="ListBullet3"/>
      </w:pPr>
      <w:r w:rsidRPr="00E32870">
        <w:t>clean up, containment or isolation of hazards</w:t>
      </w:r>
    </w:p>
    <w:p w:rsidR="00000000" w:rsidRPr="00E32870" w:rsidP="00E32870">
      <w:pPr>
        <w:pStyle w:val="ListBullet3"/>
      </w:pPr>
      <w:r w:rsidRPr="00E32870">
        <w:t>emergency chemical spill control measures</w:t>
      </w:r>
    </w:p>
    <w:p w:rsidR="00000000" w:rsidRPr="00E32870" w:rsidP="00E32870">
      <w:pPr>
        <w:pStyle w:val="ListBullet3"/>
      </w:pPr>
      <w:r w:rsidRPr="00E32870">
        <w:t>hazardous materials handling</w:t>
      </w:r>
    </w:p>
    <w:p w:rsidR="00000000" w:rsidRPr="00E32870" w:rsidP="00E32870">
      <w:pPr>
        <w:pStyle w:val="ListBullet3"/>
      </w:pPr>
      <w:r w:rsidRPr="00E32870">
        <w:t>waste handling and disposal</w:t>
      </w:r>
    </w:p>
    <w:p w:rsidR="00000000" w:rsidRPr="00E32870" w:rsidP="00E32870">
      <w:pPr>
        <w:pStyle w:val="ListBullet2"/>
      </w:pPr>
      <w:r w:rsidRPr="00E32870">
        <w:t>key requirements of commonwealth, state and territory legislation and local government regulations:</w:t>
      </w:r>
    </w:p>
    <w:p w:rsidR="00000000" w:rsidRPr="00E32870" w:rsidP="00E32870">
      <w:pPr>
        <w:pStyle w:val="ListBullet3"/>
      </w:pPr>
      <w:r w:rsidRPr="00E32870">
        <w:t>chemical use, registers and manifests</w:t>
      </w:r>
    </w:p>
    <w:p w:rsidR="00000000" w:rsidRPr="00E32870" w:rsidP="00E32870">
      <w:pPr>
        <w:pStyle w:val="ListBullet3"/>
      </w:pPr>
      <w:r w:rsidRPr="00E32870">
        <w:t>consumer protection</w:t>
      </w:r>
    </w:p>
    <w:p w:rsidR="00000000" w:rsidRPr="00E32870" w:rsidP="00E32870">
      <w:pPr>
        <w:pStyle w:val="ListBullet3"/>
      </w:pPr>
      <w:r w:rsidRPr="00E32870">
        <w:t>contractual requirements</w:t>
      </w:r>
    </w:p>
    <w:p w:rsidR="00000000" w:rsidRPr="00E32870" w:rsidP="00E32870">
      <w:pPr>
        <w:pStyle w:val="ListBullet3"/>
      </w:pPr>
      <w:r w:rsidRPr="00E32870">
        <w:t>dangerous goods</w:t>
      </w:r>
    </w:p>
    <w:p w:rsidR="00000000" w:rsidRPr="00E32870" w:rsidP="00E32870">
      <w:pPr>
        <w:pStyle w:val="ListBullet3"/>
      </w:pPr>
      <w:r w:rsidRPr="00E32870">
        <w:t>environmental protection</w:t>
      </w:r>
    </w:p>
    <w:p w:rsidR="00000000" w:rsidRPr="00E32870" w:rsidP="00E32870">
      <w:pPr>
        <w:pStyle w:val="ListBullet3"/>
      </w:pPr>
      <w:r w:rsidRPr="00E32870">
        <w:t>licensing for pest management</w:t>
      </w:r>
    </w:p>
    <w:p w:rsidR="00000000" w:rsidRPr="00E32870" w:rsidP="00E32870">
      <w:pPr>
        <w:pStyle w:val="ListBullet3"/>
      </w:pPr>
      <w:r w:rsidRPr="00E32870">
        <w:t>o</w:t>
      </w:r>
      <w:r w:rsidRPr="00E32870">
        <w:t>ccupant and mandatory notifications</w:t>
      </w:r>
    </w:p>
    <w:p w:rsidR="00000000" w:rsidRPr="00E32870" w:rsidP="00E32870">
      <w:pPr>
        <w:pStyle w:val="ListBullet3"/>
      </w:pPr>
      <w:r w:rsidRPr="00E32870">
        <w:t>pesticide use</w:t>
      </w:r>
    </w:p>
    <w:p w:rsidR="00000000" w:rsidRPr="00E32870" w:rsidP="00E32870">
      <w:pPr>
        <w:pStyle w:val="ListBullet3"/>
      </w:pPr>
      <w:r w:rsidRPr="00E32870">
        <w:t>privacy</w:t>
      </w:r>
    </w:p>
    <w:p w:rsidR="00000000" w:rsidRPr="00E32870" w:rsidP="00E32870">
      <w:pPr>
        <w:pStyle w:val="ListBullet3"/>
      </w:pPr>
      <w:r w:rsidRPr="00E32870">
        <w:t>public health and safety</w:t>
      </w:r>
    </w:p>
    <w:p w:rsidR="00000000" w:rsidRPr="00E32870" w:rsidP="00E32870">
      <w:pPr>
        <w:pStyle w:val="ListBullet2"/>
      </w:pPr>
      <w:r w:rsidRPr="00E32870">
        <w:t>public health and safety:</w:t>
      </w:r>
    </w:p>
    <w:p w:rsidR="00000000" w:rsidRPr="00E32870" w:rsidP="00E32870">
      <w:pPr>
        <w:pStyle w:val="ListBullet3"/>
      </w:pPr>
      <w:r w:rsidRPr="00E32870">
        <w:t>licence endorsements and conditions or limitations</w:t>
      </w:r>
    </w:p>
    <w:p w:rsidR="00000000" w:rsidRPr="00E32870" w:rsidP="00E32870">
      <w:pPr>
        <w:pStyle w:val="ListBullet3"/>
      </w:pPr>
      <w:r w:rsidRPr="00E32870">
        <w:t>occupant notifications</w:t>
      </w:r>
    </w:p>
    <w:p w:rsidR="00000000" w:rsidRPr="00E32870" w:rsidP="00E32870">
      <w:pPr>
        <w:pStyle w:val="ListBullet3"/>
      </w:pPr>
      <w:r w:rsidRPr="00E32870">
        <w:t>record of site conditions</w:t>
      </w:r>
    </w:p>
    <w:p w:rsidR="00000000" w:rsidRPr="00E32870" w:rsidP="00E32870">
      <w:pPr>
        <w:pStyle w:val="ListBullet3"/>
      </w:pPr>
      <w:r w:rsidRPr="00E32870">
        <w:t>warning signs</w:t>
      </w:r>
    </w:p>
    <w:p w:rsidR="00000000" w:rsidRPr="00E32870" w:rsidP="00E32870">
      <w:pPr>
        <w:pStyle w:val="ListBullet"/>
      </w:pPr>
      <w:r w:rsidRPr="00E32870">
        <w:t>content and format requirements for pest management plans:</w:t>
      </w:r>
    </w:p>
    <w:p w:rsidR="00000000" w:rsidRPr="00E32870" w:rsidP="00E32870">
      <w:pPr>
        <w:pStyle w:val="ListBullet2"/>
      </w:pPr>
      <w:r w:rsidRPr="00E32870">
        <w:t>advice on health, safety, environmental and other legislative matters</w:t>
      </w:r>
    </w:p>
    <w:p w:rsidR="00000000" w:rsidRPr="00E32870" w:rsidP="00E32870">
      <w:pPr>
        <w:pStyle w:val="ListBullet2"/>
      </w:pPr>
      <w:r w:rsidRPr="00E32870">
        <w:t>advice on pest prevention strategies</w:t>
      </w:r>
    </w:p>
    <w:p w:rsidR="00000000" w:rsidRPr="00E32870" w:rsidP="00E32870">
      <w:pPr>
        <w:pStyle w:val="ListBullet2"/>
      </w:pPr>
      <w:r w:rsidRPr="00E32870">
        <w:t>details of pests and pest activity</w:t>
      </w:r>
    </w:p>
    <w:p w:rsidR="00000000" w:rsidRPr="00E32870" w:rsidP="00E32870">
      <w:pPr>
        <w:pStyle w:val="ListBullet2"/>
      </w:pPr>
      <w:r w:rsidRPr="00E32870">
        <w:t>follow-up pest management advice, monitoring and call-back schedule</w:t>
      </w:r>
    </w:p>
    <w:p w:rsidR="00000000" w:rsidRPr="00E32870" w:rsidP="00E32870">
      <w:pPr>
        <w:pStyle w:val="ListBullet2"/>
      </w:pPr>
      <w:r w:rsidRPr="00E32870">
        <w:t>mandatory notification requirements</w:t>
      </w:r>
    </w:p>
    <w:p w:rsidR="00000000" w:rsidRPr="00E32870" w:rsidP="00E32870">
      <w:pPr>
        <w:pStyle w:val="ListBullet2"/>
      </w:pPr>
      <w:r w:rsidRPr="00E32870">
        <w:t>pest management options and methods</w:t>
      </w:r>
    </w:p>
    <w:p w:rsidR="00000000" w:rsidRPr="00E32870" w:rsidP="00E32870">
      <w:pPr>
        <w:pStyle w:val="ListBullet2"/>
      </w:pPr>
      <w:r w:rsidRPr="00E32870">
        <w:t>pesticide application methods</w:t>
      </w:r>
    </w:p>
    <w:p w:rsidR="00000000" w:rsidRPr="00E32870" w:rsidP="00E32870">
      <w:pPr>
        <w:pStyle w:val="ListBullet2"/>
      </w:pPr>
      <w:r w:rsidRPr="00E32870">
        <w:t>record keeping mandated by licensing or regulatory requirements</w:t>
      </w:r>
    </w:p>
    <w:p w:rsidR="00000000" w:rsidRPr="00E32870" w:rsidP="00E32870">
      <w:pPr>
        <w:pStyle w:val="ListBullet2"/>
      </w:pPr>
      <w:r w:rsidRPr="00E32870">
        <w:t>types and quantities o</w:t>
      </w:r>
      <w:r w:rsidRPr="00E32870">
        <w:t>f chemicals to be used</w:t>
      </w:r>
    </w:p>
    <w:p w:rsidR="00000000" w:rsidRPr="00E32870" w:rsidP="00E32870">
      <w:pPr>
        <w:pStyle w:val="ListBullet"/>
      </w:pPr>
      <w:r w:rsidRPr="00E32870">
        <w:t>ecology, biology, lifecycles, habits and harbourages of the following types of pests:</w:t>
      </w:r>
    </w:p>
    <w:p w:rsidR="00000000" w:rsidRPr="00E32870" w:rsidP="00E32870">
      <w:pPr>
        <w:pStyle w:val="ListBullet2"/>
      </w:pPr>
      <w:r w:rsidRPr="00E32870">
        <w:t>ants</w:t>
      </w:r>
    </w:p>
    <w:p w:rsidR="00000000" w:rsidRPr="00E32870" w:rsidP="00E32870">
      <w:pPr>
        <w:pStyle w:val="ListBullet2"/>
      </w:pPr>
      <w:r w:rsidRPr="00E32870">
        <w:t>bed bugs</w:t>
      </w:r>
    </w:p>
    <w:p w:rsidR="00000000" w:rsidRPr="00E32870" w:rsidP="00E32870">
      <w:pPr>
        <w:pStyle w:val="ListBullet2"/>
      </w:pPr>
      <w:r w:rsidRPr="00E32870">
        <w:t>bees and wasps</w:t>
      </w:r>
    </w:p>
    <w:p w:rsidR="00000000" w:rsidRPr="00E32870" w:rsidP="00E32870">
      <w:pPr>
        <w:pStyle w:val="ListBullet2"/>
      </w:pPr>
      <w:r w:rsidRPr="00E32870">
        <w:t>birds</w:t>
      </w:r>
    </w:p>
    <w:p w:rsidR="00000000" w:rsidRPr="00E32870" w:rsidP="00E32870">
      <w:pPr>
        <w:pStyle w:val="ListBullet2"/>
      </w:pPr>
      <w:r w:rsidRPr="00E32870">
        <w:t>cockroaches</w:t>
      </w:r>
    </w:p>
    <w:p w:rsidR="00000000" w:rsidRPr="00E32870" w:rsidP="00E32870">
      <w:pPr>
        <w:pStyle w:val="ListBullet2"/>
      </w:pPr>
      <w:r w:rsidRPr="00E32870">
        <w:t>fabric pests</w:t>
      </w:r>
    </w:p>
    <w:p w:rsidR="00000000" w:rsidRPr="00E32870" w:rsidP="00E32870">
      <w:pPr>
        <w:pStyle w:val="ListBullet2"/>
      </w:pPr>
      <w:r w:rsidRPr="00E32870">
        <w:t>fleas</w:t>
      </w:r>
    </w:p>
    <w:p w:rsidR="00000000" w:rsidRPr="00E32870" w:rsidP="00E32870">
      <w:pPr>
        <w:pStyle w:val="ListBullet2"/>
      </w:pPr>
      <w:r w:rsidRPr="00E32870">
        <w:t>flies</w:t>
      </w:r>
    </w:p>
    <w:p w:rsidR="00000000" w:rsidRPr="00E32870" w:rsidP="00E32870">
      <w:pPr>
        <w:pStyle w:val="ListBullet2"/>
      </w:pPr>
      <w:r w:rsidRPr="00E32870">
        <w:t>mites</w:t>
      </w:r>
    </w:p>
    <w:p w:rsidR="00000000" w:rsidRPr="00E32870" w:rsidP="00E32870">
      <w:pPr>
        <w:pStyle w:val="ListBullet2"/>
      </w:pPr>
      <w:r w:rsidRPr="00E32870">
        <w:t>occasional invaders: arthropods, millipedes, springtails, thrips</w:t>
      </w:r>
    </w:p>
    <w:p w:rsidR="00000000" w:rsidRPr="00E32870" w:rsidP="00E32870">
      <w:pPr>
        <w:pStyle w:val="ListBullet2"/>
      </w:pPr>
      <w:r w:rsidRPr="00E32870">
        <w:t>paperlice</w:t>
      </w:r>
    </w:p>
    <w:p w:rsidR="00000000" w:rsidRPr="00E32870" w:rsidP="00E32870">
      <w:pPr>
        <w:pStyle w:val="ListBullet2"/>
      </w:pPr>
      <w:r w:rsidRPr="00E32870">
        <w:t>rodents</w:t>
      </w:r>
    </w:p>
    <w:p w:rsidR="00000000" w:rsidRPr="00E32870" w:rsidP="00E32870">
      <w:pPr>
        <w:pStyle w:val="ListBullet2"/>
      </w:pPr>
      <w:r w:rsidRPr="00E32870">
        <w:t>spiders</w:t>
      </w:r>
    </w:p>
    <w:p w:rsidR="00000000" w:rsidRPr="00E32870" w:rsidP="00E32870">
      <w:pPr>
        <w:pStyle w:val="ListBullet2"/>
      </w:pPr>
      <w:r w:rsidRPr="00E32870">
        <w:t>stored product pests</w:t>
      </w:r>
    </w:p>
    <w:p w:rsidR="00000000" w:rsidRPr="00E32870" w:rsidP="00E32870">
      <w:pPr>
        <w:pStyle w:val="ListBullet"/>
      </w:pPr>
      <w:r w:rsidRPr="00E32870">
        <w:t>equipment and materials used for pest management in sensitive operations including personal protective equipment (PPE)</w:t>
      </w:r>
    </w:p>
    <w:p w:rsidR="00000000" w:rsidRPr="00E32870" w:rsidP="00E32870">
      <w:pPr>
        <w:pStyle w:val="ListBullet"/>
      </w:pPr>
      <w:r w:rsidRPr="00E32870">
        <w:t>meaning and application of integrated pest management</w:t>
      </w:r>
    </w:p>
    <w:p w:rsidR="00000000" w:rsidRPr="00E32870" w:rsidP="00E32870">
      <w:pPr>
        <w:pStyle w:val="ListBullet"/>
      </w:pPr>
      <w:r w:rsidRPr="00E32870">
        <w:t>reports, records and systems incorporating established performance indicators and benchmarks that support pest management plan monitoring:</w:t>
      </w:r>
    </w:p>
    <w:p w:rsidR="00000000" w:rsidRPr="00E32870" w:rsidP="00E32870">
      <w:pPr>
        <w:pStyle w:val="ListBullet2"/>
      </w:pPr>
      <w:r w:rsidRPr="00E32870">
        <w:t>pest activity reports</w:t>
      </w:r>
    </w:p>
    <w:p w:rsidR="00000000" w:rsidRPr="00E32870" w:rsidP="00E32870">
      <w:pPr>
        <w:pStyle w:val="ListBullet2"/>
      </w:pPr>
      <w:r w:rsidRPr="00E32870">
        <w:t>pest management system problem or action reports</w:t>
      </w:r>
    </w:p>
    <w:p w:rsidR="00000000" w:rsidRPr="00E32870" w:rsidP="00E32870">
      <w:pPr>
        <w:pStyle w:val="ListBullet2"/>
      </w:pPr>
      <w:r w:rsidRPr="00E32870">
        <w:t>record keeping mandated by licensing or regul</w:t>
      </w:r>
      <w:r w:rsidRPr="00E32870">
        <w:t>atory requirements</w:t>
      </w:r>
    </w:p>
    <w:p w:rsidR="00000000" w:rsidRPr="00E32870" w:rsidP="00E32870">
      <w:pPr>
        <w:pStyle w:val="ListBullet2"/>
      </w:pPr>
      <w:r w:rsidRPr="00E32870">
        <w:t>service logbooks</w:t>
      </w:r>
    </w:p>
    <w:p w:rsidR="00000000" w:rsidRPr="00E32870" w:rsidP="00E32870">
      <w:pPr>
        <w:pStyle w:val="ListBullet2"/>
      </w:pPr>
      <w:r w:rsidRPr="00E32870">
        <w:t>site visit reports</w:t>
      </w:r>
    </w:p>
    <w:p w:rsidR="00000000" w:rsidRPr="00E32870" w:rsidP="00E32870">
      <w:pPr>
        <w:pStyle w:val="ListBullet"/>
      </w:pPr>
      <w:r w:rsidRPr="00E32870">
        <w:t>types of work sites considered sensitive and associated issues for pest management and using pesticides in places where people may be more sensitive to pesticides than the general population</w:t>
      </w:r>
    </w:p>
    <w:p w:rsidR="00000000" w:rsidRPr="00E32870" w:rsidP="00E32870">
      <w:pPr>
        <w:pStyle w:val="ListBullet"/>
      </w:pPr>
      <w:r w:rsidRPr="00E32870">
        <w:t>typical h</w:t>
      </w:r>
      <w:r w:rsidRPr="00E32870">
        <w:t>azards associated with pest management in sensitive operations, and risk control measures for each:</w:t>
      </w:r>
    </w:p>
    <w:p w:rsidR="00000000" w:rsidRPr="00E32870" w:rsidP="00E32870">
      <w:pPr>
        <w:pStyle w:val="ListBullet2"/>
      </w:pPr>
      <w:r w:rsidRPr="00E32870">
        <w:t>animal bites and stings</w:t>
      </w:r>
    </w:p>
    <w:p w:rsidR="00000000" w:rsidRPr="00E32870" w:rsidP="00E32870">
      <w:pPr>
        <w:pStyle w:val="ListBullet2"/>
      </w:pPr>
      <w:r w:rsidRPr="00E32870">
        <w:t>chemical preparation, use, storage and disposal</w:t>
      </w:r>
    </w:p>
    <w:p w:rsidR="00000000" w:rsidRPr="00E32870" w:rsidP="00E32870">
      <w:pPr>
        <w:pStyle w:val="ListBullet2"/>
      </w:pPr>
      <w:r w:rsidRPr="00E32870">
        <w:t>confined or restricted spaces</w:t>
      </w:r>
    </w:p>
    <w:p w:rsidR="00000000" w:rsidRPr="00E32870" w:rsidP="00E32870">
      <w:pPr>
        <w:pStyle w:val="ListBullet2"/>
      </w:pPr>
      <w:r w:rsidRPr="00E32870">
        <w:t>electrical</w:t>
      </w:r>
    </w:p>
    <w:p w:rsidR="00000000" w:rsidRPr="00E32870" w:rsidP="00E32870">
      <w:pPr>
        <w:pStyle w:val="ListBullet2"/>
      </w:pPr>
      <w:r w:rsidRPr="00E32870">
        <w:t>environmental contamination</w:t>
      </w:r>
    </w:p>
    <w:p w:rsidR="00000000" w:rsidRPr="00E32870" w:rsidP="00E32870">
      <w:pPr>
        <w:pStyle w:val="ListBullet2"/>
      </w:pPr>
      <w:r w:rsidRPr="00E32870">
        <w:t>fire</w:t>
      </w:r>
    </w:p>
    <w:p w:rsidR="00000000" w:rsidRPr="00E32870" w:rsidP="00E32870">
      <w:pPr>
        <w:pStyle w:val="ListBullet2"/>
      </w:pPr>
      <w:r w:rsidRPr="00E32870">
        <w:t>lighting</w:t>
      </w:r>
    </w:p>
    <w:p w:rsidR="00000000" w:rsidRPr="00E32870" w:rsidP="00E32870">
      <w:pPr>
        <w:pStyle w:val="ListBullet2"/>
      </w:pPr>
      <w:r w:rsidRPr="00E32870">
        <w:t>manual handling</w:t>
      </w:r>
    </w:p>
    <w:p w:rsidR="00000000" w:rsidRPr="00E32870" w:rsidP="00E32870">
      <w:pPr>
        <w:pStyle w:val="ListBullet2"/>
      </w:pPr>
      <w:r w:rsidRPr="00E32870">
        <w:t>moving vehicles and machinery</w:t>
      </w:r>
    </w:p>
    <w:p w:rsidR="00000000" w:rsidRPr="00E32870" w:rsidP="00E32870">
      <w:pPr>
        <w:pStyle w:val="ListBullet2"/>
      </w:pPr>
      <w:r w:rsidRPr="00E32870">
        <w:t>noise</w:t>
      </w:r>
    </w:p>
    <w:p w:rsidR="00000000" w:rsidRPr="00E32870" w:rsidP="00E32870">
      <w:pPr>
        <w:pStyle w:val="ListBullet2"/>
      </w:pPr>
      <w:r w:rsidRPr="00E32870">
        <w:t>remote locations</w:t>
      </w:r>
    </w:p>
    <w:p w:rsidR="00000000" w:rsidRPr="00E32870" w:rsidP="00E32870">
      <w:pPr>
        <w:pStyle w:val="ListBullet2"/>
      </w:pPr>
      <w:r w:rsidRPr="00E32870">
        <w:t>respiratory</w:t>
      </w:r>
    </w:p>
    <w:p w:rsidR="00000000" w:rsidRPr="00E32870" w:rsidP="00E32870">
      <w:pPr>
        <w:pStyle w:val="ListBullet2"/>
      </w:pPr>
      <w:r w:rsidRPr="00E32870">
        <w:t>slips and trips</w:t>
      </w:r>
    </w:p>
    <w:p w:rsidR="00000000" w:rsidRPr="00E32870" w:rsidP="00E32870">
      <w:pPr>
        <w:pStyle w:val="ListBullet2"/>
      </w:pPr>
      <w:r w:rsidRPr="00E32870">
        <w:t>temperature</w:t>
      </w:r>
    </w:p>
    <w:p w:rsidR="00000000" w:rsidRPr="00E32870" w:rsidP="00E32870">
      <w:pPr>
        <w:pStyle w:val="ListBullet2"/>
      </w:pPr>
      <w:r w:rsidRPr="00E32870">
        <w:t>ultraviolet radiation</w:t>
      </w:r>
    </w:p>
    <w:p w:rsidR="00000000" w:rsidRPr="00E32870" w:rsidP="00E32870">
      <w:pPr>
        <w:pStyle w:val="ListBullet2"/>
      </w:pPr>
      <w:r w:rsidRPr="00E32870">
        <w:t>work at heights</w:t>
      </w:r>
    </w:p>
    <w:p w:rsidR="00000000" w:rsidRPr="00E32870" w:rsidP="00E32870">
      <w:pPr>
        <w:pStyle w:val="ListBullet"/>
      </w:pPr>
      <w:r w:rsidRPr="00E32870">
        <w:t>workplace policies and procedures that apply to implementing pest management plans for sensitive operations:</w:t>
      </w:r>
    </w:p>
    <w:p w:rsidR="00000000" w:rsidRPr="00E32870" w:rsidP="00E32870">
      <w:pPr>
        <w:pStyle w:val="ListBullet2"/>
      </w:pPr>
      <w:r w:rsidRPr="00E32870">
        <w:t>client service</w:t>
      </w:r>
    </w:p>
    <w:p w:rsidR="00000000" w:rsidRPr="00E32870" w:rsidP="00E32870">
      <w:pPr>
        <w:pStyle w:val="ListBullet2"/>
      </w:pPr>
      <w:r w:rsidRPr="00E32870">
        <w:t>equipment use and maintenance</w:t>
      </w:r>
    </w:p>
    <w:p w:rsidR="00000000" w:rsidRPr="00E32870" w:rsidP="00E32870">
      <w:pPr>
        <w:pStyle w:val="ListBullet2"/>
      </w:pPr>
      <w:r w:rsidRPr="00E32870">
        <w:t>records, documentation and reporting</w:t>
      </w:r>
    </w:p>
    <w:p w:rsidR="00000000" w:rsidRPr="00E32870" w:rsidP="00E32870">
      <w:pPr>
        <w:pStyle w:val="ListBullet2"/>
      </w:pPr>
      <w:r w:rsidRPr="00E32870">
        <w:t>scheduling and work allocation</w:t>
      </w:r>
    </w:p>
    <w:p w:rsidR="00000000" w:rsidRPr="00E32870" w:rsidP="00E32870">
      <w:pPr>
        <w:pStyle w:val="ListBullet2"/>
      </w:pPr>
      <w:r w:rsidRPr="00E32870">
        <w:t>work health and safety:</w:t>
      </w:r>
    </w:p>
    <w:p w:rsidR="00000000" w:rsidRPr="00E32870" w:rsidP="00E32870">
      <w:pPr>
        <w:pStyle w:val="ListBullet3"/>
      </w:pPr>
      <w:r w:rsidRPr="00E32870">
        <w:t>emergency response procedures</w:t>
      </w:r>
    </w:p>
    <w:p w:rsidR="00000000" w:rsidRPr="00E32870" w:rsidP="00E32870">
      <w:pPr>
        <w:pStyle w:val="ListBullet3"/>
      </w:pPr>
      <w:r w:rsidRPr="00E32870">
        <w:t>hazard identification, risk assessment and control using the hierarchy of control</w:t>
      </w:r>
    </w:p>
    <w:p w:rsidR="00000000" w:rsidRPr="00E32870" w:rsidP="00E32870">
      <w:pPr>
        <w:pStyle w:val="ListBullet3"/>
      </w:pPr>
      <w:r w:rsidRPr="00E32870">
        <w:t>injury, dangerous occurrence and incident reporting</w:t>
      </w:r>
    </w:p>
    <w:p w:rsidR="00000000" w:rsidRPr="00E32870" w:rsidP="00E32870">
      <w:pPr>
        <w:pStyle w:val="ListBullet3"/>
      </w:pPr>
      <w:r w:rsidRPr="00E32870">
        <w:t>safety data sheets (SDS) for pesticides and chemicals being used</w:t>
      </w:r>
    </w:p>
    <w:p w:rsidR="00000000" w:rsidRPr="00E32870" w:rsidP="00E32870">
      <w:pPr>
        <w:pStyle w:val="ListBullet3"/>
      </w:pPr>
      <w:r w:rsidRPr="00E32870">
        <w:t>safe work practices including manual handling.</w:t>
      </w:r>
    </w:p>
    <w:p w:rsidR="00000000" w:rsidRPr="00E32870" w:rsidP="00E32870">
      <w:pPr>
        <w:pStyle w:val="AllowPageBreak"/>
      </w:pPr>
    </w:p>
    <w:p w:rsidR="00000000" w:rsidRPr="00E32870" w:rsidP="00E32870">
      <w:pPr>
        <w:pStyle w:val="Heading1"/>
      </w:pPr>
      <w:bookmarkStart w:id="12" w:name="O_1048341"/>
      <w:bookmarkEnd w:id="12"/>
      <w:r w:rsidRPr="00E32870">
        <w:t>Assessment Conditions</w:t>
      </w:r>
    </w:p>
    <w:p w:rsidR="00000000" w:rsidRPr="00E32870" w:rsidP="00D44DD9">
      <w:pPr>
        <w:pStyle w:val="BodyText"/>
      </w:pPr>
      <w:r w:rsidRPr="00E32870">
        <w:t xml:space="preserve">Assessors must meet the requirements for assessors </w:t>
      </w:r>
      <w:r w:rsidRPr="00E32870">
        <w:t>contained in the Standards for Registered Training Organisations.</w:t>
      </w:r>
    </w:p>
    <w:p w:rsidR="00000000" w:rsidRPr="00E32870" w:rsidP="00D44DD9">
      <w:pPr>
        <w:pStyle w:val="BodyText"/>
      </w:pPr>
      <w:r w:rsidRPr="00E32870">
        <w:t>Evidence of assessment for pest management activities specified in the performance evidence:</w:t>
      </w:r>
    </w:p>
    <w:p w:rsidR="00000000" w:rsidRPr="00E32870" w:rsidP="00E32870">
      <w:pPr>
        <w:pStyle w:val="ListBullet"/>
      </w:pPr>
      <w:r w:rsidRPr="00E32870">
        <w:t>must involve sensitive sites that do not handle, manufacture, produce or package food, beverages or pharmaceuticals under an external food safety management system and audit regime</w:t>
      </w:r>
    </w:p>
    <w:p w:rsidR="00000000" w:rsidRPr="00E32870" w:rsidP="00E32870">
      <w:pPr>
        <w:pStyle w:val="ListBullet"/>
      </w:pPr>
      <w:r w:rsidRPr="00E32870">
        <w:t>must be based on direct observation and assessment of the candidate by an a</w:t>
      </w:r>
      <w:r w:rsidRPr="00E32870">
        <w:t>ssessor</w:t>
      </w:r>
    </w:p>
    <w:p w:rsidR="00000000" w:rsidRPr="00E32870" w:rsidP="00E32870">
      <w:pPr>
        <w:pStyle w:val="ListBullet"/>
      </w:pPr>
      <w:r w:rsidRPr="00E32870">
        <w:t xml:space="preserve">must be in a real workplace for one site and may be simulated for one site provided the simulation allows </w:t>
      </w:r>
      <w:r w:rsidRPr="00E32870">
        <w:t xml:space="preserve">demonstration of all performance criteria.  </w:t>
      </w:r>
    </w:p>
    <w:p w:rsidR="00000000" w:rsidRPr="00E32870" w:rsidP="00D44DD9">
      <w:pPr>
        <w:pStyle w:val="BodyText"/>
      </w:pPr>
      <w:r w:rsidRPr="00E32870">
        <w:t>Candidates must have access to:</w:t>
      </w:r>
    </w:p>
    <w:p w:rsidR="00000000" w:rsidRPr="00E32870" w:rsidP="00E32870">
      <w:pPr>
        <w:pStyle w:val="ListBullet"/>
      </w:pPr>
      <w:r w:rsidRPr="00E32870">
        <w:t>workplace policies and procedures, pest management plan, complia</w:t>
      </w:r>
      <w:r w:rsidRPr="00E32870">
        <w:t>nce information, documentation, SDS and client information required to achieve the performance evidence</w:t>
      </w:r>
    </w:p>
    <w:p w:rsidR="00000000" w:rsidRPr="00E32870" w:rsidP="00E32870">
      <w:pPr>
        <w:pStyle w:val="ListBullet"/>
      </w:pPr>
      <w:r w:rsidRPr="00E32870">
        <w:t>access to sensitive work sites and pest problems required to achieve the performance evidence</w:t>
      </w:r>
    </w:p>
    <w:p w:rsidR="00000000" w:rsidRPr="00E32870" w:rsidP="00E32870">
      <w:pPr>
        <w:pStyle w:val="ListBullet"/>
      </w:pPr>
      <w:r w:rsidRPr="00E32870">
        <w:t xml:space="preserve">equipment and materials required for pest management plan </w:t>
      </w:r>
      <w:r w:rsidRPr="00E32870">
        <w:t>implementation and to achieve the performance evidence</w:t>
      </w:r>
    </w:p>
    <w:p w:rsidR="00000000" w:rsidRPr="00E32870" w:rsidP="00E32870">
      <w:pPr>
        <w:pStyle w:val="ListBullet"/>
      </w:pPr>
      <w:r w:rsidRPr="00E32870">
        <w:t>PPE:</w:t>
      </w:r>
    </w:p>
    <w:p w:rsidR="00000000" w:rsidRPr="00E32870" w:rsidP="00E32870">
      <w:pPr>
        <w:pStyle w:val="ListBullet2"/>
      </w:pPr>
      <w:r w:rsidRPr="00E32870">
        <w:t>eye, ear and respiratory protection</w:t>
      </w:r>
    </w:p>
    <w:p w:rsidR="00000000" w:rsidRPr="00E32870" w:rsidP="00E32870">
      <w:pPr>
        <w:pStyle w:val="ListBullet2"/>
      </w:pPr>
      <w:r w:rsidRPr="00E32870">
        <w:t>site-specific PPE and clothing</w:t>
      </w:r>
    </w:p>
    <w:p w:rsidR="00000000" w:rsidRPr="00E32870" w:rsidP="00E32870">
      <w:pPr>
        <w:pStyle w:val="ListBullet2"/>
      </w:pPr>
      <w:r w:rsidRPr="00E32870">
        <w:t>soap and towel</w:t>
      </w:r>
    </w:p>
    <w:p w:rsidR="00000000" w:rsidRPr="00E32870" w:rsidP="00E32870">
      <w:pPr>
        <w:pStyle w:val="ListBullet2"/>
      </w:pPr>
      <w:r w:rsidRPr="00E32870">
        <w:t>sun protection</w:t>
      </w:r>
    </w:p>
    <w:p w:rsidR="00000000" w:rsidRPr="00E32870" w:rsidP="00E32870">
      <w:pPr>
        <w:pStyle w:val="ListBullet"/>
      </w:pPr>
      <w:r w:rsidRPr="00E32870">
        <w:t xml:space="preserve">relevant industry codes of practice including </w:t>
      </w:r>
      <w:r w:rsidRPr="00E32870">
        <w:rPr>
          <w:rStyle w:val="Emphasis"/>
        </w:rPr>
        <w:t>A Code of Practice for the Control of Bed Bug Infestations in Australia</w:t>
      </w:r>
      <w:r w:rsidRPr="00E32870">
        <w:t>.</w:t>
      </w:r>
    </w:p>
    <w:p w:rsidR="00000000" w:rsidRPr="00E32870" w:rsidP="00E32870">
      <w:pPr>
        <w:pStyle w:val="AllowPageBreak"/>
      </w:pPr>
    </w:p>
    <w:p w:rsidR="00000000" w:rsidRPr="00E32870" w:rsidP="00E32870">
      <w:pPr>
        <w:pStyle w:val="Heading1"/>
      </w:pPr>
      <w:bookmarkStart w:id="13" w:name="O_1048339"/>
      <w:bookmarkEnd w:id="13"/>
      <w:r w:rsidRPr="00E32870">
        <w:t>Links</w:t>
      </w:r>
    </w:p>
    <w:p w:rsidR="00000000" w:rsidRPr="00E32870" w:rsidP="00D44DD9">
      <w:pPr>
        <w:pStyle w:val="BodyText"/>
      </w:pPr>
      <w:r w:rsidRPr="00E3287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148E9">
        <w:rPr>
          <w:rStyle w:val="Hyperlink"/>
        </w:rPr>
        <w:t>https://vetnet.gov.au/Pages/TrainingDocs.aspx?q=6f3f9672-30e8-4835-b348-205dfcf13d9b</w:t>
      </w:r>
      <w:r>
        <w:fldChar w:fldCharType="end"/>
      </w:r>
    </w:p>
    <w:p w:rsidR="00000000" w:rsidRPr="00E32870" w:rsidP="00E32870"/>
    <w:sectPr w:rsidSect="00E328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8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870" w:rsidRPr="00D44DD9" w:rsidP="00D44D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8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D9" w:rsidP="00E328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44DD9" w:rsidP="00E328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44DD9" w:rsidP="00E328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870" w:rsidP="00E32870">
    <w:pPr>
      <w:pStyle w:val="Footer"/>
      <w:framePr w:wrap="around"/>
    </w:pPr>
    <w:r>
      <w:fldChar w:fldCharType="begin"/>
    </w:r>
    <w:r>
      <w:instrText xml:space="preserve"> DOCPROPERTY  Subject  \* MERGEFORMAT </w:instrText>
    </w:r>
    <w:r>
      <w:fldChar w:fldCharType="separate"/>
    </w:r>
    <w:r w:rsidR="00D44DD9">
      <w:t>Approved</w:t>
    </w:r>
    <w:r w:rsidR="00D44DD9">
      <w:fldChar w:fldCharType="end"/>
    </w:r>
    <w:r>
      <w:tab/>
      <w:t xml:space="preserve">Page </w:t>
    </w:r>
    <w:r>
      <w:fldChar w:fldCharType="begin"/>
    </w:r>
    <w:r>
      <w:instrText xml:space="preserve"> PAGE  \* Arabic  \* MERGEFORMAT </w:instrText>
    </w:r>
    <w:r>
      <w:fldChar w:fldCharType="separate"/>
    </w:r>
    <w:r w:rsidR="00D44DD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4DD9">
      <w:rPr>
        <w:noProof/>
      </w:rPr>
      <w:t>7</w:t>
    </w:r>
    <w:r>
      <w:rPr>
        <w:noProof/>
      </w:rPr>
      <w:fldChar w:fldCharType="end"/>
    </w:r>
  </w:p>
  <w:p w:rsidR="00E32870" w:rsidP="00E32870">
    <w:pPr>
      <w:pStyle w:val="Footer"/>
      <w:framePr w:wrap="around"/>
    </w:pPr>
    <w:r>
      <w:t xml:space="preserve">© Commonwealth of Australia, </w:t>
    </w:r>
    <w:r>
      <w:fldChar w:fldCharType="begin"/>
    </w:r>
    <w:r>
      <w:instrText xml:space="preserve"> DATE  \@ "yyyy"  \* MERGEFORMAT </w:instrText>
    </w:r>
    <w:r>
      <w:fldChar w:fldCharType="separate"/>
    </w:r>
    <w:r w:rsidR="00D44DD9">
      <w:rPr>
        <w:noProof/>
      </w:rPr>
      <w:t>2025</w:t>
    </w:r>
    <w:r>
      <w:fldChar w:fldCharType="end"/>
    </w:r>
    <w:r>
      <w:tab/>
    </w:r>
    <w:r>
      <w:fldChar w:fldCharType="begin"/>
    </w:r>
    <w:r>
      <w:instrText xml:space="preserve"> DOCPROPERTY  Author  \* MERGEFORMAT </w:instrText>
    </w:r>
    <w:r>
      <w:fldChar w:fldCharType="separate"/>
    </w:r>
    <w:r w:rsidR="00D44DD9">
      <w:t>BuildSkills Australia</w:t>
    </w:r>
    <w:r w:rsidR="00D44DD9">
      <w:fldChar w:fldCharType="end"/>
    </w:r>
  </w:p>
  <w:p w:rsidR="00E32870" w:rsidP="00E328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8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2870" w:rsidRPr="00D44DD9" w:rsidP="00D44D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8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D9" w:rsidRPr="002D2AF8" w:rsidP="00E32870">
    <w:pPr>
      <w:pStyle w:val="Header"/>
      <w:framePr w:wrap="around"/>
    </w:pPr>
    <w:r>
      <w:fldChar w:fldCharType="begin"/>
    </w:r>
    <w:r>
      <w:instrText xml:space="preserve"> TITLE   \* MERGEFORMAT </w:instrText>
    </w:r>
    <w:r>
      <w:fldChar w:fldCharType="separate"/>
    </w:r>
    <w:r>
      <w:t>CPPUPM4005 Implement and monitor pest management plans for sensitive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4DD9" w:rsidP="00E328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870" w:rsidRPr="002D2AF8" w:rsidP="00E32870">
    <w:pPr>
      <w:pStyle w:val="Header"/>
      <w:framePr w:wrap="around"/>
    </w:pPr>
    <w:r>
      <w:fldChar w:fldCharType="begin"/>
    </w:r>
    <w:r>
      <w:instrText xml:space="preserve"> TITLE   \* MERGEFORMAT </w:instrText>
    </w:r>
    <w:r>
      <w:fldChar w:fldCharType="separate"/>
    </w:r>
    <w:r w:rsidR="00D44DD9">
      <w:t>CPPUPM4005 Implement and monitor pest management plans for sensitive operations</w:t>
    </w:r>
    <w:r w:rsidR="00D44DD9">
      <w:fldChar w:fldCharType="end"/>
    </w:r>
    <w:r>
      <w:tab/>
      <w:t xml:space="preserve">Date this document was generated: </w:t>
    </w:r>
    <w:r>
      <w:fldChar w:fldCharType="begin"/>
    </w:r>
    <w:r>
      <w:instrText xml:space="preserve"> CREATEDATE  \@ "d MMMM yyyy"  \* MERGEFORMAT </w:instrText>
    </w:r>
    <w:r>
      <w:fldChar w:fldCharType="separate"/>
    </w:r>
    <w:r w:rsidR="00D44DD9">
      <w:rPr>
        <w:noProof/>
      </w:rPr>
      <w:t>2 March 2025</w:t>
    </w:r>
    <w:r>
      <w:fldChar w:fldCharType="end"/>
    </w:r>
  </w:p>
  <w:p w:rsidR="00E32870" w:rsidP="00E328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967D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A278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043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8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870"/>
    <w:pPr>
      <w:spacing w:before="360" w:after="60"/>
      <w:outlineLvl w:val="0"/>
    </w:pPr>
    <w:rPr>
      <w:sz w:val="32"/>
    </w:rPr>
  </w:style>
  <w:style w:type="paragraph" w:styleId="Heading2">
    <w:name w:val="heading 2"/>
    <w:basedOn w:val="HeadingBase"/>
    <w:next w:val="BodyText"/>
    <w:link w:val="Heading2Char"/>
    <w:qFormat/>
    <w:rsid w:val="00E32870"/>
    <w:pPr>
      <w:keepLines/>
      <w:spacing w:before="240" w:after="120"/>
      <w:outlineLvl w:val="1"/>
    </w:pPr>
    <w:rPr>
      <w:sz w:val="28"/>
      <w:szCs w:val="40"/>
    </w:rPr>
  </w:style>
  <w:style w:type="paragraph" w:styleId="Heading3">
    <w:name w:val="heading 3"/>
    <w:basedOn w:val="HeadingBase"/>
    <w:next w:val="BodyText"/>
    <w:link w:val="Heading3Char"/>
    <w:qFormat/>
    <w:rsid w:val="00E32870"/>
    <w:pPr>
      <w:spacing w:before="180" w:after="120"/>
      <w:outlineLvl w:val="2"/>
    </w:pPr>
    <w:rPr>
      <w:spacing w:val="-10"/>
      <w:kern w:val="32"/>
    </w:rPr>
  </w:style>
  <w:style w:type="paragraph" w:styleId="Heading4">
    <w:name w:val="heading 4"/>
    <w:basedOn w:val="HeadingBase"/>
    <w:next w:val="BodyText"/>
    <w:link w:val="Heading4Char"/>
    <w:qFormat/>
    <w:rsid w:val="00E32870"/>
    <w:pPr>
      <w:spacing w:before="160" w:after="120"/>
      <w:outlineLvl w:val="3"/>
    </w:pPr>
    <w:rPr>
      <w:sz w:val="22"/>
    </w:rPr>
  </w:style>
  <w:style w:type="paragraph" w:styleId="Heading5">
    <w:name w:val="heading 5"/>
    <w:basedOn w:val="HeadingBase"/>
    <w:next w:val="Normal"/>
    <w:link w:val="Heading5Char"/>
    <w:qFormat/>
    <w:rsid w:val="00E32870"/>
    <w:pPr>
      <w:spacing w:before="80"/>
      <w:outlineLvl w:val="4"/>
    </w:pPr>
    <w:rPr>
      <w:color w:val="918585"/>
      <w:sz w:val="20"/>
    </w:rPr>
  </w:style>
  <w:style w:type="paragraph" w:styleId="Heading6">
    <w:name w:val="heading 6"/>
    <w:basedOn w:val="HeadingBase"/>
    <w:next w:val="Normal"/>
    <w:link w:val="Heading6Char"/>
    <w:qFormat/>
    <w:rsid w:val="00E32870"/>
    <w:pPr>
      <w:spacing w:before="60"/>
      <w:outlineLvl w:val="5"/>
    </w:pPr>
    <w:rPr>
      <w:color w:val="918585"/>
      <w:sz w:val="20"/>
    </w:rPr>
  </w:style>
  <w:style w:type="paragraph" w:styleId="Heading7">
    <w:name w:val="heading 7"/>
    <w:basedOn w:val="Normal"/>
    <w:next w:val="Normal"/>
    <w:link w:val="Heading7Char"/>
    <w:qFormat/>
    <w:rsid w:val="00E32870"/>
    <w:pPr>
      <w:ind w:left="720"/>
      <w:outlineLvl w:val="6"/>
    </w:pPr>
    <w:rPr>
      <w:i/>
    </w:rPr>
  </w:style>
  <w:style w:type="paragraph" w:styleId="Heading8">
    <w:name w:val="heading 8"/>
    <w:basedOn w:val="Normal"/>
    <w:next w:val="Normal"/>
    <w:link w:val="Heading8Char"/>
    <w:qFormat/>
    <w:rsid w:val="00E32870"/>
    <w:pPr>
      <w:ind w:left="720"/>
      <w:outlineLvl w:val="7"/>
    </w:pPr>
    <w:rPr>
      <w:i/>
    </w:rPr>
  </w:style>
  <w:style w:type="paragraph" w:styleId="Heading9">
    <w:name w:val="heading 9"/>
    <w:basedOn w:val="Normal"/>
    <w:next w:val="Normal"/>
    <w:link w:val="Heading9Char"/>
    <w:qFormat/>
    <w:rsid w:val="00E32870"/>
    <w:pPr>
      <w:ind w:left="720"/>
      <w:outlineLvl w:val="8"/>
    </w:pPr>
    <w:rPr>
      <w:i/>
    </w:rPr>
  </w:style>
  <w:style w:type="character" w:default="1" w:styleId="DefaultParagraphFont">
    <w:name w:val="Default Paragraph Font"/>
    <w:uiPriority w:val="1"/>
    <w:unhideWhenUsed/>
    <w:rsid w:val="00E328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870"/>
  </w:style>
  <w:style w:type="character" w:customStyle="1" w:styleId="Heading1Char">
    <w:name w:val="Heading 1 Char"/>
    <w:basedOn w:val="DefaultParagraphFont"/>
    <w:link w:val="Heading1"/>
    <w:rsid w:val="00E32870"/>
    <w:rPr>
      <w:rFonts w:ascii="Times New Roman" w:eastAsia="Times New Roman" w:hAnsi="Times New Roman" w:cs="Times New Roman"/>
      <w:b/>
      <w:sz w:val="32"/>
      <w:szCs w:val="20"/>
      <w:lang w:eastAsia="en-US"/>
    </w:rPr>
  </w:style>
  <w:style w:type="paragraph" w:styleId="BodyText">
    <w:name w:val="Body Text"/>
    <w:basedOn w:val="Normal"/>
    <w:link w:val="BodyTextChar"/>
    <w:rsid w:val="00E328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2870"/>
    <w:rPr>
      <w:rFonts w:ascii="Times New Roman" w:eastAsia="Times New Roman" w:hAnsi="Times New Roman" w:cs="Times New Roman"/>
      <w:sz w:val="24"/>
      <w:lang w:eastAsia="en-US"/>
    </w:rPr>
  </w:style>
  <w:style w:type="paragraph" w:styleId="ListBullet">
    <w:name w:val="List Bullet"/>
    <w:basedOn w:val="List"/>
    <w:rsid w:val="00E32870"/>
    <w:pPr>
      <w:numPr>
        <w:numId w:val="13"/>
      </w:numPr>
      <w:tabs>
        <w:tab w:val="clear" w:pos="340"/>
      </w:tabs>
      <w:spacing w:before="40" w:after="40"/>
    </w:pPr>
  </w:style>
  <w:style w:type="paragraph" w:styleId="ListBullet2">
    <w:name w:val="List Bullet 2"/>
    <w:basedOn w:val="List2"/>
    <w:rsid w:val="00E32870"/>
    <w:pPr>
      <w:numPr>
        <w:numId w:val="14"/>
      </w:numPr>
      <w:tabs>
        <w:tab w:val="clear" w:pos="680"/>
      </w:tabs>
    </w:pPr>
  </w:style>
  <w:style w:type="character" w:styleId="Emphasis">
    <w:name w:val="Emphasis"/>
    <w:basedOn w:val="DefaultParagraphFont"/>
    <w:qFormat/>
    <w:rsid w:val="00E32870"/>
    <w:rPr>
      <w:i/>
    </w:rPr>
  </w:style>
  <w:style w:type="paragraph" w:customStyle="1" w:styleId="SuperHeading">
    <w:name w:val="SuperHeading"/>
    <w:basedOn w:val="Normal"/>
    <w:rsid w:val="00E32870"/>
    <w:pPr>
      <w:spacing w:before="240" w:after="120"/>
      <w:outlineLvl w:val="0"/>
    </w:pPr>
    <w:rPr>
      <w:rFonts w:ascii="Times New Roman" w:hAnsi="Times New Roman"/>
      <w:b/>
      <w:sz w:val="32"/>
    </w:rPr>
  </w:style>
  <w:style w:type="paragraph" w:customStyle="1" w:styleId="AllowPageBreak">
    <w:name w:val="AllowPageBreak"/>
    <w:rsid w:val="00E328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2870"/>
    <w:pPr>
      <w:numPr>
        <w:numId w:val="3"/>
      </w:numPr>
      <w:tabs>
        <w:tab w:val="clear" w:pos="1021"/>
      </w:tabs>
      <w:ind w:left="1037" w:hanging="357"/>
    </w:pPr>
  </w:style>
  <w:style w:type="character" w:customStyle="1" w:styleId="Heading2Char">
    <w:name w:val="Heading 2 Char"/>
    <w:basedOn w:val="DefaultParagraphFont"/>
    <w:link w:val="Heading2"/>
    <w:rsid w:val="00E328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8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8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8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8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8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8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870"/>
    <w:rPr>
      <w:rFonts w:ascii="Courier New" w:eastAsia="Times New Roman" w:hAnsi="Courier New" w:cs="Times New Roman"/>
      <w:i/>
      <w:szCs w:val="20"/>
      <w:lang w:eastAsia="en-US"/>
    </w:rPr>
  </w:style>
  <w:style w:type="paragraph" w:customStyle="1" w:styleId="HeadingBase">
    <w:name w:val="Heading Base"/>
    <w:rsid w:val="00E328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870"/>
    <w:pPr>
      <w:tabs>
        <w:tab w:val="right" w:leader="dot" w:pos="9072"/>
      </w:tabs>
      <w:ind w:left="567"/>
    </w:pPr>
    <w:rPr>
      <w:szCs w:val="22"/>
    </w:rPr>
  </w:style>
  <w:style w:type="paragraph" w:customStyle="1" w:styleId="TOCBase">
    <w:name w:val="TOC Base"/>
    <w:rsid w:val="00E328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870"/>
    <w:pPr>
      <w:tabs>
        <w:tab w:val="right" w:leader="dot" w:pos="9072"/>
      </w:tabs>
      <w:spacing w:before="40" w:after="40"/>
      <w:ind w:left="284"/>
    </w:pPr>
    <w:rPr>
      <w:rFonts w:ascii="Times New Roman" w:hAnsi="Times New Roman"/>
    </w:rPr>
  </w:style>
  <w:style w:type="paragraph" w:styleId="TOC1">
    <w:name w:val="toc 1"/>
    <w:basedOn w:val="TOCBase"/>
    <w:next w:val="Normal"/>
    <w:rsid w:val="00E328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8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870"/>
    <w:rPr>
      <w:rFonts w:ascii="Times New Roman" w:eastAsia="Times New Roman" w:hAnsi="Times New Roman" w:cs="Times New Roman"/>
      <w:sz w:val="16"/>
      <w:lang w:eastAsia="en-US"/>
    </w:rPr>
  </w:style>
  <w:style w:type="paragraph" w:styleId="Title">
    <w:name w:val="Title"/>
    <w:basedOn w:val="HeadingBase"/>
    <w:link w:val="TitleChar"/>
    <w:qFormat/>
    <w:rsid w:val="00E32870"/>
    <w:pPr>
      <w:spacing w:before="5040"/>
      <w:jc w:val="center"/>
    </w:pPr>
    <w:rPr>
      <w:sz w:val="48"/>
      <w:szCs w:val="72"/>
      <w:lang w:val="en-US"/>
    </w:rPr>
  </w:style>
  <w:style w:type="character" w:customStyle="1" w:styleId="TitleChar">
    <w:name w:val="Title Char"/>
    <w:basedOn w:val="DefaultParagraphFont"/>
    <w:link w:val="Title"/>
    <w:rsid w:val="00E328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870"/>
    <w:pPr>
      <w:tabs>
        <w:tab w:val="left" w:pos="3600"/>
        <w:tab w:val="left" w:pos="3958"/>
      </w:tabs>
    </w:pPr>
  </w:style>
  <w:style w:type="paragraph" w:styleId="List">
    <w:name w:val="List"/>
    <w:basedOn w:val="BodyText"/>
    <w:next w:val="BodyText"/>
    <w:rsid w:val="00E32870"/>
    <w:pPr>
      <w:tabs>
        <w:tab w:val="left" w:pos="340"/>
      </w:tabs>
      <w:spacing w:before="60" w:after="60"/>
      <w:ind w:left="340" w:hanging="340"/>
    </w:pPr>
  </w:style>
  <w:style w:type="paragraph" w:customStyle="1" w:styleId="Note">
    <w:name w:val="Note"/>
    <w:basedOn w:val="BodyText"/>
    <w:rsid w:val="00E328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2870"/>
    <w:rPr>
      <w:b/>
      <w:spacing w:val="0"/>
    </w:rPr>
  </w:style>
  <w:style w:type="paragraph" w:customStyle="1" w:styleId="SuperTitle">
    <w:name w:val="SuperTitle"/>
    <w:basedOn w:val="Title"/>
    <w:rsid w:val="00E32870"/>
    <w:pPr>
      <w:framePr w:wrap="auto" w:hAnchor="text" w:y="6049"/>
    </w:pPr>
    <w:rPr>
      <w:color w:val="000000"/>
      <w:sz w:val="40"/>
    </w:rPr>
  </w:style>
  <w:style w:type="paragraph" w:customStyle="1" w:styleId="TOCTitle">
    <w:name w:val="TOCTitle"/>
    <w:basedOn w:val="Heading1"/>
    <w:rsid w:val="00E32870"/>
    <w:pPr>
      <w:spacing w:after="240"/>
      <w:jc w:val="center"/>
      <w:outlineLvl w:val="9"/>
    </w:pPr>
    <w:rPr>
      <w:caps/>
    </w:rPr>
  </w:style>
  <w:style w:type="paragraph" w:customStyle="1" w:styleId="Version">
    <w:name w:val="Version"/>
    <w:rsid w:val="00E328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870"/>
    <w:pPr>
      <w:keepNext w:val="0"/>
      <w:tabs>
        <w:tab w:val="right" w:pos="4176"/>
      </w:tabs>
      <w:ind w:left="198" w:hanging="198"/>
    </w:pPr>
    <w:rPr>
      <w:rFonts w:ascii="Garamond" w:hAnsi="Garamond"/>
    </w:rPr>
  </w:style>
  <w:style w:type="paragraph" w:styleId="IndexHeading">
    <w:name w:val="index heading"/>
    <w:basedOn w:val="Normal"/>
    <w:next w:val="Index1"/>
    <w:semiHidden/>
    <w:rsid w:val="00E32870"/>
    <w:pPr>
      <w:spacing w:before="120" w:after="120"/>
    </w:pPr>
    <w:rPr>
      <w:rFonts w:ascii="Arial" w:hAnsi="Arial"/>
      <w:b/>
      <w:color w:val="918585"/>
      <w:sz w:val="24"/>
    </w:rPr>
  </w:style>
  <w:style w:type="paragraph" w:styleId="Header">
    <w:name w:val="header"/>
    <w:basedOn w:val="Normal"/>
    <w:link w:val="HeaderChar"/>
    <w:rsid w:val="00E328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870"/>
    <w:rPr>
      <w:rFonts w:ascii="Times New Roman" w:eastAsia="Times New Roman" w:hAnsi="Times New Roman" w:cs="Times New Roman"/>
      <w:sz w:val="16"/>
      <w:szCs w:val="20"/>
      <w:lang w:val="en-GB" w:eastAsia="en-US"/>
    </w:rPr>
  </w:style>
  <w:style w:type="paragraph" w:customStyle="1" w:styleId="Chapter">
    <w:name w:val="Chapter"/>
    <w:basedOn w:val="Normal"/>
    <w:rsid w:val="00E32870"/>
    <w:pPr>
      <w:spacing w:before="240"/>
    </w:pPr>
    <w:rPr>
      <w:rFonts w:ascii="Times New Roman" w:hAnsi="Times New Roman"/>
      <w:smallCaps/>
      <w:spacing w:val="80"/>
      <w:sz w:val="28"/>
    </w:rPr>
  </w:style>
  <w:style w:type="paragraph" w:customStyle="1" w:styleId="InChapter">
    <w:name w:val="InChapter"/>
    <w:basedOn w:val="Heading3"/>
    <w:rsid w:val="00E32870"/>
    <w:pPr>
      <w:spacing w:after="240"/>
      <w:outlineLvl w:val="9"/>
    </w:pPr>
    <w:rPr>
      <w:noProof/>
    </w:rPr>
  </w:style>
  <w:style w:type="paragraph" w:styleId="Index2">
    <w:name w:val="index 2"/>
    <w:basedOn w:val="Normal"/>
    <w:next w:val="Normal"/>
    <w:semiHidden/>
    <w:rsid w:val="00E32870"/>
    <w:pPr>
      <w:tabs>
        <w:tab w:val="right" w:pos="4176"/>
      </w:tabs>
      <w:ind w:left="568" w:hanging="284"/>
    </w:pPr>
    <w:rPr>
      <w:rFonts w:ascii="Garamond" w:hAnsi="Garamond"/>
    </w:rPr>
  </w:style>
  <w:style w:type="paragraph" w:customStyle="1" w:styleId="Byline">
    <w:name w:val="Byline"/>
    <w:rsid w:val="00E328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870"/>
    <w:pPr>
      <w:tabs>
        <w:tab w:val="clear" w:pos="3600"/>
        <w:tab w:val="clear" w:pos="3958"/>
      </w:tabs>
      <w:jc w:val="right"/>
    </w:pPr>
  </w:style>
  <w:style w:type="paragraph" w:styleId="Caption">
    <w:name w:val="caption"/>
    <w:basedOn w:val="BodyText"/>
    <w:next w:val="Normal"/>
    <w:qFormat/>
    <w:rsid w:val="00E32870"/>
    <w:pPr>
      <w:framePr w:w="2268" w:hSpace="181" w:vSpace="181" w:wrap="around" w:vAnchor="text" w:hAnchor="page" w:x="1135" w:y="285" w:anchorLock="1"/>
    </w:pPr>
    <w:rPr>
      <w:i/>
    </w:rPr>
  </w:style>
  <w:style w:type="paragraph" w:customStyle="1" w:styleId="MiniTOCTitle">
    <w:name w:val="MiniTOCTitle"/>
    <w:basedOn w:val="Heading4"/>
    <w:rsid w:val="00E32870"/>
    <w:pPr>
      <w:spacing w:before="240"/>
      <w:outlineLvl w:val="9"/>
    </w:pPr>
    <w:rPr>
      <w:noProof/>
      <w:sz w:val="24"/>
    </w:rPr>
  </w:style>
  <w:style w:type="paragraph" w:customStyle="1" w:styleId="MiniTOCItem">
    <w:name w:val="MiniTOCItem"/>
    <w:basedOn w:val="ListBullet"/>
    <w:rsid w:val="00E32870"/>
    <w:pPr>
      <w:numPr>
        <w:numId w:val="0"/>
      </w:numPr>
      <w:tabs>
        <w:tab w:val="right" w:leader="dot" w:pos="6521"/>
      </w:tabs>
      <w:spacing w:before="0" w:after="0"/>
    </w:pPr>
  </w:style>
  <w:style w:type="paragraph" w:customStyle="1" w:styleId="TOFTitle">
    <w:name w:val="TOFTitle"/>
    <w:basedOn w:val="TOCTitle"/>
    <w:rsid w:val="00E32870"/>
  </w:style>
  <w:style w:type="paragraph" w:styleId="TableofFigures">
    <w:name w:val="table of figures"/>
    <w:basedOn w:val="Normal"/>
    <w:next w:val="Normal"/>
    <w:semiHidden/>
    <w:rsid w:val="00E32870"/>
    <w:pPr>
      <w:tabs>
        <w:tab w:val="right" w:leader="dot" w:pos="9072"/>
      </w:tabs>
      <w:ind w:left="970" w:hanging="403"/>
    </w:pPr>
    <w:rPr>
      <w:rFonts w:ascii="Times New Roman" w:hAnsi="Times New Roman"/>
      <w:b/>
    </w:rPr>
  </w:style>
  <w:style w:type="paragraph" w:styleId="ListNumber">
    <w:name w:val="List Number"/>
    <w:basedOn w:val="List"/>
    <w:rsid w:val="00E32870"/>
    <w:pPr>
      <w:numPr>
        <w:numId w:val="16"/>
      </w:numPr>
      <w:tabs>
        <w:tab w:val="clear" w:pos="340"/>
      </w:tabs>
    </w:pPr>
  </w:style>
  <w:style w:type="character" w:customStyle="1" w:styleId="WingdingSymbols">
    <w:name w:val="Wingding Symbols"/>
    <w:rsid w:val="00E32870"/>
    <w:rPr>
      <w:rFonts w:ascii="Wingdings" w:hAnsi="Wingdings"/>
    </w:rPr>
  </w:style>
  <w:style w:type="paragraph" w:customStyle="1" w:styleId="TableHeading">
    <w:name w:val="Table Heading"/>
    <w:basedOn w:val="HeadingBase"/>
    <w:rsid w:val="00E32870"/>
    <w:pPr>
      <w:keepLines/>
      <w:pBdr>
        <w:bottom w:val="single" w:sz="6" w:space="1" w:color="918585"/>
      </w:pBdr>
      <w:spacing w:before="240"/>
    </w:pPr>
  </w:style>
  <w:style w:type="character" w:customStyle="1" w:styleId="HotSpot">
    <w:name w:val="HotSpot"/>
    <w:rsid w:val="00E32870"/>
    <w:rPr>
      <w:color w:val="0033CC"/>
      <w:u w:val="none"/>
    </w:rPr>
  </w:style>
  <w:style w:type="paragraph" w:customStyle="1" w:styleId="BodyTextRight">
    <w:name w:val="Body Text Right"/>
    <w:basedOn w:val="BodyText"/>
    <w:rsid w:val="00E32870"/>
    <w:pPr>
      <w:spacing w:before="0" w:after="0"/>
      <w:jc w:val="right"/>
    </w:pPr>
  </w:style>
  <w:style w:type="paragraph" w:styleId="Index3">
    <w:name w:val="index 3"/>
    <w:basedOn w:val="ListNumber2"/>
    <w:next w:val="Normal"/>
    <w:semiHidden/>
    <w:rsid w:val="00E32870"/>
    <w:pPr>
      <w:numPr>
        <w:numId w:val="0"/>
      </w:numPr>
      <w:tabs>
        <w:tab w:val="right" w:leader="dot" w:pos="4176"/>
      </w:tabs>
    </w:pPr>
  </w:style>
  <w:style w:type="paragraph" w:styleId="ListNumber2">
    <w:name w:val="List Number 2"/>
    <w:basedOn w:val="List2"/>
    <w:rsid w:val="00E32870"/>
    <w:pPr>
      <w:numPr>
        <w:numId w:val="11"/>
      </w:numPr>
      <w:tabs>
        <w:tab w:val="clear" w:pos="1060"/>
      </w:tabs>
    </w:pPr>
  </w:style>
  <w:style w:type="paragraph" w:customStyle="1" w:styleId="MarginNote">
    <w:name w:val="Margin Note"/>
    <w:basedOn w:val="BodyText"/>
    <w:rsid w:val="00E328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8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8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870"/>
    <w:rPr>
      <w:sz w:val="32"/>
    </w:rPr>
  </w:style>
  <w:style w:type="paragraph" w:customStyle="1" w:styleId="HeadingProcedure">
    <w:name w:val="Heading Procedure"/>
    <w:basedOn w:val="HeadingBase"/>
    <w:next w:val="Normal"/>
    <w:rsid w:val="00E32870"/>
    <w:pPr>
      <w:tabs>
        <w:tab w:val="left" w:pos="0"/>
      </w:tabs>
      <w:spacing w:before="120" w:after="60"/>
    </w:pPr>
    <w:rPr>
      <w:i/>
      <w:color w:val="918585"/>
      <w:sz w:val="22"/>
    </w:rPr>
  </w:style>
  <w:style w:type="paragraph" w:customStyle="1" w:styleId="TableBodyText">
    <w:name w:val="Table Body Text"/>
    <w:basedOn w:val="BodyText"/>
    <w:rsid w:val="00E32870"/>
    <w:pPr>
      <w:spacing w:before="60" w:after="60"/>
    </w:pPr>
  </w:style>
  <w:style w:type="paragraph" w:styleId="ListContinue">
    <w:name w:val="List Continue"/>
    <w:basedOn w:val="List"/>
    <w:rsid w:val="00E32870"/>
    <w:pPr>
      <w:ind w:firstLine="0"/>
    </w:pPr>
  </w:style>
  <w:style w:type="paragraph" w:customStyle="1" w:styleId="ListNote">
    <w:name w:val="List Note"/>
    <w:basedOn w:val="List"/>
    <w:rsid w:val="00E32870"/>
    <w:pPr>
      <w:pBdr>
        <w:top w:val="single" w:sz="6" w:space="2" w:color="918585"/>
        <w:bottom w:val="single" w:sz="6" w:space="2" w:color="918585"/>
      </w:pBdr>
      <w:tabs>
        <w:tab w:val="left" w:pos="1021"/>
      </w:tabs>
      <w:ind w:firstLine="0"/>
    </w:pPr>
  </w:style>
  <w:style w:type="paragraph" w:customStyle="1" w:styleId="Warning">
    <w:name w:val="Warning"/>
    <w:basedOn w:val="BodyText"/>
    <w:rsid w:val="00E32870"/>
    <w:pPr>
      <w:shd w:val="clear" w:color="auto" w:fill="D9D9D9"/>
      <w:tabs>
        <w:tab w:val="left" w:pos="992"/>
      </w:tabs>
      <w:ind w:left="119" w:right="119"/>
    </w:pPr>
    <w:rPr>
      <w:sz w:val="20"/>
    </w:rPr>
  </w:style>
  <w:style w:type="paragraph" w:customStyle="1" w:styleId="MarginIcons">
    <w:name w:val="Margin Icons"/>
    <w:basedOn w:val="BodyText"/>
    <w:rsid w:val="00E328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870"/>
    <w:rPr>
      <w:rFonts w:ascii="Courier New" w:hAnsi="Courier New"/>
    </w:rPr>
  </w:style>
  <w:style w:type="paragraph" w:customStyle="1" w:styleId="NoteBullet">
    <w:name w:val="Note Bullet"/>
    <w:basedOn w:val="Note"/>
    <w:rsid w:val="00E32870"/>
    <w:pPr>
      <w:tabs>
        <w:tab w:val="clear" w:pos="680"/>
      </w:tabs>
      <w:spacing w:before="60" w:after="60"/>
    </w:pPr>
  </w:style>
  <w:style w:type="paragraph" w:customStyle="1" w:styleId="SubHeading2">
    <w:name w:val="SubHeading2"/>
    <w:basedOn w:val="HeadingBase"/>
    <w:rsid w:val="00E32870"/>
    <w:pPr>
      <w:spacing w:before="240" w:after="60"/>
    </w:pPr>
    <w:rPr>
      <w:sz w:val="20"/>
    </w:rPr>
  </w:style>
  <w:style w:type="paragraph" w:customStyle="1" w:styleId="SubHeading1">
    <w:name w:val="SubHeading1"/>
    <w:basedOn w:val="HeadingBase"/>
    <w:rsid w:val="00E32870"/>
    <w:pPr>
      <w:spacing w:before="240" w:after="60"/>
    </w:pPr>
    <w:rPr>
      <w:color w:val="918585"/>
      <w:sz w:val="22"/>
    </w:rPr>
  </w:style>
  <w:style w:type="paragraph" w:customStyle="1" w:styleId="SideHeading">
    <w:name w:val="Side Heading"/>
    <w:basedOn w:val="HeadingBase"/>
    <w:rsid w:val="00E328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870"/>
    <w:pPr>
      <w:numPr>
        <w:numId w:val="12"/>
      </w:numPr>
    </w:pPr>
  </w:style>
  <w:style w:type="paragraph" w:styleId="PlainText">
    <w:name w:val="Plain Text"/>
    <w:basedOn w:val="Normal"/>
    <w:link w:val="PlainTextChar"/>
    <w:rsid w:val="00E32870"/>
    <w:rPr>
      <w:sz w:val="20"/>
    </w:rPr>
  </w:style>
  <w:style w:type="character" w:customStyle="1" w:styleId="PlainTextChar">
    <w:name w:val="Plain Text Char"/>
    <w:basedOn w:val="DefaultParagraphFont"/>
    <w:link w:val="PlainText"/>
    <w:rsid w:val="00E32870"/>
    <w:rPr>
      <w:rFonts w:ascii="Courier New" w:eastAsia="Times New Roman" w:hAnsi="Courier New" w:cs="Times New Roman"/>
      <w:sz w:val="20"/>
      <w:szCs w:val="20"/>
      <w:lang w:eastAsia="en-US"/>
    </w:rPr>
  </w:style>
  <w:style w:type="character" w:customStyle="1" w:styleId="MenuOption">
    <w:name w:val="Menu Option"/>
    <w:basedOn w:val="DefaultParagraphFont"/>
    <w:rsid w:val="00E32870"/>
    <w:rPr>
      <w:b/>
      <w:smallCaps/>
    </w:rPr>
  </w:style>
  <w:style w:type="paragraph" w:customStyle="1" w:styleId="TableListNumber">
    <w:name w:val="Table List Number"/>
    <w:basedOn w:val="ListNumber"/>
    <w:rsid w:val="00E32870"/>
    <w:pPr>
      <w:numPr>
        <w:numId w:val="0"/>
      </w:numPr>
    </w:pPr>
  </w:style>
  <w:style w:type="paragraph" w:styleId="TOC4">
    <w:name w:val="toc 4"/>
    <w:basedOn w:val="TOCBase"/>
    <w:next w:val="Normal"/>
    <w:semiHidden/>
    <w:rsid w:val="00E32870"/>
    <w:pPr>
      <w:tabs>
        <w:tab w:val="right" w:leader="dot" w:pos="9071"/>
      </w:tabs>
      <w:ind w:left="1701"/>
    </w:pPr>
  </w:style>
  <w:style w:type="paragraph" w:customStyle="1" w:styleId="ListAlpha">
    <w:name w:val="List Alpha"/>
    <w:basedOn w:val="List"/>
    <w:rsid w:val="00E32870"/>
    <w:pPr>
      <w:numPr>
        <w:numId w:val="10"/>
      </w:numPr>
    </w:pPr>
  </w:style>
  <w:style w:type="paragraph" w:customStyle="1" w:styleId="ListAlpha2">
    <w:name w:val="List Alpha 2"/>
    <w:basedOn w:val="List2"/>
    <w:rsid w:val="00E32870"/>
    <w:pPr>
      <w:numPr>
        <w:numId w:val="9"/>
      </w:numPr>
    </w:pPr>
  </w:style>
  <w:style w:type="paragraph" w:styleId="List2">
    <w:name w:val="List 2"/>
    <w:basedOn w:val="BodyText"/>
    <w:rsid w:val="00E32870"/>
    <w:pPr>
      <w:tabs>
        <w:tab w:val="left" w:pos="680"/>
      </w:tabs>
      <w:spacing w:before="60" w:after="60"/>
      <w:ind w:left="680" w:hanging="340"/>
    </w:pPr>
  </w:style>
  <w:style w:type="paragraph" w:styleId="List3">
    <w:name w:val="List 3"/>
    <w:basedOn w:val="BodyText"/>
    <w:rsid w:val="00E32870"/>
    <w:pPr>
      <w:tabs>
        <w:tab w:val="left" w:pos="1021"/>
      </w:tabs>
      <w:spacing w:before="60" w:after="60"/>
      <w:ind w:left="1020" w:hanging="340"/>
    </w:pPr>
  </w:style>
  <w:style w:type="paragraph" w:styleId="List4">
    <w:name w:val="List 4"/>
    <w:basedOn w:val="BodyText"/>
    <w:rsid w:val="00E32870"/>
    <w:pPr>
      <w:tabs>
        <w:tab w:val="left" w:pos="1361"/>
      </w:tabs>
      <w:spacing w:before="60" w:after="60"/>
      <w:ind w:left="1361" w:hanging="340"/>
    </w:pPr>
  </w:style>
  <w:style w:type="paragraph" w:styleId="List5">
    <w:name w:val="List 5"/>
    <w:basedOn w:val="BodyText"/>
    <w:rsid w:val="00E32870"/>
    <w:pPr>
      <w:tabs>
        <w:tab w:val="left" w:pos="1701"/>
      </w:tabs>
      <w:spacing w:before="60" w:after="60"/>
      <w:ind w:left="1701" w:hanging="340"/>
    </w:pPr>
  </w:style>
  <w:style w:type="paragraph" w:styleId="ListBullet4">
    <w:name w:val="List Bullet 4"/>
    <w:basedOn w:val="List4"/>
    <w:rsid w:val="00E32870"/>
    <w:pPr>
      <w:numPr>
        <w:numId w:val="4"/>
      </w:numPr>
      <w:tabs>
        <w:tab w:val="clear" w:pos="1361"/>
      </w:tabs>
    </w:pPr>
  </w:style>
  <w:style w:type="paragraph" w:styleId="ListBullet5">
    <w:name w:val="List Bullet 5"/>
    <w:basedOn w:val="List5"/>
    <w:rsid w:val="00E32870"/>
    <w:pPr>
      <w:numPr>
        <w:numId w:val="5"/>
      </w:numPr>
    </w:pPr>
  </w:style>
  <w:style w:type="paragraph" w:styleId="ListContinue2">
    <w:name w:val="List Continue 2"/>
    <w:basedOn w:val="List2"/>
    <w:rsid w:val="00E32870"/>
    <w:pPr>
      <w:ind w:firstLine="0"/>
    </w:pPr>
  </w:style>
  <w:style w:type="paragraph" w:styleId="ListContinue3">
    <w:name w:val="List Continue 3"/>
    <w:basedOn w:val="List3"/>
    <w:rsid w:val="00E32870"/>
    <w:pPr>
      <w:ind w:left="1021" w:firstLine="0"/>
    </w:pPr>
  </w:style>
  <w:style w:type="paragraph" w:styleId="ListContinue4">
    <w:name w:val="List Continue 4"/>
    <w:basedOn w:val="List4"/>
    <w:rsid w:val="00E32870"/>
    <w:pPr>
      <w:ind w:firstLine="0"/>
    </w:pPr>
  </w:style>
  <w:style w:type="paragraph" w:styleId="ListContinue5">
    <w:name w:val="List Continue 5"/>
    <w:basedOn w:val="List5"/>
    <w:rsid w:val="00E32870"/>
    <w:pPr>
      <w:ind w:firstLine="0"/>
    </w:pPr>
  </w:style>
  <w:style w:type="paragraph" w:styleId="ListNumber3">
    <w:name w:val="List Number 3"/>
    <w:basedOn w:val="List3"/>
    <w:rsid w:val="00E32870"/>
    <w:pPr>
      <w:numPr>
        <w:numId w:val="6"/>
      </w:numPr>
    </w:pPr>
  </w:style>
  <w:style w:type="paragraph" w:styleId="ListNumber4">
    <w:name w:val="List Number 4"/>
    <w:basedOn w:val="List4"/>
    <w:rsid w:val="00E32870"/>
    <w:pPr>
      <w:numPr>
        <w:numId w:val="7"/>
      </w:numPr>
    </w:pPr>
  </w:style>
  <w:style w:type="paragraph" w:styleId="ListNumber5">
    <w:name w:val="List Number 5"/>
    <w:basedOn w:val="List5"/>
    <w:rsid w:val="00E32870"/>
    <w:pPr>
      <w:numPr>
        <w:numId w:val="8"/>
      </w:numPr>
    </w:pPr>
  </w:style>
  <w:style w:type="paragraph" w:styleId="BlockText">
    <w:name w:val="Block Text"/>
    <w:basedOn w:val="Normal"/>
    <w:rsid w:val="00E32870"/>
    <w:pPr>
      <w:spacing w:after="120"/>
      <w:ind w:left="1440" w:right="1440"/>
    </w:pPr>
  </w:style>
  <w:style w:type="character" w:customStyle="1" w:styleId="Subscript">
    <w:name w:val="Subscript"/>
    <w:basedOn w:val="DefaultParagraphFont"/>
    <w:rsid w:val="00E32870"/>
    <w:rPr>
      <w:sz w:val="16"/>
      <w:vertAlign w:val="subscript"/>
    </w:rPr>
  </w:style>
  <w:style w:type="character" w:customStyle="1" w:styleId="Superscript">
    <w:name w:val="Superscript"/>
    <w:basedOn w:val="DefaultParagraphFont"/>
    <w:rsid w:val="00E32870"/>
    <w:rPr>
      <w:sz w:val="16"/>
      <w:vertAlign w:val="superscript"/>
    </w:rPr>
  </w:style>
  <w:style w:type="character" w:customStyle="1" w:styleId="Symbols">
    <w:name w:val="Symbols"/>
    <w:basedOn w:val="DefaultParagraphFont"/>
    <w:rsid w:val="00E32870"/>
    <w:rPr>
      <w:rFonts w:ascii="Symbol" w:hAnsi="Symbol"/>
    </w:rPr>
  </w:style>
  <w:style w:type="character" w:customStyle="1" w:styleId="MenuOptions">
    <w:name w:val="Menu Options"/>
    <w:basedOn w:val="DefaultParagraphFont"/>
    <w:rsid w:val="00E32870"/>
    <w:rPr>
      <w:rFonts w:ascii="Arial Narrow" w:hAnsi="Arial Narrow"/>
      <w:smallCaps/>
    </w:rPr>
  </w:style>
  <w:style w:type="character" w:customStyle="1" w:styleId="Buttons">
    <w:name w:val="Buttons"/>
    <w:basedOn w:val="DefaultParagraphFont"/>
    <w:rsid w:val="00E32870"/>
    <w:rPr>
      <w:b/>
    </w:rPr>
  </w:style>
  <w:style w:type="character" w:customStyle="1" w:styleId="Underlined">
    <w:name w:val="Underlined"/>
    <w:basedOn w:val="DefaultParagraphFont"/>
    <w:rsid w:val="00E32870"/>
    <w:rPr>
      <w:u w:val="single"/>
    </w:rPr>
  </w:style>
  <w:style w:type="paragraph" w:customStyle="1" w:styleId="TableBodyTextRight">
    <w:name w:val="Table Body Text Right"/>
    <w:basedOn w:val="TableBodyText"/>
    <w:rsid w:val="00E32870"/>
    <w:pPr>
      <w:widowControl w:val="0"/>
      <w:autoSpaceDE w:val="0"/>
      <w:autoSpaceDN w:val="0"/>
      <w:adjustRightInd w:val="0"/>
      <w:jc w:val="right"/>
    </w:pPr>
    <w:rPr>
      <w:rFonts w:cs="Arial"/>
      <w:szCs w:val="18"/>
    </w:rPr>
  </w:style>
  <w:style w:type="paragraph" w:customStyle="1" w:styleId="CopyrightText">
    <w:name w:val="Copyright Text"/>
    <w:basedOn w:val="BodyText"/>
    <w:rsid w:val="00E32870"/>
    <w:rPr>
      <w:sz w:val="18"/>
    </w:rPr>
  </w:style>
  <w:style w:type="paragraph" w:customStyle="1" w:styleId="BodySmallRight">
    <w:name w:val="Body Small Right"/>
    <w:basedOn w:val="BodyTextRight"/>
    <w:rsid w:val="00E32870"/>
    <w:rPr>
      <w:sz w:val="18"/>
      <w:szCs w:val="18"/>
    </w:rPr>
  </w:style>
  <w:style w:type="paragraph" w:customStyle="1" w:styleId="MarginEdition">
    <w:name w:val="Margin Edition"/>
    <w:basedOn w:val="MarginNote"/>
    <w:rsid w:val="00E32870"/>
    <w:pPr>
      <w:spacing w:before="0" w:after="0"/>
    </w:pPr>
    <w:rPr>
      <w:rFonts w:ascii="Times New Roman" w:hAnsi="Times New Roman"/>
      <w:color w:val="999999"/>
    </w:rPr>
  </w:style>
  <w:style w:type="paragraph" w:customStyle="1" w:styleId="Spacer">
    <w:name w:val="Spacer"/>
    <w:basedOn w:val="Normal"/>
    <w:rsid w:val="00E32870"/>
    <w:rPr>
      <w:sz w:val="2"/>
      <w:szCs w:val="2"/>
    </w:rPr>
  </w:style>
  <w:style w:type="character" w:customStyle="1" w:styleId="Small">
    <w:name w:val="Small"/>
    <w:basedOn w:val="DefaultParagraphFont"/>
    <w:rsid w:val="00E32870"/>
    <w:rPr>
      <w:sz w:val="16"/>
    </w:rPr>
  </w:style>
  <w:style w:type="paragraph" w:customStyle="1" w:styleId="WideTable">
    <w:name w:val="Wide Table"/>
    <w:basedOn w:val="Normal"/>
    <w:rsid w:val="00E32870"/>
    <w:pPr>
      <w:ind w:left="-1418"/>
    </w:pPr>
    <w:rPr>
      <w:sz w:val="2"/>
      <w:szCs w:val="2"/>
    </w:rPr>
  </w:style>
  <w:style w:type="character" w:styleId="PageNumber">
    <w:name w:val="page number"/>
    <w:basedOn w:val="DefaultParagraphFont"/>
    <w:rsid w:val="00E32870"/>
  </w:style>
  <w:style w:type="paragraph" w:styleId="Quote">
    <w:name w:val="Quote"/>
    <w:basedOn w:val="Heading1"/>
    <w:link w:val="QuoteChar"/>
    <w:qFormat/>
    <w:rsid w:val="00E32870"/>
    <w:rPr>
      <w:b w:val="0"/>
      <w:sz w:val="72"/>
      <w:szCs w:val="72"/>
      <w:lang w:val="en-NZ"/>
    </w:rPr>
  </w:style>
  <w:style w:type="character" w:customStyle="1" w:styleId="QuoteChar">
    <w:name w:val="Quote Char"/>
    <w:basedOn w:val="DefaultParagraphFont"/>
    <w:link w:val="Quote"/>
    <w:rsid w:val="00E328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870"/>
    <w:pPr>
      <w:pageBreakBefore/>
    </w:pPr>
  </w:style>
  <w:style w:type="paragraph" w:customStyle="1" w:styleId="Border">
    <w:name w:val="Border"/>
    <w:basedOn w:val="Normal"/>
    <w:qFormat/>
    <w:rsid w:val="00E328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870"/>
    <w:rPr>
      <w:b/>
      <w:bCs/>
      <w:i/>
      <w:iCs/>
      <w:color w:val="auto"/>
    </w:rPr>
  </w:style>
  <w:style w:type="paragraph" w:styleId="IntenseQuote">
    <w:name w:val="Intense Quote"/>
    <w:basedOn w:val="Normal"/>
    <w:next w:val="Normal"/>
    <w:link w:val="IntenseQuoteChar"/>
    <w:uiPriority w:val="30"/>
    <w:qFormat/>
    <w:rsid w:val="00E328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8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870"/>
    <w:rPr>
      <w:smallCaps/>
      <w:color w:val="auto"/>
      <w:u w:val="single"/>
    </w:rPr>
  </w:style>
  <w:style w:type="character" w:styleId="IntenseReference">
    <w:name w:val="Intense Reference"/>
    <w:basedOn w:val="DefaultParagraphFont"/>
    <w:uiPriority w:val="32"/>
    <w:qFormat/>
    <w:rsid w:val="00E32870"/>
    <w:rPr>
      <w:b/>
      <w:bCs/>
      <w:smallCaps/>
      <w:color w:val="auto"/>
      <w:spacing w:val="5"/>
      <w:u w:val="single"/>
    </w:rPr>
  </w:style>
  <w:style w:type="paragraph" w:customStyle="1" w:styleId="2ColumnHeading">
    <w:name w:val="2Column Heading"/>
    <w:basedOn w:val="BodyText"/>
    <w:qFormat/>
    <w:rsid w:val="00E32870"/>
    <w:pPr>
      <w:spacing w:after="60"/>
      <w:ind w:left="-2268"/>
    </w:pPr>
    <w:rPr>
      <w:b/>
    </w:rPr>
  </w:style>
  <w:style w:type="paragraph" w:customStyle="1" w:styleId="Heading1TOC">
    <w:name w:val="Heading1 TOC"/>
    <w:basedOn w:val="Normal"/>
    <w:qFormat/>
    <w:rsid w:val="00E32870"/>
    <w:pPr>
      <w:spacing w:before="240" w:after="120"/>
    </w:pPr>
    <w:rPr>
      <w:rFonts w:ascii="Times New Roman" w:hAnsi="Times New Roman"/>
      <w:b/>
      <w:sz w:val="32"/>
    </w:rPr>
  </w:style>
  <w:style w:type="paragraph" w:customStyle="1" w:styleId="Heading2TOC">
    <w:name w:val="Heading2 TOC"/>
    <w:basedOn w:val="Normal"/>
    <w:qFormat/>
    <w:rsid w:val="00E32870"/>
    <w:pPr>
      <w:spacing w:before="240" w:after="60"/>
    </w:pPr>
    <w:rPr>
      <w:rFonts w:ascii="Times New Roman" w:hAnsi="Times New Roman"/>
      <w:b/>
      <w:sz w:val="28"/>
    </w:rPr>
  </w:style>
  <w:style w:type="character" w:customStyle="1" w:styleId="Underline">
    <w:name w:val="Underline"/>
    <w:basedOn w:val="DefaultParagraphFont"/>
    <w:qFormat/>
    <w:rsid w:val="00E32870"/>
    <w:rPr>
      <w:u w:val="single"/>
    </w:rPr>
  </w:style>
  <w:style w:type="character" w:customStyle="1" w:styleId="BoldandItalics">
    <w:name w:val="Bold and Italics"/>
    <w:qFormat/>
    <w:rsid w:val="00E32870"/>
    <w:rPr>
      <w:b/>
      <w:i/>
      <w:u w:val="none"/>
    </w:rPr>
  </w:style>
  <w:style w:type="paragraph" w:styleId="BalloonText">
    <w:name w:val="Balloon Text"/>
    <w:basedOn w:val="Normal"/>
    <w:link w:val="BalloonTextChar"/>
    <w:rsid w:val="00E32870"/>
    <w:rPr>
      <w:rFonts w:ascii="Tahoma" w:hAnsi="Tahoma" w:cs="Tahoma"/>
      <w:sz w:val="16"/>
      <w:szCs w:val="16"/>
    </w:rPr>
  </w:style>
  <w:style w:type="character" w:customStyle="1" w:styleId="BalloonTextChar">
    <w:name w:val="Balloon Text Char"/>
    <w:basedOn w:val="DefaultParagraphFont"/>
    <w:link w:val="BalloonText"/>
    <w:rsid w:val="00E328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8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28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870"/>
    <w:rPr>
      <w:b/>
      <w:color w:val="660033"/>
      <w:spacing w:val="0"/>
    </w:rPr>
  </w:style>
  <w:style w:type="paragraph" w:customStyle="1" w:styleId="Nameditemlist">
    <w:name w:val="Named item list"/>
    <w:basedOn w:val="BodyText"/>
    <w:qFormat/>
    <w:rsid w:val="00E32870"/>
    <w:pPr>
      <w:tabs>
        <w:tab w:val="left" w:pos="2835"/>
      </w:tabs>
      <w:ind w:left="2835" w:hanging="2835"/>
    </w:pPr>
  </w:style>
  <w:style w:type="paragraph" w:customStyle="1" w:styleId="BodyTextnopadding">
    <w:name w:val="Body Text no padding"/>
    <w:basedOn w:val="BodyText"/>
    <w:qFormat/>
    <w:rsid w:val="00E32870"/>
    <w:pPr>
      <w:spacing w:before="0" w:after="0"/>
    </w:pPr>
  </w:style>
  <w:style w:type="paragraph" w:customStyle="1" w:styleId="BodyTextBold">
    <w:name w:val="Body Text Bold"/>
    <w:basedOn w:val="BodyText"/>
    <w:qFormat/>
    <w:rsid w:val="00E32870"/>
    <w:rPr>
      <w:b/>
    </w:rPr>
  </w:style>
  <w:style w:type="character" w:styleId="Hyperlink">
    <w:name w:val="Hyperlink"/>
    <w:basedOn w:val="DefaultParagraphFont"/>
    <w:uiPriority w:val="99"/>
    <w:unhideWhenUsed/>
    <w:rsid w:val="00D44D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1563</Words>
  <Characters>10130</Characters>
  <Application>Microsoft Office Word</Application>
  <DocSecurity>0</DocSecurity>
  <Lines>361</Lines>
  <Paragraphs>248</Paragraphs>
  <ScaleCrop>false</ScaleCrop>
  <Company>Author-it Software Corporation Ltd.</Company>
  <LinksUpToDate>false</LinksUpToDate>
  <CharactersWithSpaces>11445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CPPUPM4005 Implement and monitor pest management plans for sensitive operations</dc:title>
  <dc:subject>Approved</dc:subject>
  <dc:creator>BuildSkills Australia</dc:creator>
  <cp:keywords>Release: 1</cp:keywords>
  <dc:description>Review Date: 12 April 2008</dc:description>
  <cp:lastModifiedBy>HSD_TPCMSd.prod</cp:lastModifiedBy>
  <cp:revision>3</cp:revision>
  <dcterms:created xsi:type="dcterms:W3CDTF">2025-03-01T13:44:00Z</dcterms:created>
  <dcterms:modified xsi:type="dcterms:W3CDTF">2025-03-01T13:44:00Z</dcterms:modified>
</cp:coreProperties>
</file>