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9A9" w:rsidP="00C319A9">
      <w:pPr>
        <w:pStyle w:val="Title"/>
      </w:pPr>
      <w:r>
        <w:fldChar w:fldCharType="begin"/>
      </w:r>
      <w:r>
        <w:instrText xml:space="preserve"> TITLE   \* MERGEFORMAT </w:instrText>
      </w:r>
      <w:r>
        <w:fldChar w:fldCharType="separate"/>
      </w:r>
      <w:r>
        <w:t>CPPUPM4004 Assess and advise on pest management options for complex operations</w:t>
      </w:r>
      <w:r>
        <w:fldChar w:fldCharType="end"/>
      </w:r>
    </w:p>
    <w:p w:rsidR="00C319A9" w:rsidP="00C319A9">
      <w:pPr>
        <w:pStyle w:val="Version"/>
        <w:sectPr w:rsidSect="002F72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2C0" w:rsidP="002F72C0">
      <w:pPr>
        <w:pStyle w:val="SuperHeading"/>
      </w:pPr>
      <w:r w:rsidRPr="002F72C0">
        <w:t>CPPUPM4004 Assess and advise on pest management options for complex operations</w:t>
      </w:r>
    </w:p>
    <w:p w:rsidR="00000000" w:rsidRPr="002F72C0" w:rsidP="002F72C0">
      <w:pPr>
        <w:pStyle w:val="Heading1"/>
      </w:pPr>
      <w:bookmarkStart w:id="1" w:name="O_1048327"/>
      <w:bookmarkEnd w:id="1"/>
      <w:r w:rsidRPr="002F72C0">
        <w:t>Modification History</w:t>
      </w:r>
    </w:p>
    <w:tbl>
      <w:tblPr>
        <w:tblW w:w="0" w:type="auto"/>
        <w:tblLayout w:type="fixed"/>
        <w:tblCellMar>
          <w:left w:w="62" w:type="dxa"/>
          <w:right w:w="62" w:type="dxa"/>
        </w:tblCellMar>
        <w:tblLook w:val="0000"/>
      </w:tblPr>
      <w:tblGrid>
        <w:gridCol w:w="1128"/>
        <w:gridCol w:w="7944"/>
      </w:tblGrid>
      <w:tr w:rsidTr="002F72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Release 1</w:t>
            </w:r>
          </w:p>
        </w:tc>
        <w:tc>
          <w:tcPr>
            <w:tcW w:w="7944" w:type="dxa"/>
            <w:tcBorders>
              <w:top w:val="nil"/>
              <w:left w:val="nil"/>
              <w:bottom w:val="nil"/>
              <w:right w:val="nil"/>
            </w:tcBorders>
            <w:tcMar>
              <w:top w:w="0" w:type="dxa"/>
              <w:left w:w="62" w:type="dxa"/>
              <w:bottom w:w="0" w:type="dxa"/>
              <w:right w:w="62" w:type="dxa"/>
            </w:tcMar>
          </w:tcPr>
          <w:p w:rsidR="00000000" w:rsidRPr="002F72C0" w:rsidP="002F72C0">
            <w:pPr>
              <w:pStyle w:val="BodyText"/>
            </w:pPr>
            <w:r w:rsidRPr="002F72C0">
              <w:t>This version first released with CPP Property Services Training Package Release 9.0.</w:t>
            </w:r>
          </w:p>
          <w:p w:rsidR="00000000" w:rsidRPr="002F72C0" w:rsidP="002F72C0">
            <w:pPr>
              <w:pStyle w:val="BodyText"/>
            </w:pPr>
            <w:r w:rsidRPr="002F72C0">
              <w:t>New unit.</w:t>
            </w:r>
          </w:p>
        </w:tc>
      </w:tr>
    </w:tbl>
    <w:p w:rsidR="00000000" w:rsidRPr="002F72C0" w:rsidP="002F72C0">
      <w:pPr>
        <w:pStyle w:val="BodyText"/>
      </w:pPr>
    </w:p>
    <w:p w:rsidR="00000000" w:rsidRPr="002F72C0" w:rsidP="002F72C0">
      <w:pPr>
        <w:pStyle w:val="AllowPageBreak"/>
      </w:pPr>
    </w:p>
    <w:p w:rsidR="00000000" w:rsidRPr="002F72C0" w:rsidP="002F72C0">
      <w:pPr>
        <w:pStyle w:val="Heading1"/>
      </w:pPr>
      <w:bookmarkStart w:id="2" w:name="O_1048333"/>
      <w:bookmarkEnd w:id="2"/>
      <w:r w:rsidRPr="002F72C0">
        <w:t>Application</w:t>
      </w:r>
    </w:p>
    <w:p w:rsidR="00000000" w:rsidRPr="002F72C0" w:rsidP="00C319A9">
      <w:pPr>
        <w:pStyle w:val="BodyText"/>
      </w:pPr>
      <w:r w:rsidRPr="002F72C0">
        <w:t xml:space="preserve">This unit specifies the skills and knowledge required to assess and advise on integrated pest management options to prevent and manage cockroaches, rodents and other common pests in complex operations at sites where food, beverages or pharmaceuticals are </w:t>
      </w:r>
      <w:r w:rsidRPr="002F72C0">
        <w:t>handled, manufactured, produced or packaged under an external food safety and audit regime.  The unit includes client consultation, site inspection to gather evidence and identify the nature and extent of pests and pest activity and developing a comprehens</w:t>
      </w:r>
      <w:r w:rsidRPr="002F72C0">
        <w:t>ive pest management plan and cost proposal.</w:t>
      </w:r>
    </w:p>
    <w:p w:rsidR="00000000" w:rsidRPr="002F72C0" w:rsidP="00C319A9">
      <w:pPr>
        <w:pStyle w:val="BodyText"/>
      </w:pPr>
      <w:r w:rsidRPr="002F72C0">
        <w:t>This unit is suitable for those using specialised knowledge to complete routine and non-routine tasks and using their own judgement to deal with predictable and sometimes unpredictable problems.</w:t>
      </w:r>
    </w:p>
    <w:p w:rsidR="00000000" w:rsidRPr="002F72C0" w:rsidP="00C319A9">
      <w:pPr>
        <w:pStyle w:val="BodyText"/>
      </w:pPr>
      <w:r w:rsidRPr="002F72C0">
        <w:t>This unit require</w:t>
      </w:r>
      <w:r w:rsidRPr="002F72C0">
        <w:t>s the candidate to be a licensed pest management technician in order to undertake pest management work at sites where food, beverages or pharmaceuticals are handled, produced or packaged.  For further information, check with the relevant regulatory authori</w:t>
      </w:r>
      <w:r w:rsidRPr="002F72C0">
        <w:t>ty.</w:t>
      </w:r>
    </w:p>
    <w:p w:rsidR="00000000" w:rsidRPr="002F72C0" w:rsidP="002F72C0">
      <w:pPr>
        <w:pStyle w:val="Heading1"/>
      </w:pPr>
      <w:bookmarkStart w:id="3" w:name="O_1048332"/>
      <w:bookmarkEnd w:id="3"/>
      <w:r w:rsidRPr="002F72C0">
        <w:t>Pre-requisite Unit</w:t>
      </w:r>
    </w:p>
    <w:p w:rsidR="00000000" w:rsidRPr="002F72C0" w:rsidP="00C319A9">
      <w:pPr>
        <w:pStyle w:val="BodyText"/>
      </w:pPr>
      <w:r w:rsidRPr="002F72C0">
        <w:t>Nil</w:t>
      </w:r>
    </w:p>
    <w:p w:rsidR="00000000" w:rsidRPr="002F72C0" w:rsidP="002F72C0">
      <w:pPr>
        <w:pStyle w:val="Heading1"/>
      </w:pPr>
      <w:bookmarkStart w:id="4" w:name="O_1048331"/>
      <w:bookmarkEnd w:id="4"/>
      <w:r w:rsidRPr="002F72C0">
        <w:t>Unit Sector</w:t>
      </w:r>
    </w:p>
    <w:p w:rsidR="00000000" w:rsidRPr="002F72C0" w:rsidP="00C319A9">
      <w:pPr>
        <w:pStyle w:val="BodyText"/>
      </w:pPr>
      <w:r w:rsidRPr="002F72C0">
        <w:t>Urban Pest Management</w:t>
      </w:r>
    </w:p>
    <w:p w:rsidR="00000000" w:rsidRPr="002F72C0" w:rsidP="002F72C0">
      <w:pPr>
        <w:pStyle w:val="Heading1"/>
      </w:pPr>
      <w:bookmarkStart w:id="5" w:name="O_1048330"/>
      <w:bookmarkEnd w:id="5"/>
      <w:r w:rsidRPr="002F72C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F72C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Performance criteria describe what needs to be done to demonstrate achievement of the element.</w:t>
            </w:r>
          </w:p>
        </w:tc>
      </w:tr>
      <w:tr w:rsidTr="002F72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1</w:t>
            </w:r>
          </w:p>
        </w:tc>
        <w:tc>
          <w:tcPr>
            <w:tcW w:w="2357"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 xml:space="preserve">Confirm nature of pest problem and </w:t>
            </w:r>
            <w:r w:rsidRPr="002F72C0">
              <w:t>compliance requirements.</w:t>
            </w: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1.1</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Review work instructions and associated documentation to confirm client requirements and loca</w:t>
            </w:r>
            <w:r w:rsidRPr="002F72C0">
              <w:t xml:space="preserve">tion and nature of </w:t>
            </w:r>
            <w:r w:rsidRPr="002F72C0">
              <w:t>work site.</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1.2</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Review client records to clarify perception of pest problem, needs and expectations, and confirm client authority to request pest management services.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1.3</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Review and confirm auditing and regulatory requirements for site and apply to work plan to ensure compliance.</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1.4</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Conduct initial work site scan to confirm perceived pest problem according to workplace and regulatory requirements.</w:t>
            </w:r>
          </w:p>
        </w:tc>
      </w:tr>
      <w:tr w:rsidTr="002F72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72C0">
            <w:pPr>
              <w:pStyle w:val="BodyText"/>
              <w:rPr>
                <w:lang w:val="en-NZ"/>
              </w:rPr>
            </w:pPr>
          </w:p>
        </w:tc>
      </w:tr>
      <w:tr w:rsidTr="002F72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2</w:t>
            </w:r>
          </w:p>
        </w:tc>
        <w:tc>
          <w:tcPr>
            <w:tcW w:w="2357"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Plan site inspection.</w:t>
            </w: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2.1</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Consult with relevant persons to identify and control risks to food, beverage or pharmaceutical production, manufacturing or handling associated with pests and pest control.</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2.2</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Select cost-effective, practical and safe inspect</w:t>
            </w:r>
            <w:r w:rsidRPr="002F72C0">
              <w:t>ion method that minimises disruption to client and site operations and meets sanitation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2.3</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Identify hazards associated with site inspection and plan risk control measures to meet workplace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2.4</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Select and access required inspection equipment according to workplace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2.5</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Obtain client agreement to inspection method according to workplace and regulatory requirements.</w:t>
            </w:r>
          </w:p>
        </w:tc>
      </w:tr>
      <w:tr w:rsidTr="002F72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72C0">
            <w:pPr>
              <w:pStyle w:val="BodyText"/>
              <w:rPr>
                <w:lang w:val="en-NZ"/>
              </w:rPr>
            </w:pPr>
          </w:p>
        </w:tc>
      </w:tr>
      <w:tr w:rsidTr="002F72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w:t>
            </w:r>
          </w:p>
        </w:tc>
        <w:tc>
          <w:tcPr>
            <w:tcW w:w="2357" w:type="dxa"/>
            <w:vMerge w:val="restart"/>
            <w:tcBorders>
              <w:top w:val="nil"/>
              <w:left w:val="nil"/>
              <w:bottom w:val="nil"/>
              <w:right w:val="nil"/>
            </w:tcBorders>
            <w:tcMar>
              <w:top w:w="0" w:type="dxa"/>
              <w:left w:w="62" w:type="dxa"/>
              <w:bottom w:w="0" w:type="dxa"/>
              <w:right w:w="62" w:type="dxa"/>
            </w:tcMar>
          </w:tcPr>
          <w:p w:rsidR="00000000" w:rsidRPr="002F72C0" w:rsidP="002F72C0">
            <w:pPr>
              <w:pStyle w:val="BodyText"/>
            </w:pPr>
            <w:r w:rsidRPr="002F72C0">
              <w:t>Inspect work site.</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3.1</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Select and fit required personal protective equipment and comply with hygiene, sanitation and bio-security measures according to site and workplace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3.2</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Access work site, identify hazards and control risks according to workplace requirement</w:t>
            </w:r>
            <w:r w:rsidRPr="002F72C0">
              <w: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3.3</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Participate in site induction and comply with client and site requirements to maintain hygiene during site inspection.</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3.4</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 xml:space="preserve">Determine type and condition of buildings and </w:t>
            </w:r>
            <w:r w:rsidRPr="002F72C0">
              <w:t>surrounds, site usage patterns and pest ingress and hot spots in consultation with relevant persons.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3.5</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Inspect work site using agreed method and inspection equipment according to client, workplace and regu</w:t>
            </w:r>
            <w:r w:rsidRPr="002F72C0">
              <w:t>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3.6</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Locate pests and evidence of pest activity and identify pest types, accessing expert advice as required to confirm pest types.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3.7</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Assess pest density and level of activity from available evidence and locate harbourages.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w:t>
            </w:r>
            <w:r w:rsidRPr="002F72C0">
              <w:t>.8</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Conduct measurements and calculate area of buildings and surrounds requiring treatment.</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3.9</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Record evidence of pest activity and document inspection results according to workplace and regulatory requirements.</w:t>
            </w:r>
          </w:p>
        </w:tc>
      </w:tr>
      <w:tr w:rsidTr="002F72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72C0">
            <w:pPr>
              <w:pStyle w:val="BodyText"/>
              <w:rPr>
                <w:lang w:val="en-NZ"/>
              </w:rPr>
            </w:pPr>
          </w:p>
        </w:tc>
      </w:tr>
      <w:tr w:rsidTr="002F72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w:t>
            </w:r>
          </w:p>
        </w:tc>
        <w:tc>
          <w:tcPr>
            <w:tcW w:w="2357" w:type="dxa"/>
            <w:vMerge w:val="restart"/>
            <w:tcBorders>
              <w:top w:val="nil"/>
              <w:left w:val="nil"/>
              <w:bottom w:val="nil"/>
              <w:right w:val="nil"/>
            </w:tcBorders>
            <w:tcMar>
              <w:top w:w="0" w:type="dxa"/>
              <w:left w:w="62" w:type="dxa"/>
              <w:bottom w:w="0" w:type="dxa"/>
              <w:right w:w="62" w:type="dxa"/>
            </w:tcMar>
          </w:tcPr>
          <w:p w:rsidR="00000000" w:rsidRPr="002F72C0" w:rsidP="002F72C0">
            <w:pPr>
              <w:pStyle w:val="BodyText"/>
            </w:pPr>
            <w:r w:rsidRPr="002F72C0">
              <w:t>Assess, select and cost pest management options.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4.1</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Identify integrated pest management methods to prevent and manage pests according to client, workplace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4.2</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Assess pest management options and confirm service inclusions, exclusions and limitations, and suitability to site operations, audit specifications and usage patterns according to workplace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4.3</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Calculate quantities and costs</w:t>
            </w:r>
            <w:r w:rsidRPr="002F72C0">
              <w:t xml:space="preserve"> of equipment, materials and labour required to implement pest management options allowing for taxes and profit margin according to workplace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4.4</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Check calculations to confirm accuracy and keep legible records of calculation methods according to workplace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4.5</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Check recommendations to confirm compliance with audit specifications and cost-effectiveness to client and workplace requirem</w:t>
            </w:r>
            <w:r w:rsidRPr="002F72C0">
              <w:t>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4.6</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Collate evidence and accurate information to support pest management recommendations in a format suitable for presentation and discussion with client.</w:t>
            </w:r>
          </w:p>
        </w:tc>
      </w:tr>
      <w:tr w:rsidTr="002F72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72C0">
            <w:pPr>
              <w:pStyle w:val="BodyText"/>
              <w:rPr>
                <w:lang w:val="en-NZ"/>
              </w:rPr>
            </w:pPr>
          </w:p>
        </w:tc>
      </w:tr>
      <w:tr w:rsidTr="002F72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5</w:t>
            </w:r>
          </w:p>
        </w:tc>
        <w:tc>
          <w:tcPr>
            <w:tcW w:w="2357" w:type="dxa"/>
            <w:vMerge w:val="restart"/>
            <w:tcBorders>
              <w:top w:val="nil"/>
              <w:left w:val="nil"/>
              <w:bottom w:val="nil"/>
              <w:right w:val="nil"/>
            </w:tcBorders>
            <w:tcMar>
              <w:top w:w="0" w:type="dxa"/>
              <w:left w:w="62" w:type="dxa"/>
              <w:bottom w:w="0" w:type="dxa"/>
              <w:right w:w="62" w:type="dxa"/>
            </w:tcMar>
          </w:tcPr>
          <w:p w:rsidR="00000000" w:rsidRPr="002F72C0" w:rsidP="002F72C0">
            <w:pPr>
              <w:pStyle w:val="BodyText"/>
            </w:pPr>
            <w:r w:rsidRPr="002F72C0">
              <w:t>Advise client on pest management options.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5.1</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Explain site inspection findings to client, demonstrate evidence of pest activity and respond to issues and concerns to ensure understanding of pest problem and prevention strategies.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5.2</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Discuss pest management options and considerations for site opera</w:t>
            </w:r>
            <w:r w:rsidRPr="002F72C0">
              <w:t>tions with client and provide accurate supporting information and evidence.</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5.3</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Inform client of service inclusions, exclusions and limitations associated with pest management options according to workplace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5.4</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Provide client with advice on organisational services and information sources to enhance their understanding of proposed treatments and services.</w:t>
            </w:r>
          </w:p>
        </w:tc>
      </w:tr>
      <w:tr w:rsidTr="002F72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F72C0">
            <w:pPr>
              <w:pStyle w:val="BodyText"/>
              <w:rPr>
                <w:lang w:val="en-NZ"/>
              </w:rPr>
            </w:pPr>
          </w:p>
        </w:tc>
      </w:tr>
      <w:tr w:rsidTr="002F72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6</w:t>
            </w:r>
          </w:p>
        </w:tc>
        <w:tc>
          <w:tcPr>
            <w:tcW w:w="2357" w:type="dxa"/>
            <w:vMerge w:val="restart"/>
            <w:tcBorders>
              <w:top w:val="nil"/>
              <w:left w:val="nil"/>
              <w:bottom w:val="nil"/>
              <w:right w:val="nil"/>
            </w:tcBorders>
            <w:tcMar>
              <w:top w:w="0" w:type="dxa"/>
              <w:left w:w="62" w:type="dxa"/>
              <w:bottom w:w="0" w:type="dxa"/>
              <w:right w:w="62" w:type="dxa"/>
            </w:tcMar>
          </w:tcPr>
          <w:p w:rsidR="00000000" w:rsidRPr="002F72C0" w:rsidP="002F72C0">
            <w:pPr>
              <w:pStyle w:val="BodyText"/>
            </w:pPr>
            <w:r w:rsidRPr="002F72C0">
              <w:t>Prepare and deliver pest management plan and proposal.</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6.1</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Document pest management plan incorporating inspection findings, pest management options and advice to meet work instructions and client, workplace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6.2</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Document pest management proposal incorporating cost estimate, terms and</w:t>
            </w:r>
            <w:r w:rsidRPr="002F72C0">
              <w:t xml:space="preserve"> conditions to meet work instructions, workplace and regulatory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6.3</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Present pest management plan and proposal to client for consideration.</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6.4</w:t>
            </w:r>
          </w:p>
        </w:tc>
        <w:tc>
          <w:tcPr>
            <w:tcW w:w="5659"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Discuss issues associated with pest management plan or proposal with client and negotiate agreed revisions to achieve client acceptance according to workplace requirements.</w:t>
            </w:r>
          </w:p>
        </w:tc>
      </w:tr>
      <w:tr w:rsidTr="002F72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F72C0">
            <w:pPr>
              <w:pStyle w:val="BodyText"/>
              <w:rPr>
                <w:lang w:val="en-NZ"/>
              </w:rPr>
            </w:pPr>
            <w:r w:rsidRPr="002F72C0">
              <w:t>6.5</w:t>
            </w:r>
          </w:p>
        </w:tc>
        <w:tc>
          <w:tcPr>
            <w:tcW w:w="5659" w:type="dxa"/>
            <w:tcBorders>
              <w:top w:val="nil"/>
              <w:left w:val="nil"/>
              <w:bottom w:val="nil"/>
              <w:right w:val="nil"/>
            </w:tcBorders>
            <w:tcMar>
              <w:top w:w="0" w:type="dxa"/>
              <w:left w:w="62" w:type="dxa"/>
              <w:bottom w:w="0" w:type="dxa"/>
              <w:right w:w="62" w:type="dxa"/>
            </w:tcMar>
          </w:tcPr>
          <w:p w:rsidR="00000000" w:rsidRPr="002F72C0" w:rsidP="002F72C0">
            <w:pPr>
              <w:pStyle w:val="BodyText"/>
            </w:pPr>
            <w:r w:rsidRPr="002F72C0">
              <w:t>Maintain client records and pest management documentation in a manner that e</w:t>
            </w:r>
            <w:r w:rsidRPr="002F72C0">
              <w:t>nsures confidentiality and future retrieval according to workplace and regulatory requirements.</w:t>
            </w:r>
          </w:p>
        </w:tc>
      </w:tr>
    </w:tbl>
    <w:p w:rsidR="00000000" w:rsidRPr="002F72C0" w:rsidP="002F72C0">
      <w:pPr>
        <w:pStyle w:val="BodyText"/>
      </w:pPr>
    </w:p>
    <w:p w:rsidR="00000000" w:rsidRPr="002F72C0" w:rsidP="002F72C0">
      <w:pPr>
        <w:pStyle w:val="AllowPageBreak"/>
      </w:pPr>
    </w:p>
    <w:p w:rsidR="00000000" w:rsidRPr="002F72C0" w:rsidP="002F72C0">
      <w:pPr>
        <w:pStyle w:val="Heading1"/>
      </w:pPr>
      <w:bookmarkStart w:id="6" w:name="O_1048329"/>
      <w:bookmarkEnd w:id="6"/>
      <w:r w:rsidRPr="002F72C0">
        <w:t>Foundation Skills</w:t>
      </w:r>
    </w:p>
    <w:p w:rsidR="00000000" w:rsidRPr="002F72C0" w:rsidP="002F72C0">
      <w:pPr>
        <w:pStyle w:val="ListBullet"/>
      </w:pPr>
      <w:r w:rsidRPr="002F72C0">
        <w:t xml:space="preserve">Candidates require: </w:t>
      </w:r>
    </w:p>
    <w:p w:rsidR="00000000" w:rsidRPr="002F72C0" w:rsidP="002F72C0">
      <w:pPr>
        <w:pStyle w:val="ListBullet"/>
      </w:pPr>
      <w:r w:rsidRPr="002F72C0">
        <w:t>oral communication skills to use clear explanations, active listening and questioning skills to convey, clarify and confirm information provided to clients</w:t>
      </w:r>
    </w:p>
    <w:p w:rsidR="00000000" w:rsidRPr="002F72C0" w:rsidP="002F72C0">
      <w:pPr>
        <w:pStyle w:val="ListBullet"/>
      </w:pPr>
      <w:r w:rsidRPr="002F72C0">
        <w:t>numeracy skills to calculate:</w:t>
      </w:r>
    </w:p>
    <w:p w:rsidR="00000000" w:rsidRPr="002F72C0" w:rsidP="002F72C0">
      <w:pPr>
        <w:pStyle w:val="ListBullet2"/>
      </w:pPr>
      <w:r w:rsidRPr="002F72C0">
        <w:t>tax and profit margins associated with service provision</w:t>
      </w:r>
    </w:p>
    <w:p w:rsidR="00000000" w:rsidRPr="002F72C0" w:rsidP="002F72C0">
      <w:pPr>
        <w:pStyle w:val="ListBullet2"/>
      </w:pPr>
      <w:r w:rsidRPr="002F72C0">
        <w:t>volume and a</w:t>
      </w:r>
      <w:r w:rsidRPr="002F72C0">
        <w:t>rea to estimate pesticide quantities.</w:t>
      </w:r>
    </w:p>
    <w:p w:rsidR="00000000" w:rsidRPr="002F72C0" w:rsidP="002F72C0">
      <w:pPr>
        <w:pStyle w:val="AllowPageBreak"/>
      </w:pPr>
    </w:p>
    <w:p w:rsidR="00000000" w:rsidRPr="002F72C0" w:rsidP="002F72C0">
      <w:pPr>
        <w:pStyle w:val="Heading1"/>
      </w:pPr>
      <w:bookmarkStart w:id="7" w:name="O_1048328"/>
      <w:bookmarkEnd w:id="7"/>
      <w:r w:rsidRPr="002F72C0">
        <w:t>Unit Mapping Information</w:t>
      </w:r>
    </w:p>
    <w:p w:rsidR="00000000" w:rsidRPr="002F72C0" w:rsidP="00C319A9">
      <w:pPr>
        <w:pStyle w:val="BodyText"/>
      </w:pPr>
      <w:r w:rsidRPr="002F72C0">
        <w:t>No equivalent unit.</w:t>
      </w:r>
    </w:p>
    <w:p w:rsidR="00000000" w:rsidRPr="002F72C0" w:rsidP="002F72C0">
      <w:pPr>
        <w:pStyle w:val="Heading1"/>
      </w:pPr>
      <w:bookmarkStart w:id="8" w:name="O_1048321"/>
      <w:bookmarkEnd w:id="8"/>
      <w:r w:rsidRPr="002F72C0">
        <w:t>Links</w:t>
      </w:r>
    </w:p>
    <w:p w:rsidR="00000000" w:rsidRPr="002F72C0" w:rsidP="00C319A9">
      <w:pPr>
        <w:pStyle w:val="BodyText"/>
      </w:pPr>
      <w:r w:rsidRPr="002F72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B423E">
        <w:rPr>
          <w:rStyle w:val="Hyperlink"/>
        </w:rPr>
        <w:t>https://vetnet.gov.au/Pages/TrainingDocs.aspx?q=6f3f9672-30e8-4835-b348-205dfcf13d9b</w:t>
      </w:r>
      <w:r>
        <w:fldChar w:fldCharType="end"/>
      </w:r>
    </w:p>
    <w:p w:rsidR="00000000" w:rsidRPr="002F72C0" w:rsidP="002F72C0"/>
    <w:sectPr w:rsidSect="002F72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0" w:rsidRPr="00C319A9" w:rsidP="00C31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A9" w:rsidP="002F7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19A9" w:rsidP="002F72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C319A9" w:rsidP="002F7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2C0" w:rsidRPr="00C319A9" w:rsidP="00C319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9A9" w:rsidRPr="002D2AF8" w:rsidP="002F72C0">
    <w:pPr>
      <w:pStyle w:val="Header"/>
      <w:framePr w:wrap="around"/>
    </w:pPr>
    <w:r>
      <w:fldChar w:fldCharType="begin"/>
    </w:r>
    <w:r>
      <w:instrText xml:space="preserve"> TITLE   \* MERGEFORMAT </w:instrText>
    </w:r>
    <w:r>
      <w:fldChar w:fldCharType="separate"/>
    </w:r>
    <w:r>
      <w:t>CPPUPM4004 Assess and advise on pest management options for complex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319A9" w:rsidP="002F7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308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24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10D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2C0"/>
    <w:pPr>
      <w:spacing w:before="360" w:after="60"/>
      <w:outlineLvl w:val="0"/>
    </w:pPr>
    <w:rPr>
      <w:sz w:val="32"/>
    </w:rPr>
  </w:style>
  <w:style w:type="paragraph" w:styleId="Heading2">
    <w:name w:val="heading 2"/>
    <w:basedOn w:val="HeadingBase"/>
    <w:next w:val="BodyText"/>
    <w:link w:val="Heading2Char"/>
    <w:qFormat/>
    <w:rsid w:val="002F72C0"/>
    <w:pPr>
      <w:keepLines/>
      <w:spacing w:before="240" w:after="120"/>
      <w:outlineLvl w:val="1"/>
    </w:pPr>
    <w:rPr>
      <w:sz w:val="28"/>
      <w:szCs w:val="40"/>
    </w:rPr>
  </w:style>
  <w:style w:type="paragraph" w:styleId="Heading3">
    <w:name w:val="heading 3"/>
    <w:basedOn w:val="HeadingBase"/>
    <w:next w:val="BodyText"/>
    <w:link w:val="Heading3Char"/>
    <w:qFormat/>
    <w:rsid w:val="002F72C0"/>
    <w:pPr>
      <w:spacing w:before="180" w:after="120"/>
      <w:outlineLvl w:val="2"/>
    </w:pPr>
    <w:rPr>
      <w:spacing w:val="-10"/>
      <w:kern w:val="32"/>
    </w:rPr>
  </w:style>
  <w:style w:type="paragraph" w:styleId="Heading4">
    <w:name w:val="heading 4"/>
    <w:basedOn w:val="HeadingBase"/>
    <w:next w:val="BodyText"/>
    <w:link w:val="Heading4Char"/>
    <w:qFormat/>
    <w:rsid w:val="002F72C0"/>
    <w:pPr>
      <w:spacing w:before="160" w:after="120"/>
      <w:outlineLvl w:val="3"/>
    </w:pPr>
    <w:rPr>
      <w:sz w:val="22"/>
    </w:rPr>
  </w:style>
  <w:style w:type="paragraph" w:styleId="Heading5">
    <w:name w:val="heading 5"/>
    <w:basedOn w:val="HeadingBase"/>
    <w:next w:val="Normal"/>
    <w:link w:val="Heading5Char"/>
    <w:qFormat/>
    <w:rsid w:val="002F72C0"/>
    <w:pPr>
      <w:spacing w:before="80"/>
      <w:outlineLvl w:val="4"/>
    </w:pPr>
    <w:rPr>
      <w:color w:val="918585"/>
      <w:sz w:val="20"/>
    </w:rPr>
  </w:style>
  <w:style w:type="paragraph" w:styleId="Heading6">
    <w:name w:val="heading 6"/>
    <w:basedOn w:val="HeadingBase"/>
    <w:next w:val="Normal"/>
    <w:link w:val="Heading6Char"/>
    <w:qFormat/>
    <w:rsid w:val="002F72C0"/>
    <w:pPr>
      <w:spacing w:before="60"/>
      <w:outlineLvl w:val="5"/>
    </w:pPr>
    <w:rPr>
      <w:color w:val="918585"/>
      <w:sz w:val="20"/>
    </w:rPr>
  </w:style>
  <w:style w:type="paragraph" w:styleId="Heading7">
    <w:name w:val="heading 7"/>
    <w:basedOn w:val="Normal"/>
    <w:next w:val="Normal"/>
    <w:link w:val="Heading7Char"/>
    <w:qFormat/>
    <w:rsid w:val="002F72C0"/>
    <w:pPr>
      <w:ind w:left="720"/>
      <w:outlineLvl w:val="6"/>
    </w:pPr>
    <w:rPr>
      <w:i/>
    </w:rPr>
  </w:style>
  <w:style w:type="paragraph" w:styleId="Heading8">
    <w:name w:val="heading 8"/>
    <w:basedOn w:val="Normal"/>
    <w:next w:val="Normal"/>
    <w:link w:val="Heading8Char"/>
    <w:qFormat/>
    <w:rsid w:val="002F72C0"/>
    <w:pPr>
      <w:ind w:left="720"/>
      <w:outlineLvl w:val="7"/>
    </w:pPr>
    <w:rPr>
      <w:i/>
    </w:rPr>
  </w:style>
  <w:style w:type="paragraph" w:styleId="Heading9">
    <w:name w:val="heading 9"/>
    <w:basedOn w:val="Normal"/>
    <w:next w:val="Normal"/>
    <w:link w:val="Heading9Char"/>
    <w:qFormat/>
    <w:rsid w:val="002F72C0"/>
    <w:pPr>
      <w:ind w:left="720"/>
      <w:outlineLvl w:val="8"/>
    </w:pPr>
    <w:rPr>
      <w:i/>
    </w:rPr>
  </w:style>
  <w:style w:type="character" w:default="1" w:styleId="DefaultParagraphFont">
    <w:name w:val="Default Paragraph Font"/>
    <w:uiPriority w:val="1"/>
    <w:unhideWhenUsed/>
    <w:rsid w:val="002F7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2C0"/>
  </w:style>
  <w:style w:type="character" w:customStyle="1" w:styleId="Heading1Char">
    <w:name w:val="Heading 1 Char"/>
    <w:basedOn w:val="DefaultParagraphFont"/>
    <w:link w:val="Heading1"/>
    <w:rsid w:val="002F72C0"/>
    <w:rPr>
      <w:rFonts w:ascii="Times New Roman" w:eastAsia="Times New Roman" w:hAnsi="Times New Roman" w:cs="Times New Roman"/>
      <w:b/>
      <w:sz w:val="32"/>
      <w:szCs w:val="20"/>
      <w:lang w:eastAsia="en-US"/>
    </w:rPr>
  </w:style>
  <w:style w:type="paragraph" w:styleId="BodyText">
    <w:name w:val="Body Text"/>
    <w:basedOn w:val="Normal"/>
    <w:link w:val="BodyTextChar"/>
    <w:rsid w:val="002F7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2C0"/>
    <w:rPr>
      <w:rFonts w:ascii="Times New Roman" w:eastAsia="Times New Roman" w:hAnsi="Times New Roman" w:cs="Times New Roman"/>
      <w:sz w:val="24"/>
      <w:lang w:eastAsia="en-US"/>
    </w:rPr>
  </w:style>
  <w:style w:type="paragraph" w:styleId="ListBullet">
    <w:name w:val="List Bullet"/>
    <w:basedOn w:val="List"/>
    <w:rsid w:val="002F72C0"/>
    <w:pPr>
      <w:numPr>
        <w:numId w:val="12"/>
      </w:numPr>
      <w:tabs>
        <w:tab w:val="clear" w:pos="340"/>
      </w:tabs>
      <w:spacing w:before="40" w:after="40"/>
    </w:pPr>
  </w:style>
  <w:style w:type="paragraph" w:styleId="ListBullet2">
    <w:name w:val="List Bullet 2"/>
    <w:basedOn w:val="List2"/>
    <w:rsid w:val="002F72C0"/>
    <w:pPr>
      <w:numPr>
        <w:numId w:val="13"/>
      </w:numPr>
      <w:tabs>
        <w:tab w:val="clear" w:pos="680"/>
      </w:tabs>
    </w:pPr>
  </w:style>
  <w:style w:type="paragraph" w:customStyle="1" w:styleId="SuperHeading">
    <w:name w:val="SuperHeading"/>
    <w:basedOn w:val="Normal"/>
    <w:rsid w:val="002F72C0"/>
    <w:pPr>
      <w:spacing w:before="240" w:after="120"/>
      <w:outlineLvl w:val="0"/>
    </w:pPr>
    <w:rPr>
      <w:rFonts w:ascii="Times New Roman" w:hAnsi="Times New Roman"/>
      <w:b/>
      <w:sz w:val="32"/>
    </w:rPr>
  </w:style>
  <w:style w:type="paragraph" w:customStyle="1" w:styleId="AllowPageBreak">
    <w:name w:val="AllowPageBreak"/>
    <w:rsid w:val="002F7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7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2C0"/>
    <w:rPr>
      <w:rFonts w:ascii="Courier New" w:eastAsia="Times New Roman" w:hAnsi="Courier New" w:cs="Times New Roman"/>
      <w:i/>
      <w:szCs w:val="20"/>
      <w:lang w:eastAsia="en-US"/>
    </w:rPr>
  </w:style>
  <w:style w:type="paragraph" w:customStyle="1" w:styleId="HeadingBase">
    <w:name w:val="Heading Base"/>
    <w:rsid w:val="002F7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2C0"/>
    <w:pPr>
      <w:tabs>
        <w:tab w:val="right" w:leader="dot" w:pos="9072"/>
      </w:tabs>
      <w:ind w:left="567"/>
    </w:pPr>
    <w:rPr>
      <w:szCs w:val="22"/>
    </w:rPr>
  </w:style>
  <w:style w:type="paragraph" w:customStyle="1" w:styleId="TOCBase">
    <w:name w:val="TOC Base"/>
    <w:rsid w:val="002F7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2C0"/>
    <w:pPr>
      <w:tabs>
        <w:tab w:val="right" w:leader="dot" w:pos="9072"/>
      </w:tabs>
      <w:spacing w:before="40" w:after="40"/>
      <w:ind w:left="284"/>
    </w:pPr>
    <w:rPr>
      <w:rFonts w:ascii="Times New Roman" w:hAnsi="Times New Roman"/>
    </w:rPr>
  </w:style>
  <w:style w:type="paragraph" w:styleId="TOC1">
    <w:name w:val="toc 1"/>
    <w:basedOn w:val="TOCBase"/>
    <w:next w:val="Normal"/>
    <w:rsid w:val="002F7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2C0"/>
    <w:rPr>
      <w:rFonts w:ascii="Times New Roman" w:eastAsia="Times New Roman" w:hAnsi="Times New Roman" w:cs="Times New Roman"/>
      <w:sz w:val="16"/>
      <w:lang w:eastAsia="en-US"/>
    </w:rPr>
  </w:style>
  <w:style w:type="paragraph" w:styleId="Title">
    <w:name w:val="Title"/>
    <w:basedOn w:val="HeadingBase"/>
    <w:link w:val="TitleChar"/>
    <w:qFormat/>
    <w:rsid w:val="002F72C0"/>
    <w:pPr>
      <w:spacing w:before="5040"/>
      <w:jc w:val="center"/>
    </w:pPr>
    <w:rPr>
      <w:sz w:val="48"/>
      <w:szCs w:val="72"/>
      <w:lang w:val="en-US"/>
    </w:rPr>
  </w:style>
  <w:style w:type="character" w:customStyle="1" w:styleId="TitleChar">
    <w:name w:val="Title Char"/>
    <w:basedOn w:val="DefaultParagraphFont"/>
    <w:link w:val="Title"/>
    <w:rsid w:val="002F7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2C0"/>
    <w:pPr>
      <w:tabs>
        <w:tab w:val="left" w:pos="3600"/>
        <w:tab w:val="left" w:pos="3958"/>
      </w:tabs>
    </w:pPr>
  </w:style>
  <w:style w:type="paragraph" w:styleId="List">
    <w:name w:val="List"/>
    <w:basedOn w:val="BodyText"/>
    <w:next w:val="BodyText"/>
    <w:rsid w:val="002F72C0"/>
    <w:pPr>
      <w:tabs>
        <w:tab w:val="left" w:pos="340"/>
      </w:tabs>
      <w:spacing w:before="60" w:after="60"/>
      <w:ind w:left="340" w:hanging="340"/>
    </w:pPr>
  </w:style>
  <w:style w:type="paragraph" w:customStyle="1" w:styleId="Note">
    <w:name w:val="Note"/>
    <w:basedOn w:val="BodyText"/>
    <w:rsid w:val="002F72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72C0"/>
    <w:rPr>
      <w:b/>
      <w:spacing w:val="0"/>
    </w:rPr>
  </w:style>
  <w:style w:type="paragraph" w:customStyle="1" w:styleId="SuperTitle">
    <w:name w:val="SuperTitle"/>
    <w:basedOn w:val="Title"/>
    <w:rsid w:val="002F72C0"/>
    <w:pPr>
      <w:framePr w:wrap="auto" w:hAnchor="text" w:y="6049"/>
    </w:pPr>
    <w:rPr>
      <w:color w:val="000000"/>
      <w:sz w:val="40"/>
    </w:rPr>
  </w:style>
  <w:style w:type="paragraph" w:customStyle="1" w:styleId="TOCTitle">
    <w:name w:val="TOCTitle"/>
    <w:basedOn w:val="Heading1"/>
    <w:rsid w:val="002F72C0"/>
    <w:pPr>
      <w:spacing w:after="240"/>
      <w:jc w:val="center"/>
      <w:outlineLvl w:val="9"/>
    </w:pPr>
    <w:rPr>
      <w:caps/>
    </w:rPr>
  </w:style>
  <w:style w:type="paragraph" w:customStyle="1" w:styleId="Version">
    <w:name w:val="Version"/>
    <w:rsid w:val="002F72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2C0"/>
    <w:pPr>
      <w:keepNext w:val="0"/>
      <w:tabs>
        <w:tab w:val="right" w:pos="4176"/>
      </w:tabs>
      <w:ind w:left="198" w:hanging="198"/>
    </w:pPr>
    <w:rPr>
      <w:rFonts w:ascii="Garamond" w:hAnsi="Garamond"/>
    </w:rPr>
  </w:style>
  <w:style w:type="paragraph" w:styleId="IndexHeading">
    <w:name w:val="index heading"/>
    <w:basedOn w:val="Normal"/>
    <w:next w:val="Index1"/>
    <w:semiHidden/>
    <w:rsid w:val="002F72C0"/>
    <w:pPr>
      <w:spacing w:before="120" w:after="120"/>
    </w:pPr>
    <w:rPr>
      <w:rFonts w:ascii="Arial" w:hAnsi="Arial"/>
      <w:b/>
      <w:color w:val="918585"/>
      <w:sz w:val="24"/>
    </w:rPr>
  </w:style>
  <w:style w:type="paragraph" w:styleId="Header">
    <w:name w:val="header"/>
    <w:basedOn w:val="Normal"/>
    <w:link w:val="HeaderChar"/>
    <w:rsid w:val="002F7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2C0"/>
    <w:rPr>
      <w:rFonts w:ascii="Times New Roman" w:eastAsia="Times New Roman" w:hAnsi="Times New Roman" w:cs="Times New Roman"/>
      <w:sz w:val="16"/>
      <w:szCs w:val="20"/>
      <w:lang w:val="en-GB" w:eastAsia="en-US"/>
    </w:rPr>
  </w:style>
  <w:style w:type="paragraph" w:customStyle="1" w:styleId="Chapter">
    <w:name w:val="Chapter"/>
    <w:basedOn w:val="Normal"/>
    <w:rsid w:val="002F72C0"/>
    <w:pPr>
      <w:spacing w:before="240"/>
    </w:pPr>
    <w:rPr>
      <w:rFonts w:ascii="Times New Roman" w:hAnsi="Times New Roman"/>
      <w:smallCaps/>
      <w:spacing w:val="80"/>
      <w:sz w:val="28"/>
    </w:rPr>
  </w:style>
  <w:style w:type="paragraph" w:customStyle="1" w:styleId="InChapter">
    <w:name w:val="InChapter"/>
    <w:basedOn w:val="Heading3"/>
    <w:rsid w:val="002F72C0"/>
    <w:pPr>
      <w:spacing w:after="240"/>
      <w:outlineLvl w:val="9"/>
    </w:pPr>
    <w:rPr>
      <w:noProof/>
    </w:rPr>
  </w:style>
  <w:style w:type="paragraph" w:styleId="Index2">
    <w:name w:val="index 2"/>
    <w:basedOn w:val="Normal"/>
    <w:next w:val="Normal"/>
    <w:semiHidden/>
    <w:rsid w:val="002F72C0"/>
    <w:pPr>
      <w:tabs>
        <w:tab w:val="right" w:pos="4176"/>
      </w:tabs>
      <w:ind w:left="568" w:hanging="284"/>
    </w:pPr>
    <w:rPr>
      <w:rFonts w:ascii="Garamond" w:hAnsi="Garamond"/>
    </w:rPr>
  </w:style>
  <w:style w:type="paragraph" w:customStyle="1" w:styleId="Byline">
    <w:name w:val="Byline"/>
    <w:rsid w:val="002F7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2C0"/>
    <w:pPr>
      <w:tabs>
        <w:tab w:val="clear" w:pos="3600"/>
        <w:tab w:val="clear" w:pos="3958"/>
      </w:tabs>
      <w:jc w:val="right"/>
    </w:pPr>
  </w:style>
  <w:style w:type="character" w:styleId="Emphasis">
    <w:name w:val="Emphasis"/>
    <w:basedOn w:val="DefaultParagraphFont"/>
    <w:qFormat/>
    <w:rsid w:val="002F72C0"/>
    <w:rPr>
      <w:i/>
    </w:rPr>
  </w:style>
  <w:style w:type="paragraph" w:styleId="Caption">
    <w:name w:val="caption"/>
    <w:basedOn w:val="BodyText"/>
    <w:next w:val="Normal"/>
    <w:qFormat/>
    <w:rsid w:val="002F72C0"/>
    <w:pPr>
      <w:framePr w:w="2268" w:hSpace="181" w:vSpace="181" w:wrap="around" w:vAnchor="text" w:hAnchor="page" w:x="1135" w:y="285" w:anchorLock="1"/>
    </w:pPr>
    <w:rPr>
      <w:i/>
    </w:rPr>
  </w:style>
  <w:style w:type="paragraph" w:customStyle="1" w:styleId="MiniTOCTitle">
    <w:name w:val="MiniTOCTitle"/>
    <w:basedOn w:val="Heading4"/>
    <w:rsid w:val="002F72C0"/>
    <w:pPr>
      <w:spacing w:before="240"/>
      <w:outlineLvl w:val="9"/>
    </w:pPr>
    <w:rPr>
      <w:noProof/>
      <w:sz w:val="24"/>
    </w:rPr>
  </w:style>
  <w:style w:type="paragraph" w:customStyle="1" w:styleId="MiniTOCItem">
    <w:name w:val="MiniTOCItem"/>
    <w:basedOn w:val="ListBullet"/>
    <w:rsid w:val="002F72C0"/>
    <w:pPr>
      <w:numPr>
        <w:numId w:val="0"/>
      </w:numPr>
      <w:tabs>
        <w:tab w:val="right" w:leader="dot" w:pos="6521"/>
      </w:tabs>
      <w:spacing w:before="0" w:after="0"/>
    </w:pPr>
  </w:style>
  <w:style w:type="paragraph" w:customStyle="1" w:styleId="TOFTitle">
    <w:name w:val="TOFTitle"/>
    <w:basedOn w:val="TOCTitle"/>
    <w:rsid w:val="002F72C0"/>
  </w:style>
  <w:style w:type="paragraph" w:styleId="TableofFigures">
    <w:name w:val="table of figures"/>
    <w:basedOn w:val="Normal"/>
    <w:next w:val="Normal"/>
    <w:semiHidden/>
    <w:rsid w:val="002F72C0"/>
    <w:pPr>
      <w:tabs>
        <w:tab w:val="right" w:leader="dot" w:pos="9072"/>
      </w:tabs>
      <w:ind w:left="970" w:hanging="403"/>
    </w:pPr>
    <w:rPr>
      <w:rFonts w:ascii="Times New Roman" w:hAnsi="Times New Roman"/>
      <w:b/>
    </w:rPr>
  </w:style>
  <w:style w:type="paragraph" w:styleId="ListNumber">
    <w:name w:val="List Number"/>
    <w:basedOn w:val="List"/>
    <w:rsid w:val="002F72C0"/>
    <w:pPr>
      <w:numPr>
        <w:numId w:val="15"/>
      </w:numPr>
      <w:tabs>
        <w:tab w:val="clear" w:pos="340"/>
      </w:tabs>
    </w:pPr>
  </w:style>
  <w:style w:type="character" w:customStyle="1" w:styleId="WingdingSymbols">
    <w:name w:val="Wingding Symbols"/>
    <w:rsid w:val="002F72C0"/>
    <w:rPr>
      <w:rFonts w:ascii="Wingdings" w:hAnsi="Wingdings"/>
    </w:rPr>
  </w:style>
  <w:style w:type="paragraph" w:customStyle="1" w:styleId="TableHeading">
    <w:name w:val="Table Heading"/>
    <w:basedOn w:val="HeadingBase"/>
    <w:rsid w:val="002F72C0"/>
    <w:pPr>
      <w:keepLines/>
      <w:pBdr>
        <w:bottom w:val="single" w:sz="6" w:space="1" w:color="918585"/>
      </w:pBdr>
      <w:spacing w:before="240"/>
    </w:pPr>
  </w:style>
  <w:style w:type="character" w:customStyle="1" w:styleId="HotSpot">
    <w:name w:val="HotSpot"/>
    <w:rsid w:val="002F72C0"/>
    <w:rPr>
      <w:color w:val="0033CC"/>
      <w:u w:val="none"/>
    </w:rPr>
  </w:style>
  <w:style w:type="paragraph" w:customStyle="1" w:styleId="BodyTextRight">
    <w:name w:val="Body Text Right"/>
    <w:basedOn w:val="BodyText"/>
    <w:rsid w:val="002F72C0"/>
    <w:pPr>
      <w:spacing w:before="0" w:after="0"/>
      <w:jc w:val="right"/>
    </w:pPr>
  </w:style>
  <w:style w:type="paragraph" w:styleId="Index3">
    <w:name w:val="index 3"/>
    <w:basedOn w:val="ListNumber2"/>
    <w:next w:val="Normal"/>
    <w:semiHidden/>
    <w:rsid w:val="002F72C0"/>
    <w:pPr>
      <w:numPr>
        <w:numId w:val="0"/>
      </w:numPr>
      <w:tabs>
        <w:tab w:val="right" w:leader="dot" w:pos="4176"/>
      </w:tabs>
    </w:pPr>
  </w:style>
  <w:style w:type="paragraph" w:styleId="ListNumber2">
    <w:name w:val="List Number 2"/>
    <w:basedOn w:val="List2"/>
    <w:rsid w:val="002F72C0"/>
    <w:pPr>
      <w:numPr>
        <w:numId w:val="10"/>
      </w:numPr>
      <w:tabs>
        <w:tab w:val="clear" w:pos="1060"/>
      </w:tabs>
    </w:pPr>
  </w:style>
  <w:style w:type="paragraph" w:customStyle="1" w:styleId="MarginNote">
    <w:name w:val="Margin Note"/>
    <w:basedOn w:val="BodyText"/>
    <w:rsid w:val="002F7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2C0"/>
    <w:rPr>
      <w:sz w:val="32"/>
    </w:rPr>
  </w:style>
  <w:style w:type="paragraph" w:customStyle="1" w:styleId="HeadingProcedure">
    <w:name w:val="Heading Procedure"/>
    <w:basedOn w:val="HeadingBase"/>
    <w:next w:val="Normal"/>
    <w:rsid w:val="002F72C0"/>
    <w:pPr>
      <w:tabs>
        <w:tab w:val="left" w:pos="0"/>
      </w:tabs>
      <w:spacing w:before="120" w:after="60"/>
    </w:pPr>
    <w:rPr>
      <w:i/>
      <w:color w:val="918585"/>
      <w:sz w:val="22"/>
    </w:rPr>
  </w:style>
  <w:style w:type="paragraph" w:customStyle="1" w:styleId="TableBodyText">
    <w:name w:val="Table Body Text"/>
    <w:basedOn w:val="BodyText"/>
    <w:rsid w:val="002F72C0"/>
    <w:pPr>
      <w:spacing w:before="60" w:after="60"/>
    </w:pPr>
  </w:style>
  <w:style w:type="paragraph" w:styleId="ListContinue">
    <w:name w:val="List Continue"/>
    <w:basedOn w:val="List"/>
    <w:rsid w:val="002F72C0"/>
    <w:pPr>
      <w:ind w:firstLine="0"/>
    </w:pPr>
  </w:style>
  <w:style w:type="paragraph" w:customStyle="1" w:styleId="ListNote">
    <w:name w:val="List Note"/>
    <w:basedOn w:val="List"/>
    <w:rsid w:val="002F72C0"/>
    <w:pPr>
      <w:pBdr>
        <w:top w:val="single" w:sz="6" w:space="2" w:color="918585"/>
        <w:bottom w:val="single" w:sz="6" w:space="2" w:color="918585"/>
      </w:pBdr>
      <w:tabs>
        <w:tab w:val="left" w:pos="1021"/>
      </w:tabs>
      <w:ind w:firstLine="0"/>
    </w:pPr>
  </w:style>
  <w:style w:type="paragraph" w:customStyle="1" w:styleId="Warning">
    <w:name w:val="Warning"/>
    <w:basedOn w:val="BodyText"/>
    <w:rsid w:val="002F72C0"/>
    <w:pPr>
      <w:shd w:val="clear" w:color="auto" w:fill="D9D9D9"/>
      <w:tabs>
        <w:tab w:val="left" w:pos="992"/>
      </w:tabs>
      <w:ind w:left="119" w:right="119"/>
    </w:pPr>
    <w:rPr>
      <w:sz w:val="20"/>
    </w:rPr>
  </w:style>
  <w:style w:type="paragraph" w:customStyle="1" w:styleId="MarginIcons">
    <w:name w:val="Margin Icons"/>
    <w:basedOn w:val="BodyText"/>
    <w:rsid w:val="002F7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2C0"/>
    <w:rPr>
      <w:rFonts w:ascii="Courier New" w:hAnsi="Courier New"/>
    </w:rPr>
  </w:style>
  <w:style w:type="paragraph" w:customStyle="1" w:styleId="NoteBullet">
    <w:name w:val="Note Bullet"/>
    <w:basedOn w:val="Note"/>
    <w:rsid w:val="002F72C0"/>
    <w:pPr>
      <w:tabs>
        <w:tab w:val="clear" w:pos="680"/>
      </w:tabs>
      <w:spacing w:before="60" w:after="60"/>
    </w:pPr>
  </w:style>
  <w:style w:type="paragraph" w:customStyle="1" w:styleId="SubHeading2">
    <w:name w:val="SubHeading2"/>
    <w:basedOn w:val="HeadingBase"/>
    <w:rsid w:val="002F72C0"/>
    <w:pPr>
      <w:spacing w:before="240" w:after="60"/>
    </w:pPr>
    <w:rPr>
      <w:sz w:val="20"/>
    </w:rPr>
  </w:style>
  <w:style w:type="paragraph" w:customStyle="1" w:styleId="SubHeading1">
    <w:name w:val="SubHeading1"/>
    <w:basedOn w:val="HeadingBase"/>
    <w:rsid w:val="002F72C0"/>
    <w:pPr>
      <w:spacing w:before="240" w:after="60"/>
    </w:pPr>
    <w:rPr>
      <w:color w:val="918585"/>
      <w:sz w:val="22"/>
    </w:rPr>
  </w:style>
  <w:style w:type="paragraph" w:customStyle="1" w:styleId="SideHeading">
    <w:name w:val="Side Heading"/>
    <w:basedOn w:val="HeadingBase"/>
    <w:rsid w:val="002F7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2C0"/>
    <w:pPr>
      <w:tabs>
        <w:tab w:val="num" w:pos="360"/>
      </w:tabs>
    </w:pPr>
  </w:style>
  <w:style w:type="paragraph" w:styleId="PlainText">
    <w:name w:val="Plain Text"/>
    <w:basedOn w:val="Normal"/>
    <w:link w:val="PlainTextChar"/>
    <w:rsid w:val="002F72C0"/>
    <w:rPr>
      <w:sz w:val="20"/>
    </w:rPr>
  </w:style>
  <w:style w:type="character" w:customStyle="1" w:styleId="PlainTextChar">
    <w:name w:val="Plain Text Char"/>
    <w:basedOn w:val="DefaultParagraphFont"/>
    <w:link w:val="PlainText"/>
    <w:rsid w:val="002F72C0"/>
    <w:rPr>
      <w:rFonts w:ascii="Courier New" w:eastAsia="Times New Roman" w:hAnsi="Courier New" w:cs="Times New Roman"/>
      <w:sz w:val="20"/>
      <w:szCs w:val="20"/>
      <w:lang w:eastAsia="en-US"/>
    </w:rPr>
  </w:style>
  <w:style w:type="character" w:customStyle="1" w:styleId="MenuOption">
    <w:name w:val="Menu Option"/>
    <w:basedOn w:val="DefaultParagraphFont"/>
    <w:rsid w:val="002F72C0"/>
    <w:rPr>
      <w:b/>
      <w:smallCaps/>
    </w:rPr>
  </w:style>
  <w:style w:type="paragraph" w:customStyle="1" w:styleId="TableListNumber">
    <w:name w:val="Table List Number"/>
    <w:basedOn w:val="ListNumber"/>
    <w:rsid w:val="002F72C0"/>
    <w:pPr>
      <w:numPr>
        <w:numId w:val="0"/>
      </w:numPr>
    </w:pPr>
  </w:style>
  <w:style w:type="paragraph" w:styleId="TOC4">
    <w:name w:val="toc 4"/>
    <w:basedOn w:val="TOCBase"/>
    <w:next w:val="Normal"/>
    <w:semiHidden/>
    <w:rsid w:val="002F72C0"/>
    <w:pPr>
      <w:tabs>
        <w:tab w:val="right" w:leader="dot" w:pos="9071"/>
      </w:tabs>
      <w:ind w:left="1701"/>
    </w:pPr>
  </w:style>
  <w:style w:type="paragraph" w:customStyle="1" w:styleId="ListAlpha">
    <w:name w:val="List Alpha"/>
    <w:basedOn w:val="List"/>
    <w:rsid w:val="002F72C0"/>
    <w:pPr>
      <w:numPr>
        <w:numId w:val="9"/>
      </w:numPr>
    </w:pPr>
  </w:style>
  <w:style w:type="paragraph" w:customStyle="1" w:styleId="ListAlpha2">
    <w:name w:val="List Alpha 2"/>
    <w:basedOn w:val="List2"/>
    <w:rsid w:val="002F72C0"/>
    <w:pPr>
      <w:numPr>
        <w:numId w:val="8"/>
      </w:numPr>
    </w:pPr>
  </w:style>
  <w:style w:type="paragraph" w:styleId="List2">
    <w:name w:val="List 2"/>
    <w:basedOn w:val="BodyText"/>
    <w:rsid w:val="002F72C0"/>
    <w:pPr>
      <w:tabs>
        <w:tab w:val="left" w:pos="680"/>
      </w:tabs>
      <w:spacing w:before="60" w:after="60"/>
      <w:ind w:left="680" w:hanging="340"/>
    </w:pPr>
  </w:style>
  <w:style w:type="paragraph" w:styleId="List3">
    <w:name w:val="List 3"/>
    <w:basedOn w:val="BodyText"/>
    <w:rsid w:val="002F72C0"/>
    <w:pPr>
      <w:tabs>
        <w:tab w:val="left" w:pos="1021"/>
      </w:tabs>
      <w:spacing w:before="60" w:after="60"/>
      <w:ind w:left="1020" w:hanging="340"/>
    </w:pPr>
  </w:style>
  <w:style w:type="paragraph" w:styleId="List4">
    <w:name w:val="List 4"/>
    <w:basedOn w:val="BodyText"/>
    <w:rsid w:val="002F72C0"/>
    <w:pPr>
      <w:tabs>
        <w:tab w:val="left" w:pos="1361"/>
      </w:tabs>
      <w:spacing w:before="60" w:after="60"/>
      <w:ind w:left="1361" w:hanging="340"/>
    </w:pPr>
  </w:style>
  <w:style w:type="paragraph" w:styleId="List5">
    <w:name w:val="List 5"/>
    <w:basedOn w:val="BodyText"/>
    <w:rsid w:val="002F72C0"/>
    <w:pPr>
      <w:tabs>
        <w:tab w:val="left" w:pos="1701"/>
      </w:tabs>
      <w:spacing w:before="60" w:after="60"/>
      <w:ind w:left="1701" w:hanging="340"/>
    </w:pPr>
  </w:style>
  <w:style w:type="paragraph" w:styleId="ListBullet3">
    <w:name w:val="List Bullet 3"/>
    <w:basedOn w:val="List3"/>
    <w:rsid w:val="002F72C0"/>
    <w:pPr>
      <w:numPr>
        <w:numId w:val="14"/>
      </w:numPr>
      <w:tabs>
        <w:tab w:val="clear" w:pos="1021"/>
      </w:tabs>
      <w:ind w:left="1037" w:hanging="357"/>
    </w:pPr>
  </w:style>
  <w:style w:type="paragraph" w:styleId="ListBullet4">
    <w:name w:val="List Bullet 4"/>
    <w:basedOn w:val="List4"/>
    <w:rsid w:val="002F72C0"/>
    <w:pPr>
      <w:numPr>
        <w:numId w:val="3"/>
      </w:numPr>
      <w:tabs>
        <w:tab w:val="clear" w:pos="1361"/>
      </w:tabs>
    </w:pPr>
  </w:style>
  <w:style w:type="paragraph" w:styleId="ListBullet5">
    <w:name w:val="List Bullet 5"/>
    <w:basedOn w:val="List5"/>
    <w:rsid w:val="002F72C0"/>
    <w:pPr>
      <w:numPr>
        <w:numId w:val="4"/>
      </w:numPr>
    </w:pPr>
  </w:style>
  <w:style w:type="paragraph" w:styleId="ListContinue2">
    <w:name w:val="List Continue 2"/>
    <w:basedOn w:val="List2"/>
    <w:rsid w:val="002F72C0"/>
    <w:pPr>
      <w:ind w:firstLine="0"/>
    </w:pPr>
  </w:style>
  <w:style w:type="paragraph" w:styleId="ListContinue3">
    <w:name w:val="List Continue 3"/>
    <w:basedOn w:val="List3"/>
    <w:rsid w:val="002F72C0"/>
    <w:pPr>
      <w:ind w:left="1021" w:firstLine="0"/>
    </w:pPr>
  </w:style>
  <w:style w:type="paragraph" w:styleId="ListContinue4">
    <w:name w:val="List Continue 4"/>
    <w:basedOn w:val="List4"/>
    <w:rsid w:val="002F72C0"/>
    <w:pPr>
      <w:ind w:firstLine="0"/>
    </w:pPr>
  </w:style>
  <w:style w:type="paragraph" w:styleId="ListContinue5">
    <w:name w:val="List Continue 5"/>
    <w:basedOn w:val="List5"/>
    <w:rsid w:val="002F72C0"/>
    <w:pPr>
      <w:ind w:firstLine="0"/>
    </w:pPr>
  </w:style>
  <w:style w:type="paragraph" w:styleId="ListNumber3">
    <w:name w:val="List Number 3"/>
    <w:basedOn w:val="List3"/>
    <w:rsid w:val="002F72C0"/>
    <w:pPr>
      <w:numPr>
        <w:numId w:val="5"/>
      </w:numPr>
    </w:pPr>
  </w:style>
  <w:style w:type="paragraph" w:styleId="ListNumber4">
    <w:name w:val="List Number 4"/>
    <w:basedOn w:val="List4"/>
    <w:rsid w:val="002F72C0"/>
    <w:pPr>
      <w:numPr>
        <w:numId w:val="6"/>
      </w:numPr>
    </w:pPr>
  </w:style>
  <w:style w:type="paragraph" w:styleId="ListNumber5">
    <w:name w:val="List Number 5"/>
    <w:basedOn w:val="List5"/>
    <w:rsid w:val="002F72C0"/>
    <w:pPr>
      <w:numPr>
        <w:numId w:val="7"/>
      </w:numPr>
    </w:pPr>
  </w:style>
  <w:style w:type="paragraph" w:styleId="BlockText">
    <w:name w:val="Block Text"/>
    <w:basedOn w:val="Normal"/>
    <w:rsid w:val="002F72C0"/>
    <w:pPr>
      <w:spacing w:after="120"/>
      <w:ind w:left="1440" w:right="1440"/>
    </w:pPr>
  </w:style>
  <w:style w:type="character" w:customStyle="1" w:styleId="Subscript">
    <w:name w:val="Subscript"/>
    <w:basedOn w:val="DefaultParagraphFont"/>
    <w:rsid w:val="002F72C0"/>
    <w:rPr>
      <w:sz w:val="16"/>
      <w:vertAlign w:val="subscript"/>
    </w:rPr>
  </w:style>
  <w:style w:type="character" w:customStyle="1" w:styleId="Superscript">
    <w:name w:val="Superscript"/>
    <w:basedOn w:val="DefaultParagraphFont"/>
    <w:rsid w:val="002F72C0"/>
    <w:rPr>
      <w:sz w:val="16"/>
      <w:vertAlign w:val="superscript"/>
    </w:rPr>
  </w:style>
  <w:style w:type="character" w:customStyle="1" w:styleId="Symbols">
    <w:name w:val="Symbols"/>
    <w:basedOn w:val="DefaultParagraphFont"/>
    <w:rsid w:val="002F72C0"/>
    <w:rPr>
      <w:rFonts w:ascii="Symbol" w:hAnsi="Symbol"/>
    </w:rPr>
  </w:style>
  <w:style w:type="character" w:customStyle="1" w:styleId="MenuOptions">
    <w:name w:val="Menu Options"/>
    <w:basedOn w:val="DefaultParagraphFont"/>
    <w:rsid w:val="002F72C0"/>
    <w:rPr>
      <w:rFonts w:ascii="Arial Narrow" w:hAnsi="Arial Narrow"/>
      <w:smallCaps/>
    </w:rPr>
  </w:style>
  <w:style w:type="character" w:customStyle="1" w:styleId="Buttons">
    <w:name w:val="Buttons"/>
    <w:basedOn w:val="DefaultParagraphFont"/>
    <w:rsid w:val="002F72C0"/>
    <w:rPr>
      <w:b/>
    </w:rPr>
  </w:style>
  <w:style w:type="character" w:customStyle="1" w:styleId="Underlined">
    <w:name w:val="Underlined"/>
    <w:basedOn w:val="DefaultParagraphFont"/>
    <w:rsid w:val="002F72C0"/>
    <w:rPr>
      <w:u w:val="single"/>
    </w:rPr>
  </w:style>
  <w:style w:type="paragraph" w:customStyle="1" w:styleId="TableBodyTextRight">
    <w:name w:val="Table Body Text Right"/>
    <w:basedOn w:val="TableBodyText"/>
    <w:rsid w:val="002F72C0"/>
    <w:pPr>
      <w:widowControl w:val="0"/>
      <w:autoSpaceDE w:val="0"/>
      <w:autoSpaceDN w:val="0"/>
      <w:adjustRightInd w:val="0"/>
      <w:jc w:val="right"/>
    </w:pPr>
    <w:rPr>
      <w:rFonts w:cs="Arial"/>
      <w:szCs w:val="18"/>
    </w:rPr>
  </w:style>
  <w:style w:type="paragraph" w:customStyle="1" w:styleId="CopyrightText">
    <w:name w:val="Copyright Text"/>
    <w:basedOn w:val="BodyText"/>
    <w:rsid w:val="002F72C0"/>
    <w:rPr>
      <w:sz w:val="18"/>
    </w:rPr>
  </w:style>
  <w:style w:type="paragraph" w:customStyle="1" w:styleId="BodySmallRight">
    <w:name w:val="Body Small Right"/>
    <w:basedOn w:val="BodyTextRight"/>
    <w:rsid w:val="002F72C0"/>
    <w:rPr>
      <w:sz w:val="18"/>
      <w:szCs w:val="18"/>
    </w:rPr>
  </w:style>
  <w:style w:type="paragraph" w:customStyle="1" w:styleId="MarginEdition">
    <w:name w:val="Margin Edition"/>
    <w:basedOn w:val="MarginNote"/>
    <w:rsid w:val="002F72C0"/>
    <w:pPr>
      <w:spacing w:before="0" w:after="0"/>
    </w:pPr>
    <w:rPr>
      <w:rFonts w:ascii="Times New Roman" w:hAnsi="Times New Roman"/>
      <w:color w:val="999999"/>
    </w:rPr>
  </w:style>
  <w:style w:type="paragraph" w:customStyle="1" w:styleId="Spacer">
    <w:name w:val="Spacer"/>
    <w:basedOn w:val="Normal"/>
    <w:rsid w:val="002F72C0"/>
    <w:rPr>
      <w:sz w:val="2"/>
      <w:szCs w:val="2"/>
    </w:rPr>
  </w:style>
  <w:style w:type="character" w:customStyle="1" w:styleId="Small">
    <w:name w:val="Small"/>
    <w:basedOn w:val="DefaultParagraphFont"/>
    <w:rsid w:val="002F72C0"/>
    <w:rPr>
      <w:sz w:val="16"/>
    </w:rPr>
  </w:style>
  <w:style w:type="paragraph" w:customStyle="1" w:styleId="WideTable">
    <w:name w:val="Wide Table"/>
    <w:basedOn w:val="Normal"/>
    <w:rsid w:val="002F72C0"/>
    <w:pPr>
      <w:ind w:left="-1418"/>
    </w:pPr>
    <w:rPr>
      <w:sz w:val="2"/>
      <w:szCs w:val="2"/>
    </w:rPr>
  </w:style>
  <w:style w:type="character" w:styleId="PageNumber">
    <w:name w:val="page number"/>
    <w:basedOn w:val="DefaultParagraphFont"/>
    <w:rsid w:val="002F72C0"/>
  </w:style>
  <w:style w:type="paragraph" w:styleId="Quote">
    <w:name w:val="Quote"/>
    <w:basedOn w:val="Heading1"/>
    <w:link w:val="QuoteChar"/>
    <w:qFormat/>
    <w:rsid w:val="002F72C0"/>
    <w:rPr>
      <w:b w:val="0"/>
      <w:sz w:val="72"/>
      <w:szCs w:val="72"/>
      <w:lang w:val="en-NZ"/>
    </w:rPr>
  </w:style>
  <w:style w:type="character" w:customStyle="1" w:styleId="QuoteChar">
    <w:name w:val="Quote Char"/>
    <w:basedOn w:val="DefaultParagraphFont"/>
    <w:link w:val="Quote"/>
    <w:rsid w:val="002F7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2C0"/>
    <w:pPr>
      <w:pageBreakBefore/>
    </w:pPr>
  </w:style>
  <w:style w:type="paragraph" w:customStyle="1" w:styleId="Border">
    <w:name w:val="Border"/>
    <w:basedOn w:val="Normal"/>
    <w:qFormat/>
    <w:rsid w:val="002F7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2C0"/>
    <w:rPr>
      <w:b/>
      <w:bCs/>
      <w:i/>
      <w:iCs/>
      <w:color w:val="auto"/>
    </w:rPr>
  </w:style>
  <w:style w:type="paragraph" w:styleId="IntenseQuote">
    <w:name w:val="Intense Quote"/>
    <w:basedOn w:val="Normal"/>
    <w:next w:val="Normal"/>
    <w:link w:val="IntenseQuoteChar"/>
    <w:uiPriority w:val="30"/>
    <w:qFormat/>
    <w:rsid w:val="002F7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2C0"/>
    <w:rPr>
      <w:smallCaps/>
      <w:color w:val="auto"/>
      <w:u w:val="single"/>
    </w:rPr>
  </w:style>
  <w:style w:type="character" w:styleId="IntenseReference">
    <w:name w:val="Intense Reference"/>
    <w:basedOn w:val="DefaultParagraphFont"/>
    <w:uiPriority w:val="32"/>
    <w:qFormat/>
    <w:rsid w:val="002F72C0"/>
    <w:rPr>
      <w:b/>
      <w:bCs/>
      <w:smallCaps/>
      <w:color w:val="auto"/>
      <w:spacing w:val="5"/>
      <w:u w:val="single"/>
    </w:rPr>
  </w:style>
  <w:style w:type="paragraph" w:customStyle="1" w:styleId="2ColumnHeading">
    <w:name w:val="2Column Heading"/>
    <w:basedOn w:val="BodyText"/>
    <w:qFormat/>
    <w:rsid w:val="002F72C0"/>
    <w:pPr>
      <w:spacing w:after="60"/>
      <w:ind w:left="-2268"/>
    </w:pPr>
    <w:rPr>
      <w:b/>
    </w:rPr>
  </w:style>
  <w:style w:type="paragraph" w:customStyle="1" w:styleId="Heading1TOC">
    <w:name w:val="Heading1 TOC"/>
    <w:basedOn w:val="Normal"/>
    <w:qFormat/>
    <w:rsid w:val="002F72C0"/>
    <w:pPr>
      <w:spacing w:before="240" w:after="120"/>
    </w:pPr>
    <w:rPr>
      <w:rFonts w:ascii="Times New Roman" w:hAnsi="Times New Roman"/>
      <w:b/>
      <w:sz w:val="32"/>
    </w:rPr>
  </w:style>
  <w:style w:type="paragraph" w:customStyle="1" w:styleId="Heading2TOC">
    <w:name w:val="Heading2 TOC"/>
    <w:basedOn w:val="Normal"/>
    <w:qFormat/>
    <w:rsid w:val="002F72C0"/>
    <w:pPr>
      <w:spacing w:before="240" w:after="60"/>
    </w:pPr>
    <w:rPr>
      <w:rFonts w:ascii="Times New Roman" w:hAnsi="Times New Roman"/>
      <w:b/>
      <w:sz w:val="28"/>
    </w:rPr>
  </w:style>
  <w:style w:type="character" w:customStyle="1" w:styleId="Underline">
    <w:name w:val="Underline"/>
    <w:basedOn w:val="DefaultParagraphFont"/>
    <w:qFormat/>
    <w:rsid w:val="002F72C0"/>
    <w:rPr>
      <w:u w:val="single"/>
    </w:rPr>
  </w:style>
  <w:style w:type="character" w:customStyle="1" w:styleId="BoldandItalics">
    <w:name w:val="Bold and Italics"/>
    <w:qFormat/>
    <w:rsid w:val="002F72C0"/>
    <w:rPr>
      <w:b/>
      <w:i/>
      <w:u w:val="none"/>
    </w:rPr>
  </w:style>
  <w:style w:type="paragraph" w:styleId="BalloonText">
    <w:name w:val="Balloon Text"/>
    <w:basedOn w:val="Normal"/>
    <w:link w:val="BalloonTextChar"/>
    <w:rsid w:val="002F72C0"/>
    <w:rPr>
      <w:rFonts w:ascii="Tahoma" w:hAnsi="Tahoma" w:cs="Tahoma"/>
      <w:sz w:val="16"/>
      <w:szCs w:val="16"/>
    </w:rPr>
  </w:style>
  <w:style w:type="character" w:customStyle="1" w:styleId="BalloonTextChar">
    <w:name w:val="Balloon Text Char"/>
    <w:basedOn w:val="DefaultParagraphFont"/>
    <w:link w:val="BalloonText"/>
    <w:rsid w:val="002F7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2C0"/>
    <w:rPr>
      <w:b/>
      <w:color w:val="660033"/>
      <w:spacing w:val="0"/>
    </w:rPr>
  </w:style>
  <w:style w:type="paragraph" w:customStyle="1" w:styleId="Nameditemlist">
    <w:name w:val="Named item list"/>
    <w:basedOn w:val="BodyText"/>
    <w:qFormat/>
    <w:rsid w:val="002F72C0"/>
    <w:pPr>
      <w:tabs>
        <w:tab w:val="left" w:pos="2835"/>
      </w:tabs>
      <w:ind w:left="2835" w:hanging="2835"/>
    </w:pPr>
  </w:style>
  <w:style w:type="paragraph" w:customStyle="1" w:styleId="BodyTextnopadding">
    <w:name w:val="Body Text no padding"/>
    <w:basedOn w:val="BodyText"/>
    <w:qFormat/>
    <w:rsid w:val="002F72C0"/>
    <w:pPr>
      <w:spacing w:before="0" w:after="0"/>
    </w:pPr>
  </w:style>
  <w:style w:type="paragraph" w:customStyle="1" w:styleId="BodyTextBold">
    <w:name w:val="Body Text Bold"/>
    <w:basedOn w:val="BodyText"/>
    <w:qFormat/>
    <w:rsid w:val="002F72C0"/>
    <w:rPr>
      <w:b/>
    </w:rPr>
  </w:style>
  <w:style w:type="character" w:styleId="Hyperlink">
    <w:name w:val="Hyperlink"/>
    <w:basedOn w:val="DefaultParagraphFont"/>
    <w:uiPriority w:val="99"/>
    <w:unhideWhenUsed/>
    <w:rsid w:val="00C319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1000</Words>
  <Characters>6307</Characters>
  <Application>Microsoft Office Word</Application>
  <DocSecurity>0</DocSecurity>
  <Lines>286</Lines>
  <Paragraphs>125</Paragraphs>
  <ScaleCrop>false</ScaleCrop>
  <Company>Author-it Software Corporation Ltd.</Company>
  <LinksUpToDate>false</LinksUpToDate>
  <CharactersWithSpaces>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CPPUPM4004 Assess and advise on pest management options for complex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2022-12-19T06:05:00Z</dcterms:created>
  <dcterms:modified xsi:type="dcterms:W3CDTF">2022-12-19T06:05:00Z</dcterms:modified>
</cp:coreProperties>
</file>