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C66" w:rsidP="00F44C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CPPUPM4002 Schedule, organise and monitor pest management operations</w:t>
      </w:r>
      <w:r>
        <w:fldChar w:fldCharType="end"/>
      </w:r>
    </w:p>
    <w:p w:rsidR="00F44C66" w:rsidP="00F44C66">
      <w:pPr>
        <w:pStyle w:val="Version"/>
        <w:sectPr w:rsidSect="005F6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61D8" w:rsidP="005F61D8">
      <w:pPr>
        <w:pStyle w:val="SuperHeading"/>
      </w:pPr>
      <w:r w:rsidRPr="005F61D8">
        <w:t>Assessment Requirements for CPPUPM4002 Schedule, organise and monitor pest management operations</w:t>
      </w:r>
    </w:p>
    <w:p w:rsidR="00000000" w:rsidRPr="005F61D8" w:rsidP="005F61D8">
      <w:pPr>
        <w:pStyle w:val="Heading1"/>
      </w:pPr>
      <w:bookmarkStart w:id="1" w:name="O_1088826"/>
      <w:bookmarkEnd w:id="1"/>
      <w:r w:rsidRPr="005F61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F6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8">
            <w:pPr>
              <w:pStyle w:val="BodyText"/>
              <w:rPr>
                <w:lang w:val="en-NZ"/>
              </w:rPr>
            </w:pPr>
            <w:r w:rsidRPr="005F61D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8" w:rsidP="005F61D8">
            <w:pPr>
              <w:pStyle w:val="BodyText"/>
            </w:pPr>
            <w:r w:rsidRPr="005F61D8">
              <w:t>This version first released with CPP Property Services Training Package Release 10.1.</w:t>
            </w:r>
          </w:p>
          <w:p w:rsidR="00000000" w:rsidRPr="005F61D8" w:rsidP="005F61D8">
            <w:pPr>
              <w:pStyle w:val="BodyText"/>
            </w:pPr>
            <w:r w:rsidRPr="005F61D8">
              <w:t xml:space="preserve">Correction to mapping equivalency:  </w:t>
            </w:r>
          </w:p>
          <w:p w:rsidR="00000000" w:rsidP="005F61D8">
            <w:pPr>
              <w:pStyle w:val="ListBullet"/>
              <w:rPr>
                <w:lang w:val="en-NZ"/>
              </w:rPr>
            </w:pPr>
            <w:r w:rsidRPr="005F61D8">
              <w:t>CPPUPM4002 Schedule, organise and monitor pest management operations.</w:t>
            </w:r>
          </w:p>
        </w:tc>
      </w:tr>
      <w:tr w:rsidTr="005F6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1D8">
            <w:pPr>
              <w:pStyle w:val="BodyText"/>
              <w:rPr>
                <w:lang w:val="en-NZ"/>
              </w:rPr>
            </w:pPr>
            <w:r w:rsidRPr="005F61D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1D8" w:rsidP="005F61D8">
            <w:pPr>
              <w:pStyle w:val="BodyText"/>
            </w:pPr>
            <w:r w:rsidRPr="005F61D8">
              <w:t>This version first released with CPP Property Services Training Package Release 9.0.</w:t>
            </w:r>
          </w:p>
          <w:p w:rsidR="00000000" w:rsidRPr="005F61D8" w:rsidP="005F61D8">
            <w:pPr>
              <w:pStyle w:val="BodyText"/>
            </w:pPr>
            <w:r w:rsidRPr="005F61D8">
              <w:t xml:space="preserve">Supersedes and is not equivalent to CPPPMT3029 Plan </w:t>
            </w:r>
            <w:r w:rsidRPr="005F61D8">
              <w:t>and schedule pest management operations.  Incorporates content from CPPPMT3019 Organise and monitor pest management operations</w:t>
            </w:r>
          </w:p>
        </w:tc>
      </w:tr>
    </w:tbl>
    <w:p w:rsidR="00000000" w:rsidRPr="005F61D8" w:rsidP="005F61D8">
      <w:pPr>
        <w:pStyle w:val="BodyText"/>
      </w:pPr>
    </w:p>
    <w:p w:rsidR="00000000" w:rsidRPr="005F61D8" w:rsidP="005F61D8">
      <w:pPr>
        <w:pStyle w:val="AllowPageBreak"/>
      </w:pPr>
    </w:p>
    <w:p w:rsidR="00000000" w:rsidRPr="005F61D8" w:rsidP="005F61D8">
      <w:pPr>
        <w:pStyle w:val="Heading1"/>
      </w:pPr>
      <w:bookmarkStart w:id="2" w:name="O_1088825"/>
      <w:bookmarkEnd w:id="2"/>
      <w:r w:rsidRPr="005F61D8">
        <w:t>Performance Evidence</w:t>
      </w:r>
    </w:p>
    <w:p w:rsidR="00000000" w:rsidRPr="005F61D8" w:rsidP="00F44C66">
      <w:pPr>
        <w:pStyle w:val="BodyText"/>
      </w:pPr>
      <w:r w:rsidRPr="005F61D8">
        <w:t xml:space="preserve">To demonstrate competency, a candidate must meet the performance criteria of this unit </w:t>
      </w:r>
      <w:r w:rsidRPr="005F61D8">
        <w:t>by scheduling, organising and monitoring pest management operations at:</w:t>
      </w:r>
    </w:p>
    <w:p w:rsidR="00000000" w:rsidRPr="005F61D8" w:rsidP="005F61D8">
      <w:pPr>
        <w:pStyle w:val="ListBullet"/>
      </w:pPr>
      <w:r w:rsidRPr="005F61D8">
        <w:t>three residential premises with different types of construction, or</w:t>
      </w:r>
    </w:p>
    <w:p w:rsidR="00000000" w:rsidRPr="005F61D8" w:rsidP="005F61D8">
      <w:pPr>
        <w:pStyle w:val="ListBullet"/>
      </w:pPr>
      <w:r w:rsidRPr="005F61D8">
        <w:t>three different commercial premises with different uses, or</w:t>
      </w:r>
    </w:p>
    <w:p w:rsidR="00000000" w:rsidRPr="005F61D8" w:rsidP="005F61D8">
      <w:pPr>
        <w:pStyle w:val="ListBullet"/>
      </w:pPr>
      <w:r w:rsidRPr="005F61D8">
        <w:t>a mix of three different residential and commercial premises.</w:t>
      </w:r>
    </w:p>
    <w:p w:rsidR="00000000" w:rsidRPr="005F61D8" w:rsidP="00F44C66">
      <w:pPr>
        <w:pStyle w:val="BodyText"/>
      </w:pPr>
      <w:r w:rsidRPr="005F61D8">
        <w:t>The candidate must also allocate work, monitor performance, identify skill gaps and arrange training opportunities for two different staff members.</w:t>
      </w:r>
    </w:p>
    <w:p w:rsidR="00000000" w:rsidRPr="005F61D8" w:rsidP="005F61D8">
      <w:pPr>
        <w:pStyle w:val="Heading1"/>
      </w:pPr>
      <w:bookmarkStart w:id="3" w:name="O_1088824"/>
      <w:bookmarkEnd w:id="3"/>
      <w:r w:rsidRPr="005F61D8">
        <w:t>Knowledge Evidence</w:t>
      </w:r>
    </w:p>
    <w:p w:rsidR="00000000" w:rsidRPr="005F61D8" w:rsidP="00F44C66">
      <w:pPr>
        <w:pStyle w:val="BodyText"/>
      </w:pPr>
      <w:r w:rsidRPr="005F61D8">
        <w:t>To be co</w:t>
      </w:r>
      <w:r w:rsidRPr="005F61D8">
        <w:t>mpetent in this unit, a candidate must demonstrate knowledge of:</w:t>
      </w:r>
    </w:p>
    <w:p w:rsidR="00000000" w:rsidRPr="005F61D8" w:rsidP="005F61D8">
      <w:pPr>
        <w:pStyle w:val="ListBullet"/>
      </w:pPr>
      <w:r w:rsidRPr="005F61D8">
        <w:t>basic adult learning styles and principles</w:t>
      </w:r>
    </w:p>
    <w:p w:rsidR="00000000" w:rsidRPr="005F61D8" w:rsidP="005F61D8">
      <w:pPr>
        <w:pStyle w:val="ListBullet"/>
      </w:pPr>
      <w:r w:rsidRPr="005F61D8">
        <w:t>compliance requirements associated with scheduling, organising and monitoring pest management operations:</w:t>
      </w:r>
    </w:p>
    <w:p w:rsidR="00000000" w:rsidRPr="005F61D8" w:rsidP="005F61D8">
      <w:pPr>
        <w:pStyle w:val="ListBullet2"/>
      </w:pPr>
      <w:r w:rsidRPr="005F61D8">
        <w:t xml:space="preserve">Australian standards, quality assurance </w:t>
      </w:r>
      <w:r w:rsidRPr="005F61D8">
        <w:t>and certification requirements</w:t>
      </w:r>
    </w:p>
    <w:p w:rsidR="00000000" w:rsidRPr="005F61D8" w:rsidP="005F61D8">
      <w:pPr>
        <w:pStyle w:val="ListBullet2"/>
      </w:pPr>
      <w:r w:rsidRPr="005F61D8">
        <w:t>industry guides, advisory standards and relevant industry codes of practice</w:t>
      </w:r>
    </w:p>
    <w:p w:rsidR="00000000" w:rsidRPr="005F61D8" w:rsidP="005F61D8">
      <w:pPr>
        <w:pStyle w:val="ListBullet2"/>
      </w:pPr>
      <w:r w:rsidRPr="005F61D8">
        <w:t>key requirements of commonwealth, state and territory legislation and local government regulations:</w:t>
      </w:r>
    </w:p>
    <w:p w:rsidR="00000000" w:rsidRPr="005F61D8" w:rsidP="005F61D8">
      <w:pPr>
        <w:pStyle w:val="ListBullet3"/>
      </w:pPr>
      <w:r w:rsidRPr="005F61D8">
        <w:t>chemical use, registers and manifests</w:t>
      </w:r>
    </w:p>
    <w:p w:rsidR="00000000" w:rsidRPr="005F61D8" w:rsidP="005F61D8">
      <w:pPr>
        <w:pStyle w:val="ListBullet3"/>
      </w:pPr>
      <w:r w:rsidRPr="005F61D8">
        <w:t>consumer protection</w:t>
      </w:r>
    </w:p>
    <w:p w:rsidR="00000000" w:rsidRPr="005F61D8" w:rsidP="005F61D8">
      <w:pPr>
        <w:pStyle w:val="ListBullet3"/>
      </w:pPr>
      <w:r w:rsidRPr="005F61D8">
        <w:t>dangerous goods</w:t>
      </w:r>
    </w:p>
    <w:p w:rsidR="00000000" w:rsidRPr="005F61D8" w:rsidP="005F61D8">
      <w:pPr>
        <w:pStyle w:val="ListBullet3"/>
      </w:pPr>
      <w:r w:rsidRPr="005F61D8">
        <w:t>employment and industrial relations</w:t>
      </w:r>
    </w:p>
    <w:p w:rsidR="00000000" w:rsidRPr="005F61D8" w:rsidP="005F61D8">
      <w:pPr>
        <w:pStyle w:val="ListBullet3"/>
      </w:pPr>
      <w:r w:rsidRPr="005F61D8">
        <w:t>environmental protection</w:t>
      </w:r>
    </w:p>
    <w:p w:rsidR="00000000" w:rsidRPr="005F61D8" w:rsidP="005F61D8">
      <w:pPr>
        <w:pStyle w:val="ListBullet3"/>
      </w:pPr>
      <w:r w:rsidRPr="005F61D8">
        <w:t>licensing for pest management</w:t>
      </w:r>
    </w:p>
    <w:p w:rsidR="00000000" w:rsidRPr="005F61D8" w:rsidP="005F61D8">
      <w:pPr>
        <w:pStyle w:val="ListBullet3"/>
      </w:pPr>
      <w:r w:rsidRPr="005F61D8">
        <w:t>privacy</w:t>
      </w:r>
    </w:p>
    <w:p w:rsidR="00000000" w:rsidRPr="005F61D8" w:rsidP="005F61D8">
      <w:pPr>
        <w:pStyle w:val="ListBullet3"/>
      </w:pPr>
      <w:r w:rsidRPr="005F61D8">
        <w:t>public health and safety</w:t>
      </w:r>
    </w:p>
    <w:p w:rsidR="00000000" w:rsidRPr="005F61D8" w:rsidP="005F61D8">
      <w:pPr>
        <w:pStyle w:val="ListBullet2"/>
      </w:pPr>
      <w:r w:rsidRPr="005F61D8">
        <w:t>factors to be taken into account when allocating work to staff:</w:t>
      </w:r>
    </w:p>
    <w:p w:rsidR="00000000" w:rsidRPr="005F61D8" w:rsidP="005F61D8">
      <w:pPr>
        <w:pStyle w:val="ListBullet3"/>
      </w:pPr>
      <w:r w:rsidRPr="005F61D8">
        <w:t>capabilities</w:t>
      </w:r>
    </w:p>
    <w:p w:rsidR="00000000" w:rsidRPr="005F61D8" w:rsidP="005F61D8">
      <w:pPr>
        <w:pStyle w:val="ListBullet3"/>
      </w:pPr>
      <w:r w:rsidRPr="005F61D8">
        <w:t>licences</w:t>
      </w:r>
    </w:p>
    <w:p w:rsidR="00000000" w:rsidRPr="005F61D8" w:rsidP="005F61D8">
      <w:pPr>
        <w:pStyle w:val="ListBullet3"/>
      </w:pPr>
      <w:r w:rsidRPr="005F61D8">
        <w:t>preferen</w:t>
      </w:r>
      <w:r w:rsidRPr="005F61D8">
        <w:t>ces</w:t>
      </w:r>
    </w:p>
    <w:p w:rsidR="00000000" w:rsidRPr="005F61D8" w:rsidP="005F61D8">
      <w:pPr>
        <w:pStyle w:val="ListBullet3"/>
      </w:pPr>
      <w:r w:rsidRPr="005F61D8">
        <w:t>skills</w:t>
      </w:r>
    </w:p>
    <w:p w:rsidR="00000000" w:rsidRPr="005F61D8" w:rsidP="005F61D8">
      <w:pPr>
        <w:pStyle w:val="ListBullet"/>
      </w:pPr>
      <w:r w:rsidRPr="005F61D8">
        <w:t>mathematical methods used for budgeting and estimating workloads</w:t>
      </w:r>
    </w:p>
    <w:p w:rsidR="00000000" w:rsidRPr="005F61D8" w:rsidP="005F61D8">
      <w:pPr>
        <w:pStyle w:val="ListBullet"/>
      </w:pPr>
      <w:r w:rsidRPr="005F61D8">
        <w:t>methods for identifying skill gaps when monitoring work performance</w:t>
      </w:r>
    </w:p>
    <w:p w:rsidR="00000000" w:rsidRPr="005F61D8" w:rsidP="005F61D8">
      <w:pPr>
        <w:pStyle w:val="ListBullet"/>
      </w:pPr>
      <w:r w:rsidRPr="005F61D8">
        <w:t>scheduling methods and systems</w:t>
      </w:r>
    </w:p>
    <w:p w:rsidR="00000000" w:rsidRPr="005F61D8" w:rsidP="005F61D8">
      <w:pPr>
        <w:pStyle w:val="ListBullet"/>
      </w:pPr>
      <w:r w:rsidRPr="005F61D8">
        <w:t>types and functions of chemicals and equipment including personal protective equipment used in pest management operations</w:t>
      </w:r>
    </w:p>
    <w:p w:rsidR="00000000" w:rsidRPr="005F61D8" w:rsidP="005F61D8">
      <w:pPr>
        <w:pStyle w:val="ListBullet"/>
      </w:pPr>
      <w:r w:rsidRPr="005F61D8">
        <w:t>types of staff development activities:</w:t>
      </w:r>
    </w:p>
    <w:p w:rsidR="00000000" w:rsidRPr="005F61D8" w:rsidP="005F61D8">
      <w:pPr>
        <w:pStyle w:val="ListBullet2"/>
      </w:pPr>
      <w:r w:rsidRPr="005F61D8">
        <w:t>demonstrations</w:t>
      </w:r>
    </w:p>
    <w:p w:rsidR="00000000" w:rsidRPr="005F61D8" w:rsidP="005F61D8">
      <w:pPr>
        <w:pStyle w:val="ListBullet2"/>
      </w:pPr>
      <w:r w:rsidRPr="005F61D8">
        <w:t>formal training sessions</w:t>
      </w:r>
    </w:p>
    <w:p w:rsidR="00000000" w:rsidRPr="005F61D8" w:rsidP="005F61D8">
      <w:pPr>
        <w:pStyle w:val="ListBullet2"/>
      </w:pPr>
      <w:r w:rsidRPr="005F61D8">
        <w:t>on-the-job instruction and mentoring</w:t>
      </w:r>
    </w:p>
    <w:p w:rsidR="00000000" w:rsidRPr="005F61D8" w:rsidP="005F61D8">
      <w:pPr>
        <w:pStyle w:val="ListBullet2"/>
      </w:pPr>
      <w:r w:rsidRPr="005F61D8">
        <w:t>self-paced learni</w:t>
      </w:r>
      <w:r w:rsidRPr="005F61D8">
        <w:t>ng strategies</w:t>
      </w:r>
    </w:p>
    <w:p w:rsidR="00000000" w:rsidRPr="005F61D8" w:rsidP="005F61D8">
      <w:pPr>
        <w:pStyle w:val="ListBullet2"/>
      </w:pPr>
      <w:r w:rsidRPr="005F61D8">
        <w:t>structured feedback</w:t>
      </w:r>
    </w:p>
    <w:p w:rsidR="00000000" w:rsidRPr="005F61D8" w:rsidP="005F61D8">
      <w:pPr>
        <w:pStyle w:val="ListBullet"/>
      </w:pPr>
      <w:r w:rsidRPr="005F61D8">
        <w:t>typical content of, and industry terms used in pest management work orders</w:t>
      </w:r>
    </w:p>
    <w:p w:rsidR="00000000" w:rsidRPr="005F61D8" w:rsidP="005F61D8">
      <w:pPr>
        <w:pStyle w:val="ListBullet"/>
      </w:pPr>
      <w:r w:rsidRPr="005F61D8">
        <w:t>typical hazards associated with pest management operations, and risk control measures for each:</w:t>
      </w:r>
    </w:p>
    <w:p w:rsidR="00000000" w:rsidRPr="005F61D8" w:rsidP="005F61D8">
      <w:pPr>
        <w:pStyle w:val="ListBullet2"/>
      </w:pPr>
      <w:r w:rsidRPr="005F61D8">
        <w:t>animal bites and stings</w:t>
      </w:r>
    </w:p>
    <w:p w:rsidR="00000000" w:rsidRPr="005F61D8" w:rsidP="005F61D8">
      <w:pPr>
        <w:pStyle w:val="ListBullet2"/>
      </w:pPr>
      <w:r w:rsidRPr="005F61D8">
        <w:t>chemical preparation, use</w:t>
      </w:r>
      <w:r w:rsidRPr="005F61D8">
        <w:t>, storage and disposal</w:t>
      </w:r>
    </w:p>
    <w:p w:rsidR="00000000" w:rsidRPr="005F61D8" w:rsidP="005F61D8">
      <w:pPr>
        <w:pStyle w:val="ListBullet2"/>
      </w:pPr>
      <w:r w:rsidRPr="005F61D8">
        <w:t>confined or restricted spaces</w:t>
      </w:r>
    </w:p>
    <w:p w:rsidR="00000000" w:rsidRPr="005F61D8" w:rsidP="005F61D8">
      <w:pPr>
        <w:pStyle w:val="ListBullet2"/>
      </w:pPr>
      <w:r w:rsidRPr="005F61D8">
        <w:t>electrical</w:t>
      </w:r>
    </w:p>
    <w:p w:rsidR="00000000" w:rsidRPr="005F61D8" w:rsidP="005F61D8">
      <w:pPr>
        <w:pStyle w:val="ListBullet2"/>
      </w:pPr>
      <w:r w:rsidRPr="005F61D8">
        <w:t>environmental contamination</w:t>
      </w:r>
    </w:p>
    <w:p w:rsidR="00000000" w:rsidRPr="005F61D8" w:rsidP="005F61D8">
      <w:pPr>
        <w:pStyle w:val="ListBullet2"/>
      </w:pPr>
      <w:r w:rsidRPr="005F61D8">
        <w:t>fire</w:t>
      </w:r>
    </w:p>
    <w:p w:rsidR="00000000" w:rsidRPr="005F61D8" w:rsidP="005F61D8">
      <w:pPr>
        <w:pStyle w:val="ListBullet2"/>
      </w:pPr>
      <w:r w:rsidRPr="005F61D8">
        <w:t>lighting</w:t>
      </w:r>
    </w:p>
    <w:p w:rsidR="00000000" w:rsidRPr="005F61D8" w:rsidP="005F61D8">
      <w:pPr>
        <w:pStyle w:val="ListBullet2"/>
      </w:pPr>
      <w:r w:rsidRPr="005F61D8">
        <w:t>manual handling</w:t>
      </w:r>
    </w:p>
    <w:p w:rsidR="00000000" w:rsidRPr="005F61D8" w:rsidP="005F61D8">
      <w:pPr>
        <w:pStyle w:val="ListBullet2"/>
      </w:pPr>
      <w:r w:rsidRPr="005F61D8">
        <w:t>moving vehicles and machinery</w:t>
      </w:r>
    </w:p>
    <w:p w:rsidR="00000000" w:rsidRPr="005F61D8" w:rsidP="005F61D8">
      <w:pPr>
        <w:pStyle w:val="ListBullet2"/>
      </w:pPr>
      <w:r w:rsidRPr="005F61D8">
        <w:t>noise</w:t>
      </w:r>
    </w:p>
    <w:p w:rsidR="00000000" w:rsidRPr="005F61D8" w:rsidP="005F61D8">
      <w:pPr>
        <w:pStyle w:val="ListBullet2"/>
      </w:pPr>
      <w:r w:rsidRPr="005F61D8">
        <w:t>remote locations</w:t>
      </w:r>
    </w:p>
    <w:p w:rsidR="00000000" w:rsidRPr="005F61D8" w:rsidP="005F61D8">
      <w:pPr>
        <w:pStyle w:val="ListBullet2"/>
      </w:pPr>
      <w:r w:rsidRPr="005F61D8">
        <w:t>respiratory</w:t>
      </w:r>
    </w:p>
    <w:p w:rsidR="00000000" w:rsidRPr="005F61D8" w:rsidP="005F61D8">
      <w:pPr>
        <w:pStyle w:val="ListBullet2"/>
      </w:pPr>
      <w:r w:rsidRPr="005F61D8">
        <w:t>slips and trips</w:t>
      </w:r>
    </w:p>
    <w:p w:rsidR="00000000" w:rsidRPr="005F61D8" w:rsidP="005F61D8">
      <w:pPr>
        <w:pStyle w:val="ListBullet2"/>
      </w:pPr>
      <w:r w:rsidRPr="005F61D8">
        <w:t>temperature</w:t>
      </w:r>
    </w:p>
    <w:p w:rsidR="00000000" w:rsidRPr="005F61D8" w:rsidP="005F61D8">
      <w:pPr>
        <w:pStyle w:val="ListBullet2"/>
      </w:pPr>
      <w:r w:rsidRPr="005F61D8">
        <w:t>ultraviolet radiation</w:t>
      </w:r>
    </w:p>
    <w:p w:rsidR="00000000" w:rsidRPr="005F61D8" w:rsidP="005F61D8">
      <w:pPr>
        <w:pStyle w:val="ListBullet2"/>
      </w:pPr>
      <w:r w:rsidRPr="005F61D8">
        <w:t>work at heights</w:t>
      </w:r>
    </w:p>
    <w:p w:rsidR="00000000" w:rsidRPr="005F61D8" w:rsidP="005F61D8">
      <w:pPr>
        <w:pStyle w:val="ListBullet"/>
      </w:pPr>
      <w:r w:rsidRPr="005F61D8">
        <w:t>workplace policies and procedures that apply to scheduling, organising and monitoring pest management operations:</w:t>
      </w:r>
    </w:p>
    <w:p w:rsidR="00000000" w:rsidRPr="005F61D8" w:rsidP="005F61D8">
      <w:pPr>
        <w:pStyle w:val="ListBullet2"/>
      </w:pPr>
      <w:r w:rsidRPr="005F61D8">
        <w:t>business plans and objectives</w:t>
      </w:r>
    </w:p>
    <w:p w:rsidR="00000000" w:rsidRPr="005F61D8" w:rsidP="005F61D8">
      <w:pPr>
        <w:pStyle w:val="ListBullet2"/>
      </w:pPr>
      <w:r w:rsidRPr="005F61D8">
        <w:t>client service</w:t>
      </w:r>
    </w:p>
    <w:p w:rsidR="00000000" w:rsidRPr="005F61D8" w:rsidP="005F61D8">
      <w:pPr>
        <w:pStyle w:val="ListBullet2"/>
      </w:pPr>
      <w:r w:rsidRPr="005F61D8">
        <w:t>equipment use and maintenance</w:t>
      </w:r>
    </w:p>
    <w:p w:rsidR="00000000" w:rsidRPr="005F61D8" w:rsidP="005F61D8">
      <w:pPr>
        <w:pStyle w:val="ListBullet2"/>
      </w:pPr>
      <w:r w:rsidRPr="005F61D8">
        <w:t>performance reviews</w:t>
      </w:r>
    </w:p>
    <w:p w:rsidR="00000000" w:rsidRPr="005F61D8" w:rsidP="005F61D8">
      <w:pPr>
        <w:pStyle w:val="ListBullet2"/>
      </w:pPr>
      <w:r w:rsidRPr="005F61D8">
        <w:t>records, documentation and reporting</w:t>
      </w:r>
    </w:p>
    <w:p w:rsidR="00000000" w:rsidRPr="005F61D8" w:rsidP="005F61D8">
      <w:pPr>
        <w:pStyle w:val="ListBullet2"/>
      </w:pPr>
      <w:r w:rsidRPr="005F61D8">
        <w:t>work health and safety:</w:t>
      </w:r>
    </w:p>
    <w:p w:rsidR="00000000" w:rsidRPr="005F61D8" w:rsidP="005F61D8">
      <w:pPr>
        <w:pStyle w:val="ListBullet3"/>
      </w:pPr>
      <w:r w:rsidRPr="005F61D8">
        <w:t>emergency response procedures</w:t>
      </w:r>
    </w:p>
    <w:p w:rsidR="00000000" w:rsidRPr="005F61D8" w:rsidP="005F61D8">
      <w:pPr>
        <w:pStyle w:val="ListBullet3"/>
      </w:pPr>
      <w:r w:rsidRPr="005F61D8">
        <w:t>hazard identification, risk assessment and control using the hierarchy of control</w:t>
      </w:r>
    </w:p>
    <w:p w:rsidR="00000000" w:rsidRPr="005F61D8" w:rsidP="005F61D8">
      <w:pPr>
        <w:pStyle w:val="ListBullet3"/>
      </w:pPr>
      <w:r w:rsidRPr="005F61D8">
        <w:t>injury, dangerous occurrence and incident reporting</w:t>
      </w:r>
    </w:p>
    <w:p w:rsidR="00000000" w:rsidRPr="005F61D8" w:rsidP="005F61D8">
      <w:pPr>
        <w:pStyle w:val="ListBullet3"/>
      </w:pPr>
      <w:r w:rsidRPr="005F61D8">
        <w:t>safe work practices including manual handling</w:t>
      </w:r>
    </w:p>
    <w:p w:rsidR="00000000" w:rsidRPr="005F61D8" w:rsidP="005F61D8">
      <w:pPr>
        <w:pStyle w:val="ListBullet2"/>
      </w:pPr>
      <w:r w:rsidRPr="005F61D8">
        <w:t xml:space="preserve">work scheduling and </w:t>
      </w:r>
      <w:r w:rsidRPr="005F61D8">
        <w:t>allocation.</w:t>
      </w:r>
    </w:p>
    <w:p w:rsidR="00000000" w:rsidRPr="005F61D8" w:rsidP="005F61D8">
      <w:pPr>
        <w:pStyle w:val="AllowPageBreak"/>
      </w:pPr>
    </w:p>
    <w:p w:rsidR="00000000" w:rsidRPr="005F61D8" w:rsidP="005F61D8">
      <w:pPr>
        <w:pStyle w:val="Heading1"/>
      </w:pPr>
      <w:bookmarkStart w:id="4" w:name="O_1088823"/>
      <w:bookmarkEnd w:id="4"/>
      <w:r w:rsidRPr="005F61D8">
        <w:t>Assessment Conditions</w:t>
      </w:r>
    </w:p>
    <w:p w:rsidR="00000000" w:rsidRPr="005F61D8" w:rsidP="00F44C66">
      <w:pPr>
        <w:pStyle w:val="BodyText"/>
      </w:pPr>
      <w:r w:rsidRPr="005F61D8">
        <w:t>Assessors must meet the requirements for assessors contained in the Standards for Registered Training Organisations.</w:t>
      </w:r>
    </w:p>
    <w:p w:rsidR="00000000" w:rsidRPr="005F61D8" w:rsidP="00F44C66">
      <w:pPr>
        <w:pStyle w:val="BodyText"/>
      </w:pPr>
      <w:r w:rsidRPr="005F61D8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5F61D8" w:rsidP="00F44C66">
      <w:pPr>
        <w:pStyle w:val="BodyText"/>
      </w:pPr>
      <w:r w:rsidRPr="005F61D8">
        <w:t>Candidates must have access to:</w:t>
      </w:r>
    </w:p>
    <w:p w:rsidR="00000000" w:rsidRPr="005F61D8" w:rsidP="005F61D8">
      <w:pPr>
        <w:pStyle w:val="ListBullet"/>
      </w:pPr>
      <w:r w:rsidRPr="005F61D8">
        <w:t>workplace po</w:t>
      </w:r>
      <w:r w:rsidRPr="005F61D8">
        <w:t>licies and procedures, compliance information, documentation and client information required to achieve the performance evidence</w:t>
      </w:r>
    </w:p>
    <w:p w:rsidR="00000000" w:rsidRPr="005F61D8" w:rsidP="005F61D8">
      <w:pPr>
        <w:pStyle w:val="ListBullet"/>
      </w:pPr>
      <w:r w:rsidRPr="005F61D8">
        <w:t>computer and other technologies required to achieve the performance evidence</w:t>
      </w:r>
    </w:p>
    <w:p w:rsidR="00000000" w:rsidRPr="005F61D8" w:rsidP="005F61D8">
      <w:pPr>
        <w:pStyle w:val="ListBullet"/>
      </w:pPr>
      <w:r w:rsidRPr="005F61D8">
        <w:t xml:space="preserve">access to staff and sites where work is conducted </w:t>
      </w:r>
    </w:p>
    <w:p w:rsidR="00000000" w:rsidRPr="005F61D8" w:rsidP="005F61D8">
      <w:pPr>
        <w:pStyle w:val="AllowPageBreak"/>
      </w:pPr>
    </w:p>
    <w:p w:rsidR="00000000" w:rsidRPr="005F61D8" w:rsidP="005F61D8">
      <w:pPr>
        <w:pStyle w:val="Heading1"/>
      </w:pPr>
      <w:bookmarkStart w:id="5" w:name="O_1088836"/>
      <w:bookmarkEnd w:id="5"/>
      <w:r w:rsidRPr="005F61D8">
        <w:t>Links</w:t>
      </w:r>
    </w:p>
    <w:p w:rsidR="00000000" w:rsidRPr="005F61D8" w:rsidP="00F44C66">
      <w:pPr>
        <w:pStyle w:val="BodyText"/>
      </w:pPr>
      <w:r w:rsidRPr="005F61D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51E9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F61D8" w:rsidP="005F61D8"/>
    <w:sectPr w:rsidSect="005F61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1D8" w:rsidRPr="00F44C66" w:rsidP="00F44C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66" w:rsidP="005F6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C66" w:rsidP="005F6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44C66" w:rsidP="005F6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1D8" w:rsidRPr="00F44C66" w:rsidP="00F44C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66" w:rsidRPr="002D2AF8" w:rsidP="005F6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CPPUPM4002 Schedule, organise and monitor pest management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44C66" w:rsidP="005F6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26B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34D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8223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1D8"/>
  </w:style>
  <w:style w:type="character" w:customStyle="1" w:styleId="Heading1Char">
    <w:name w:val="Heading 1 Char"/>
    <w:basedOn w:val="DefaultParagraphFont"/>
    <w:link w:val="Heading1"/>
    <w:rsid w:val="005F6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1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1D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61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6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61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6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1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1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61D8"/>
    <w:rPr>
      <w:b/>
      <w:spacing w:val="0"/>
    </w:rPr>
  </w:style>
  <w:style w:type="paragraph" w:customStyle="1" w:styleId="SuperTitle">
    <w:name w:val="SuperTitle"/>
    <w:basedOn w:val="Title"/>
    <w:rsid w:val="005F6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1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1D8"/>
    <w:rPr>
      <w:i/>
    </w:rPr>
  </w:style>
  <w:style w:type="paragraph" w:styleId="Caption">
    <w:name w:val="caption"/>
    <w:basedOn w:val="BodyText"/>
    <w:next w:val="Normal"/>
    <w:qFormat/>
    <w:rsid w:val="005F6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1D8"/>
  </w:style>
  <w:style w:type="paragraph" w:styleId="TableofFigures">
    <w:name w:val="table of figures"/>
    <w:basedOn w:val="Normal"/>
    <w:next w:val="Normal"/>
    <w:semiHidden/>
    <w:rsid w:val="005F6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1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61D8"/>
    <w:rPr>
      <w:rFonts w:ascii="Wingdings" w:hAnsi="Wingdings"/>
    </w:rPr>
  </w:style>
  <w:style w:type="paragraph" w:customStyle="1" w:styleId="TableHeading">
    <w:name w:val="Table Heading"/>
    <w:basedOn w:val="HeadingBase"/>
    <w:rsid w:val="005F6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1D8"/>
    <w:rPr>
      <w:color w:val="0033CC"/>
      <w:u w:val="none"/>
    </w:rPr>
  </w:style>
  <w:style w:type="paragraph" w:customStyle="1" w:styleId="BodyTextRight">
    <w:name w:val="Body Text Right"/>
    <w:basedOn w:val="BodyText"/>
    <w:rsid w:val="005F6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1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1D8"/>
    <w:rPr>
      <w:sz w:val="32"/>
    </w:rPr>
  </w:style>
  <w:style w:type="paragraph" w:customStyle="1" w:styleId="HeadingProcedure">
    <w:name w:val="Heading Procedure"/>
    <w:basedOn w:val="HeadingBase"/>
    <w:next w:val="Normal"/>
    <w:rsid w:val="005F6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1D8"/>
    <w:pPr>
      <w:spacing w:before="60" w:after="60"/>
    </w:pPr>
  </w:style>
  <w:style w:type="paragraph" w:styleId="ListContinue">
    <w:name w:val="List Continue"/>
    <w:basedOn w:val="List"/>
    <w:rsid w:val="005F61D8"/>
    <w:pPr>
      <w:ind w:firstLine="0"/>
    </w:pPr>
  </w:style>
  <w:style w:type="paragraph" w:customStyle="1" w:styleId="ListNote">
    <w:name w:val="List Note"/>
    <w:basedOn w:val="List"/>
    <w:rsid w:val="005F6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1D8"/>
    <w:rPr>
      <w:rFonts w:ascii="Courier New" w:hAnsi="Courier New"/>
    </w:rPr>
  </w:style>
  <w:style w:type="paragraph" w:customStyle="1" w:styleId="NoteBullet">
    <w:name w:val="Note Bullet"/>
    <w:basedOn w:val="Note"/>
    <w:rsid w:val="005F6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1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6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1D8"/>
    <w:rPr>
      <w:b/>
      <w:smallCaps/>
    </w:rPr>
  </w:style>
  <w:style w:type="paragraph" w:customStyle="1" w:styleId="TableListNumber">
    <w:name w:val="Table List Number"/>
    <w:basedOn w:val="ListNumber"/>
    <w:rsid w:val="005F6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1D8"/>
    <w:pPr>
      <w:numPr>
        <w:numId w:val="10"/>
      </w:numPr>
    </w:pPr>
  </w:style>
  <w:style w:type="paragraph" w:customStyle="1" w:styleId="ListAlpha2">
    <w:name w:val="List Alpha 2"/>
    <w:basedOn w:val="List2"/>
    <w:rsid w:val="005F61D8"/>
    <w:pPr>
      <w:numPr>
        <w:numId w:val="9"/>
      </w:numPr>
    </w:pPr>
  </w:style>
  <w:style w:type="paragraph" w:styleId="List2">
    <w:name w:val="List 2"/>
    <w:basedOn w:val="BodyText"/>
    <w:rsid w:val="005F6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1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61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61D8"/>
    <w:pPr>
      <w:numPr>
        <w:numId w:val="5"/>
      </w:numPr>
    </w:pPr>
  </w:style>
  <w:style w:type="paragraph" w:styleId="ListContinue2">
    <w:name w:val="List Continue 2"/>
    <w:basedOn w:val="List2"/>
    <w:rsid w:val="005F61D8"/>
    <w:pPr>
      <w:ind w:firstLine="0"/>
    </w:pPr>
  </w:style>
  <w:style w:type="paragraph" w:styleId="ListContinue3">
    <w:name w:val="List Continue 3"/>
    <w:basedOn w:val="List3"/>
    <w:rsid w:val="005F61D8"/>
    <w:pPr>
      <w:ind w:left="1021" w:firstLine="0"/>
    </w:pPr>
  </w:style>
  <w:style w:type="paragraph" w:styleId="ListContinue4">
    <w:name w:val="List Continue 4"/>
    <w:basedOn w:val="List4"/>
    <w:rsid w:val="005F61D8"/>
    <w:pPr>
      <w:ind w:firstLine="0"/>
    </w:pPr>
  </w:style>
  <w:style w:type="paragraph" w:styleId="ListContinue5">
    <w:name w:val="List Continue 5"/>
    <w:basedOn w:val="List5"/>
    <w:rsid w:val="005F61D8"/>
    <w:pPr>
      <w:ind w:firstLine="0"/>
    </w:pPr>
  </w:style>
  <w:style w:type="paragraph" w:styleId="ListNumber3">
    <w:name w:val="List Number 3"/>
    <w:basedOn w:val="List3"/>
    <w:rsid w:val="005F61D8"/>
    <w:pPr>
      <w:numPr>
        <w:numId w:val="6"/>
      </w:numPr>
    </w:pPr>
  </w:style>
  <w:style w:type="paragraph" w:styleId="ListNumber4">
    <w:name w:val="List Number 4"/>
    <w:basedOn w:val="List4"/>
    <w:rsid w:val="005F61D8"/>
    <w:pPr>
      <w:numPr>
        <w:numId w:val="7"/>
      </w:numPr>
    </w:pPr>
  </w:style>
  <w:style w:type="paragraph" w:styleId="ListNumber5">
    <w:name w:val="List Number 5"/>
    <w:basedOn w:val="List5"/>
    <w:rsid w:val="005F61D8"/>
    <w:pPr>
      <w:numPr>
        <w:numId w:val="8"/>
      </w:numPr>
    </w:pPr>
  </w:style>
  <w:style w:type="paragraph" w:styleId="BlockText">
    <w:name w:val="Block Text"/>
    <w:basedOn w:val="Normal"/>
    <w:rsid w:val="005F6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1D8"/>
    <w:rPr>
      <w:sz w:val="16"/>
      <w:vertAlign w:val="superscript"/>
    </w:rPr>
  </w:style>
  <w:style w:type="character" w:customStyle="1" w:styleId="Symbols">
    <w:name w:val="Symbols"/>
    <w:basedOn w:val="DefaultParagraphFont"/>
    <w:rsid w:val="005F61D8"/>
    <w:rPr>
      <w:rFonts w:ascii="Symbol" w:hAnsi="Symbol"/>
    </w:rPr>
  </w:style>
  <w:style w:type="character" w:customStyle="1" w:styleId="MenuOptions">
    <w:name w:val="Menu Options"/>
    <w:basedOn w:val="DefaultParagraphFont"/>
    <w:rsid w:val="005F6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1D8"/>
    <w:rPr>
      <w:b/>
    </w:rPr>
  </w:style>
  <w:style w:type="character" w:customStyle="1" w:styleId="Underlined">
    <w:name w:val="Underlined"/>
    <w:basedOn w:val="DefaultParagraphFont"/>
    <w:rsid w:val="005F61D8"/>
    <w:rPr>
      <w:u w:val="single"/>
    </w:rPr>
  </w:style>
  <w:style w:type="paragraph" w:customStyle="1" w:styleId="TableBodyTextRight">
    <w:name w:val="Table Body Text Right"/>
    <w:basedOn w:val="TableBodyText"/>
    <w:rsid w:val="005F6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1D8"/>
    <w:rPr>
      <w:sz w:val="18"/>
    </w:rPr>
  </w:style>
  <w:style w:type="paragraph" w:customStyle="1" w:styleId="BodySmallRight">
    <w:name w:val="Body Small Right"/>
    <w:basedOn w:val="BodyTextRight"/>
    <w:rsid w:val="005F61D8"/>
    <w:rPr>
      <w:sz w:val="18"/>
      <w:szCs w:val="18"/>
    </w:rPr>
  </w:style>
  <w:style w:type="paragraph" w:customStyle="1" w:styleId="MarginEdition">
    <w:name w:val="Margin Edition"/>
    <w:basedOn w:val="MarginNote"/>
    <w:rsid w:val="005F6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1D8"/>
    <w:rPr>
      <w:sz w:val="2"/>
      <w:szCs w:val="2"/>
    </w:rPr>
  </w:style>
  <w:style w:type="character" w:customStyle="1" w:styleId="Small">
    <w:name w:val="Small"/>
    <w:basedOn w:val="DefaultParagraphFont"/>
    <w:rsid w:val="005F61D8"/>
    <w:rPr>
      <w:sz w:val="16"/>
    </w:rPr>
  </w:style>
  <w:style w:type="paragraph" w:customStyle="1" w:styleId="WideTable">
    <w:name w:val="Wide Table"/>
    <w:basedOn w:val="Normal"/>
    <w:rsid w:val="005F6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1D8"/>
  </w:style>
  <w:style w:type="paragraph" w:styleId="Quote">
    <w:name w:val="Quote"/>
    <w:basedOn w:val="Heading1"/>
    <w:link w:val="QuoteChar"/>
    <w:qFormat/>
    <w:rsid w:val="005F6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1D8"/>
    <w:pPr>
      <w:pageBreakBefore/>
    </w:pPr>
  </w:style>
  <w:style w:type="paragraph" w:customStyle="1" w:styleId="Border">
    <w:name w:val="Border"/>
    <w:basedOn w:val="Normal"/>
    <w:qFormat/>
    <w:rsid w:val="005F6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1D8"/>
    <w:rPr>
      <w:u w:val="single"/>
    </w:rPr>
  </w:style>
  <w:style w:type="character" w:customStyle="1" w:styleId="BoldandItalics">
    <w:name w:val="Bold and Italics"/>
    <w:qFormat/>
    <w:rsid w:val="005F61D8"/>
    <w:rPr>
      <w:b/>
      <w:i/>
      <w:u w:val="none"/>
    </w:rPr>
  </w:style>
  <w:style w:type="paragraph" w:styleId="BalloonText">
    <w:name w:val="Balloon Text"/>
    <w:basedOn w:val="Normal"/>
    <w:link w:val="BalloonTextChar"/>
    <w:rsid w:val="005F6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1D8"/>
    <w:pPr>
      <w:spacing w:before="0" w:after="0"/>
    </w:pPr>
  </w:style>
  <w:style w:type="paragraph" w:customStyle="1" w:styleId="BodyTextBold">
    <w:name w:val="Body Text Bold"/>
    <w:basedOn w:val="BodyText"/>
    <w:qFormat/>
    <w:rsid w:val="005F61D8"/>
    <w:rPr>
      <w:b/>
    </w:rPr>
  </w:style>
  <w:style w:type="character" w:styleId="Hyperlink">
    <w:name w:val="Hyperlink"/>
    <w:basedOn w:val="DefaultParagraphFont"/>
    <w:uiPriority w:val="99"/>
    <w:unhideWhenUsed/>
    <w:rsid w:val="00F44C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3899</Characters>
  <Application>Microsoft Office Word</Application>
  <DocSecurity>0</DocSecurity>
  <Lines>114</Lines>
  <Paragraphs>98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CPPUPM4002 Schedule, organise and monitor pest management operations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2022-12-19T05:53:00Z</dcterms:created>
  <dcterms:modified xsi:type="dcterms:W3CDTF">2022-12-19T05:53:00Z</dcterms:modified>
</cp:coreProperties>
</file>