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B78" w:rsidP="002E1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CPPUPM3018 Maintain equipment and pesticide storage area in pest management vehicles</w:t>
      </w:r>
      <w:r>
        <w:fldChar w:fldCharType="end"/>
      </w:r>
    </w:p>
    <w:p w:rsidR="002E1B78" w:rsidP="002E1B78">
      <w:pPr>
        <w:pStyle w:val="Version"/>
        <w:sectPr w:rsidSect="00412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70D" w:rsidP="0041270D">
      <w:pPr>
        <w:pStyle w:val="SuperHeading"/>
      </w:pPr>
      <w:r w:rsidRPr="0041270D">
        <w:t>CPPUPM3018 Maintain equipment and pesticide storage area in pest management vehicles</w:t>
      </w:r>
    </w:p>
    <w:p w:rsidR="00000000" w:rsidRPr="0041270D" w:rsidP="0041270D">
      <w:pPr>
        <w:pStyle w:val="Heading1"/>
      </w:pPr>
      <w:bookmarkStart w:id="1" w:name="O_1048259"/>
      <w:bookmarkEnd w:id="1"/>
      <w:r w:rsidRPr="004127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0D" w:rsidP="0041270D">
            <w:pPr>
              <w:pStyle w:val="BodyText"/>
            </w:pPr>
            <w:r w:rsidRPr="0041270D">
              <w:t>This version first released with CPP Property Services Training Package Release 9.0.</w:t>
            </w:r>
          </w:p>
          <w:p w:rsidR="00000000" w:rsidRPr="0041270D" w:rsidP="0041270D">
            <w:pPr>
              <w:pStyle w:val="BodyText"/>
            </w:pPr>
            <w:r w:rsidRPr="0041270D">
              <w:t>Supersedes and equivalent CPPPMT3018 Maintain equipment and pesticide storage area in pest management vehicles</w:t>
            </w:r>
          </w:p>
        </w:tc>
      </w:tr>
    </w:tbl>
    <w:p w:rsidR="00000000" w:rsidRPr="0041270D" w:rsidP="0041270D">
      <w:pPr>
        <w:pStyle w:val="BodyText"/>
      </w:pPr>
    </w:p>
    <w:p w:rsidR="00000000" w:rsidRPr="0041270D" w:rsidP="0041270D">
      <w:pPr>
        <w:pStyle w:val="AllowPageBreak"/>
      </w:pPr>
    </w:p>
    <w:p w:rsidR="00000000" w:rsidRPr="0041270D" w:rsidP="0041270D">
      <w:pPr>
        <w:pStyle w:val="Heading1"/>
      </w:pPr>
      <w:bookmarkStart w:id="2" w:name="O_1048265"/>
      <w:bookmarkEnd w:id="2"/>
      <w:r w:rsidRPr="0041270D">
        <w:t>Application</w:t>
      </w:r>
    </w:p>
    <w:p w:rsidR="00000000" w:rsidRPr="0041270D" w:rsidP="002E1B78">
      <w:pPr>
        <w:pStyle w:val="BodyText"/>
      </w:pPr>
      <w:r w:rsidRPr="0041270D">
        <w:t xml:space="preserve">This unit specifies the skills and knowledge required to set up, stock and control a storage area for equipment </w:t>
      </w:r>
      <w:r w:rsidRPr="0041270D">
        <w:t>and pesticides within a pest management vehicle.  It includes monitoring and controlling the security, labelling, movement and storage of equipment and pesticides and ensuring strict compliance with workplace and regulatory requirements.  The unit requires</w:t>
      </w:r>
      <w:r w:rsidRPr="0041270D">
        <w:t xml:space="preserve"> maintaining the pest management vehicle to ensure it is clean, safe and roadworthy in readiness for pest management work.</w:t>
      </w:r>
    </w:p>
    <w:p w:rsidR="00000000" w:rsidRPr="0041270D" w:rsidP="002E1B78">
      <w:pPr>
        <w:pStyle w:val="BodyText"/>
      </w:pPr>
      <w:r w:rsidRPr="0041270D">
        <w:t xml:space="preserve">A person working at this level would be expected to take responsibility for organising and completing tasks assigned to them without </w:t>
      </w:r>
      <w:r w:rsidRPr="0041270D">
        <w:t>close supervision.</w:t>
      </w:r>
    </w:p>
    <w:p w:rsidR="002E1B78" w:rsidP="002E1B78">
      <w:pPr>
        <w:pStyle w:val="BodyText"/>
      </w:pPr>
      <w:r w:rsidRPr="0041270D">
        <w:t>This unit forms part of the licensing requirements for people engaged in pest management in some states and territories. For further information, check with the relevant regulatory authority.</w:t>
      </w:r>
    </w:p>
    <w:p w:rsidR="00000000" w:rsidRPr="0041270D" w:rsidP="0041270D">
      <w:pPr>
        <w:pStyle w:val="Heading1"/>
      </w:pPr>
      <w:bookmarkStart w:id="3" w:name="O_1048264"/>
      <w:bookmarkEnd w:id="3"/>
      <w:r w:rsidRPr="0041270D">
        <w:t>Pre-requisite Unit</w:t>
      </w:r>
    </w:p>
    <w:p w:rsidR="00000000" w:rsidRPr="0041270D" w:rsidP="002E1B78">
      <w:pPr>
        <w:pStyle w:val="BodyText"/>
      </w:pPr>
      <w:r w:rsidRPr="0041270D">
        <w:t>Nil</w:t>
      </w:r>
    </w:p>
    <w:p w:rsidR="00000000" w:rsidRPr="0041270D" w:rsidP="0041270D">
      <w:pPr>
        <w:pStyle w:val="Heading1"/>
      </w:pPr>
      <w:bookmarkStart w:id="4" w:name="O_1048263"/>
      <w:bookmarkEnd w:id="4"/>
      <w:r w:rsidRPr="0041270D">
        <w:t>Unit Sector</w:t>
      </w:r>
    </w:p>
    <w:p w:rsidR="00000000" w:rsidRPr="0041270D" w:rsidP="002E1B78">
      <w:pPr>
        <w:pStyle w:val="BodyText"/>
      </w:pPr>
      <w:r w:rsidRPr="0041270D">
        <w:t>Urban Pest Management</w:t>
      </w:r>
    </w:p>
    <w:p w:rsidR="00000000" w:rsidRPr="0041270D" w:rsidP="0041270D">
      <w:pPr>
        <w:pStyle w:val="Heading1"/>
      </w:pPr>
      <w:bookmarkStart w:id="5" w:name="O_1048262"/>
      <w:bookmarkEnd w:id="5"/>
      <w:r w:rsidRPr="004127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Performance criteria describe what needs to be done to demonstrate achievement of the element.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 xml:space="preserve">Confirm compliance requirements and set up vehicle storage </w:t>
            </w:r>
            <w:r w:rsidRPr="0041270D">
              <w:t>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 xml:space="preserve">Review workplace policies and procedures and regulatory and industry requirements for equipment and pesticide storage in pest management vehicles and apply </w:t>
            </w:r>
            <w:r w:rsidRPr="0041270D">
              <w:t xml:space="preserve">to work instructions to ensure </w:t>
            </w:r>
            <w:r w:rsidRPr="0041270D">
              <w:t>compliance.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Check pest management vehicle capacities against intended use and verify compliance with regulatory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Secure storage area from unauthorised access according to regulatory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Identify existing hazards associated with vehicle and pesticides and implement required risk control measures.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Organise storage area and separate equipment and passenger compartments to minimise transportation risks.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Equip vehicle to enable e</w:t>
            </w:r>
            <w:r w:rsidRPr="0041270D">
              <w:t>mergency response to be implemented according to workplace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Equip vehicle storage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Select, check for correct operation, and use personal protective equipment (PPE) according to safety data sheets (SDS) and manufacturers’ instructions for chemicals to be stored.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Check chemical containers to verify suitable condition for storage and</w:t>
            </w:r>
            <w:r w:rsidRPr="0041270D">
              <w:t xml:space="preserve"> transport according to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Identify chemical storage specifications and store chemicals in vehicle according to manufacturers’ instructions, SDS and workplace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Clean, safety-check and store ve</w:t>
            </w:r>
            <w:r w:rsidRPr="0041270D">
              <w:t>hicle equipment to enable ready access and re-use and record identified maintenance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Maintain storage area free from obstacles and collect and dispose of waste according to workplace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Control and maintain stocks of equipment and chemicals.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Operate and maintain inventory system with maximum and minimum holding levels of equipment and chemicals according to workplace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Monitor equipment and chemical use patterns and</w:t>
            </w:r>
            <w:r w:rsidRPr="0041270D">
              <w:t xml:space="preserve"> reorder stock to maintain required levels.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Prepare accurate and legible chemical labels with essential safety information for containers holding decanted and diluted pesticides.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Maintain an accurate labelling system for all containers according to workplace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Monitor chemical expiration dates and use chemicals on an oldest-manufactured, first-out basis.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Dispose of obsolete chemicals and equ</w:t>
            </w:r>
            <w:r w:rsidRPr="0041270D">
              <w:t>ipment according to manufacturers’ instructions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Systematically complete stock control records and chemical register or manifest according to workplace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0D" w:rsidP="0041270D">
            <w:pPr>
              <w:pStyle w:val="BodyText"/>
            </w:pPr>
            <w:r w:rsidRPr="0041270D">
              <w:t>Control storage area during provision of pest management services.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Secure chemicals to prevent accidental spillage according to manufacturers’ instructions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Estimate, store and transport quantities of chemicals required for immediate pest management work according to manufacturers’ instructions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Store PPE separately to chemicals and vehicle occupants.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Secure, use and m</w:t>
            </w:r>
            <w:r w:rsidRPr="0041270D">
              <w:t>aintain vehicle equipment and PPE during pest management service provision.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Monitor pest management vehicle during service provision to restrict access and operation to authorised personnel according to workplace requirements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Maintain pest management vehicle.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Safety-check vehicle and organise regular servicing to ensure roadworthiness according to manufacturers’ instructions, workplace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Clean vehicle to remove chemical contaminants and dispose of waste according to workplace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Maintain vehicle to meet workplace presentation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0D" w:rsidP="0041270D">
            <w:pPr>
              <w:pStyle w:val="BodyText"/>
            </w:pPr>
            <w:r w:rsidRPr="0041270D">
              <w:t>Respond to emergency situations.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Identify accidental spillage or other emergency situation and promptly implement emergency response procedures according to workplace and compliance requirements.</w:t>
            </w:r>
          </w:p>
        </w:tc>
      </w:tr>
      <w:tr w:rsidTr="004127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70D">
            <w:pPr>
              <w:pStyle w:val="BodyText"/>
              <w:rPr>
                <w:lang w:val="en-NZ"/>
              </w:rPr>
            </w:pPr>
            <w:r w:rsidRPr="0041270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70D" w:rsidP="0041270D">
            <w:pPr>
              <w:pStyle w:val="BodyText"/>
            </w:pPr>
            <w:r w:rsidRPr="0041270D">
              <w:t>Complete required compliance and workplace documentation detailing emergency situation</w:t>
            </w:r>
            <w:r w:rsidRPr="0041270D">
              <w:t xml:space="preserve"> and response.</w:t>
            </w:r>
          </w:p>
        </w:tc>
      </w:tr>
    </w:tbl>
    <w:p w:rsidR="00000000" w:rsidRPr="0041270D" w:rsidP="0041270D">
      <w:pPr>
        <w:pStyle w:val="BodyText"/>
      </w:pPr>
    </w:p>
    <w:p w:rsidR="00000000" w:rsidRPr="0041270D" w:rsidP="0041270D">
      <w:pPr>
        <w:pStyle w:val="AllowPageBreak"/>
      </w:pPr>
    </w:p>
    <w:p w:rsidR="00000000" w:rsidRPr="0041270D" w:rsidP="0041270D">
      <w:pPr>
        <w:pStyle w:val="Heading1"/>
      </w:pPr>
      <w:bookmarkStart w:id="6" w:name="O_1048261"/>
      <w:bookmarkEnd w:id="6"/>
      <w:r w:rsidRPr="0041270D">
        <w:t>Foundation Skills</w:t>
      </w:r>
    </w:p>
    <w:p w:rsidR="00000000" w:rsidRPr="0041270D" w:rsidP="002E1B78">
      <w:pPr>
        <w:pStyle w:val="BodyText"/>
      </w:pPr>
      <w:r w:rsidRPr="0041270D">
        <w:t xml:space="preserve">Candidates require: </w:t>
      </w:r>
    </w:p>
    <w:p w:rsidR="00000000" w:rsidRPr="0041270D" w:rsidP="0041270D">
      <w:pPr>
        <w:pStyle w:val="ListBullet"/>
      </w:pPr>
      <w:r w:rsidRPr="0041270D">
        <w:t>reading skills to interpret key requirements of equipment manuals, safety warning signs and symbols, pesticide labels and SDS</w:t>
      </w:r>
    </w:p>
    <w:p w:rsidR="00000000" w:rsidRPr="0041270D" w:rsidP="0041270D">
      <w:pPr>
        <w:pStyle w:val="ListBullet"/>
      </w:pPr>
      <w:r w:rsidRPr="0041270D">
        <w:t>numeracy skills to:</w:t>
      </w:r>
    </w:p>
    <w:p w:rsidR="00000000" w:rsidRPr="0041270D" w:rsidP="0041270D">
      <w:pPr>
        <w:pStyle w:val="ListBullet2"/>
      </w:pPr>
      <w:r w:rsidRPr="0041270D">
        <w:t>calculate maximum and minimum holding levels of equipment and chemicals</w:t>
      </w:r>
    </w:p>
    <w:p w:rsidR="00000000" w:rsidRPr="0041270D" w:rsidP="0041270D">
      <w:pPr>
        <w:pStyle w:val="ListBullet2"/>
      </w:pPr>
      <w:r w:rsidRPr="0041270D">
        <w:t>interpret numerical information from SDS, manufacturers’ instructions and pesticide labels</w:t>
      </w:r>
    </w:p>
    <w:p w:rsidR="00000000" w:rsidRPr="0041270D" w:rsidP="0041270D">
      <w:pPr>
        <w:pStyle w:val="ListBullet"/>
      </w:pPr>
      <w:r w:rsidRPr="0041270D">
        <w:t>writing skills to legibly and accurately complete chemical labels, stock control records and chemical registers or manifests.</w:t>
      </w:r>
    </w:p>
    <w:p w:rsidR="00000000" w:rsidRPr="0041270D" w:rsidP="0041270D">
      <w:pPr>
        <w:pStyle w:val="AllowPageBreak"/>
      </w:pPr>
    </w:p>
    <w:p w:rsidR="00000000" w:rsidRPr="0041270D" w:rsidP="0041270D">
      <w:pPr>
        <w:pStyle w:val="Heading1"/>
      </w:pPr>
      <w:bookmarkStart w:id="7" w:name="O_1048260"/>
      <w:bookmarkEnd w:id="7"/>
      <w:r w:rsidRPr="0041270D">
        <w:t>Unit Mapping Information</w:t>
      </w:r>
    </w:p>
    <w:p w:rsidR="00000000" w:rsidRPr="0041270D" w:rsidP="002E1B78">
      <w:pPr>
        <w:pStyle w:val="BodyText"/>
      </w:pPr>
      <w:r w:rsidRPr="0041270D">
        <w:t xml:space="preserve">Supersedes and equivalent to CPPPMT3018 Maintain equipment and pesticide storage area </w:t>
      </w:r>
      <w:r w:rsidRPr="0041270D">
        <w:t>in pest management vehicles.</w:t>
      </w:r>
    </w:p>
    <w:p w:rsidR="00000000" w:rsidRPr="0041270D" w:rsidP="0041270D">
      <w:pPr>
        <w:pStyle w:val="Heading1"/>
      </w:pPr>
      <w:bookmarkStart w:id="8" w:name="O_1048253"/>
      <w:bookmarkEnd w:id="8"/>
      <w:r w:rsidRPr="0041270D">
        <w:t>Links</w:t>
      </w:r>
    </w:p>
    <w:p w:rsidR="00000000" w:rsidRPr="0041270D" w:rsidP="002E1B78">
      <w:pPr>
        <w:pStyle w:val="BodyText"/>
      </w:pPr>
      <w:r w:rsidRPr="0041270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B71D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270D" w:rsidP="0041270D"/>
    <w:sectPr w:rsidSect="004127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0D" w:rsidRPr="002E1B78" w:rsidP="002E1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8" w:rsidP="00412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B78" w:rsidP="00412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E1B78" w:rsidP="004127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70D" w:rsidRPr="002E1B78" w:rsidP="002E1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B78" w:rsidRPr="002D2AF8" w:rsidP="00412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CPPUPM3018 Maintain equipment and pesticide storage area in pest management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E1B78" w:rsidP="004127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C0B4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4A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2E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70D"/>
  </w:style>
  <w:style w:type="character" w:customStyle="1" w:styleId="Heading1Char">
    <w:name w:val="Heading 1 Char"/>
    <w:basedOn w:val="DefaultParagraphFont"/>
    <w:link w:val="Heading1"/>
    <w:rsid w:val="00412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7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7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7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27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7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7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7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7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70D"/>
    <w:rPr>
      <w:b/>
      <w:spacing w:val="0"/>
    </w:rPr>
  </w:style>
  <w:style w:type="paragraph" w:customStyle="1" w:styleId="SuperTitle">
    <w:name w:val="SuperTitle"/>
    <w:basedOn w:val="Title"/>
    <w:rsid w:val="00412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7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7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70D"/>
    <w:rPr>
      <w:i/>
    </w:rPr>
  </w:style>
  <w:style w:type="paragraph" w:styleId="Caption">
    <w:name w:val="caption"/>
    <w:basedOn w:val="BodyText"/>
    <w:next w:val="Normal"/>
    <w:qFormat/>
    <w:rsid w:val="00412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70D"/>
  </w:style>
  <w:style w:type="paragraph" w:styleId="TableofFigures">
    <w:name w:val="table of figures"/>
    <w:basedOn w:val="Normal"/>
    <w:next w:val="Normal"/>
    <w:semiHidden/>
    <w:rsid w:val="00412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7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70D"/>
    <w:rPr>
      <w:rFonts w:ascii="Wingdings" w:hAnsi="Wingdings"/>
    </w:rPr>
  </w:style>
  <w:style w:type="paragraph" w:customStyle="1" w:styleId="TableHeading">
    <w:name w:val="Table Heading"/>
    <w:basedOn w:val="HeadingBase"/>
    <w:rsid w:val="00412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70D"/>
    <w:rPr>
      <w:color w:val="0033CC"/>
      <w:u w:val="none"/>
    </w:rPr>
  </w:style>
  <w:style w:type="paragraph" w:customStyle="1" w:styleId="BodyTextRight">
    <w:name w:val="Body Text Right"/>
    <w:basedOn w:val="BodyText"/>
    <w:rsid w:val="00412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7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7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70D"/>
    <w:rPr>
      <w:sz w:val="32"/>
    </w:rPr>
  </w:style>
  <w:style w:type="paragraph" w:customStyle="1" w:styleId="HeadingProcedure">
    <w:name w:val="Heading Procedure"/>
    <w:basedOn w:val="HeadingBase"/>
    <w:next w:val="Normal"/>
    <w:rsid w:val="00412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70D"/>
    <w:pPr>
      <w:spacing w:before="60" w:after="60"/>
    </w:pPr>
  </w:style>
  <w:style w:type="paragraph" w:styleId="ListContinue">
    <w:name w:val="List Continue"/>
    <w:basedOn w:val="List"/>
    <w:rsid w:val="0041270D"/>
    <w:pPr>
      <w:ind w:firstLine="0"/>
    </w:pPr>
  </w:style>
  <w:style w:type="paragraph" w:customStyle="1" w:styleId="ListNote">
    <w:name w:val="List Note"/>
    <w:basedOn w:val="List"/>
    <w:rsid w:val="00412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70D"/>
    <w:rPr>
      <w:rFonts w:ascii="Courier New" w:hAnsi="Courier New"/>
    </w:rPr>
  </w:style>
  <w:style w:type="paragraph" w:customStyle="1" w:styleId="NoteBullet">
    <w:name w:val="Note Bullet"/>
    <w:basedOn w:val="Note"/>
    <w:rsid w:val="00412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7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7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70D"/>
    <w:rPr>
      <w:b/>
      <w:smallCaps/>
    </w:rPr>
  </w:style>
  <w:style w:type="paragraph" w:customStyle="1" w:styleId="TableListNumber">
    <w:name w:val="Table List Number"/>
    <w:basedOn w:val="ListNumber"/>
    <w:rsid w:val="00412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70D"/>
    <w:pPr>
      <w:numPr>
        <w:numId w:val="9"/>
      </w:numPr>
    </w:pPr>
  </w:style>
  <w:style w:type="paragraph" w:customStyle="1" w:styleId="ListAlpha2">
    <w:name w:val="List Alpha 2"/>
    <w:basedOn w:val="List2"/>
    <w:rsid w:val="0041270D"/>
    <w:pPr>
      <w:numPr>
        <w:numId w:val="8"/>
      </w:numPr>
    </w:pPr>
  </w:style>
  <w:style w:type="paragraph" w:styleId="List2">
    <w:name w:val="List 2"/>
    <w:basedOn w:val="BodyText"/>
    <w:rsid w:val="00412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7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7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70D"/>
    <w:pPr>
      <w:numPr>
        <w:numId w:val="4"/>
      </w:numPr>
    </w:pPr>
  </w:style>
  <w:style w:type="paragraph" w:styleId="ListContinue2">
    <w:name w:val="List Continue 2"/>
    <w:basedOn w:val="List2"/>
    <w:rsid w:val="0041270D"/>
    <w:pPr>
      <w:ind w:firstLine="0"/>
    </w:pPr>
  </w:style>
  <w:style w:type="paragraph" w:styleId="ListContinue3">
    <w:name w:val="List Continue 3"/>
    <w:basedOn w:val="List3"/>
    <w:rsid w:val="0041270D"/>
    <w:pPr>
      <w:ind w:left="1021" w:firstLine="0"/>
    </w:pPr>
  </w:style>
  <w:style w:type="paragraph" w:styleId="ListContinue4">
    <w:name w:val="List Continue 4"/>
    <w:basedOn w:val="List4"/>
    <w:rsid w:val="0041270D"/>
    <w:pPr>
      <w:ind w:firstLine="0"/>
    </w:pPr>
  </w:style>
  <w:style w:type="paragraph" w:styleId="ListContinue5">
    <w:name w:val="List Continue 5"/>
    <w:basedOn w:val="List5"/>
    <w:rsid w:val="0041270D"/>
    <w:pPr>
      <w:ind w:firstLine="0"/>
    </w:pPr>
  </w:style>
  <w:style w:type="paragraph" w:styleId="ListNumber3">
    <w:name w:val="List Number 3"/>
    <w:basedOn w:val="List3"/>
    <w:rsid w:val="0041270D"/>
    <w:pPr>
      <w:numPr>
        <w:numId w:val="5"/>
      </w:numPr>
    </w:pPr>
  </w:style>
  <w:style w:type="paragraph" w:styleId="ListNumber4">
    <w:name w:val="List Number 4"/>
    <w:basedOn w:val="List4"/>
    <w:rsid w:val="0041270D"/>
    <w:pPr>
      <w:numPr>
        <w:numId w:val="6"/>
      </w:numPr>
    </w:pPr>
  </w:style>
  <w:style w:type="paragraph" w:styleId="ListNumber5">
    <w:name w:val="List Number 5"/>
    <w:basedOn w:val="List5"/>
    <w:rsid w:val="0041270D"/>
    <w:pPr>
      <w:numPr>
        <w:numId w:val="7"/>
      </w:numPr>
    </w:pPr>
  </w:style>
  <w:style w:type="paragraph" w:styleId="BlockText">
    <w:name w:val="Block Text"/>
    <w:basedOn w:val="Normal"/>
    <w:rsid w:val="004127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7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70D"/>
    <w:rPr>
      <w:sz w:val="16"/>
      <w:vertAlign w:val="superscript"/>
    </w:rPr>
  </w:style>
  <w:style w:type="character" w:customStyle="1" w:styleId="Symbols">
    <w:name w:val="Symbols"/>
    <w:basedOn w:val="DefaultParagraphFont"/>
    <w:rsid w:val="0041270D"/>
    <w:rPr>
      <w:rFonts w:ascii="Symbol" w:hAnsi="Symbol"/>
    </w:rPr>
  </w:style>
  <w:style w:type="character" w:customStyle="1" w:styleId="MenuOptions">
    <w:name w:val="Menu Options"/>
    <w:basedOn w:val="DefaultParagraphFont"/>
    <w:rsid w:val="004127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70D"/>
    <w:rPr>
      <w:b/>
    </w:rPr>
  </w:style>
  <w:style w:type="character" w:customStyle="1" w:styleId="Underlined">
    <w:name w:val="Underlined"/>
    <w:basedOn w:val="DefaultParagraphFont"/>
    <w:rsid w:val="0041270D"/>
    <w:rPr>
      <w:u w:val="single"/>
    </w:rPr>
  </w:style>
  <w:style w:type="paragraph" w:customStyle="1" w:styleId="TableBodyTextRight">
    <w:name w:val="Table Body Text Right"/>
    <w:basedOn w:val="TableBodyText"/>
    <w:rsid w:val="00412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70D"/>
    <w:rPr>
      <w:sz w:val="18"/>
    </w:rPr>
  </w:style>
  <w:style w:type="paragraph" w:customStyle="1" w:styleId="BodySmallRight">
    <w:name w:val="Body Small Right"/>
    <w:basedOn w:val="BodyTextRight"/>
    <w:rsid w:val="0041270D"/>
    <w:rPr>
      <w:sz w:val="18"/>
      <w:szCs w:val="18"/>
    </w:rPr>
  </w:style>
  <w:style w:type="paragraph" w:customStyle="1" w:styleId="MarginEdition">
    <w:name w:val="Margin Edition"/>
    <w:basedOn w:val="MarginNote"/>
    <w:rsid w:val="00412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70D"/>
    <w:rPr>
      <w:sz w:val="2"/>
      <w:szCs w:val="2"/>
    </w:rPr>
  </w:style>
  <w:style w:type="character" w:customStyle="1" w:styleId="Small">
    <w:name w:val="Small"/>
    <w:basedOn w:val="DefaultParagraphFont"/>
    <w:rsid w:val="0041270D"/>
    <w:rPr>
      <w:sz w:val="16"/>
    </w:rPr>
  </w:style>
  <w:style w:type="paragraph" w:customStyle="1" w:styleId="WideTable">
    <w:name w:val="Wide Table"/>
    <w:basedOn w:val="Normal"/>
    <w:rsid w:val="004127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70D"/>
  </w:style>
  <w:style w:type="paragraph" w:styleId="Quote">
    <w:name w:val="Quote"/>
    <w:basedOn w:val="Heading1"/>
    <w:link w:val="QuoteChar"/>
    <w:qFormat/>
    <w:rsid w:val="004127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70D"/>
    <w:pPr>
      <w:pageBreakBefore/>
    </w:pPr>
  </w:style>
  <w:style w:type="paragraph" w:customStyle="1" w:styleId="Border">
    <w:name w:val="Border"/>
    <w:basedOn w:val="Normal"/>
    <w:qFormat/>
    <w:rsid w:val="00412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7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7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70D"/>
    <w:rPr>
      <w:u w:val="single"/>
    </w:rPr>
  </w:style>
  <w:style w:type="character" w:customStyle="1" w:styleId="BoldandItalics">
    <w:name w:val="Bold and Italics"/>
    <w:qFormat/>
    <w:rsid w:val="0041270D"/>
    <w:rPr>
      <w:b/>
      <w:i/>
      <w:u w:val="none"/>
    </w:rPr>
  </w:style>
  <w:style w:type="paragraph" w:styleId="BalloonText">
    <w:name w:val="Balloon Text"/>
    <w:basedOn w:val="Normal"/>
    <w:link w:val="BalloonTextChar"/>
    <w:rsid w:val="00412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7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7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7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7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7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70D"/>
    <w:pPr>
      <w:spacing w:before="0" w:after="0"/>
    </w:pPr>
  </w:style>
  <w:style w:type="paragraph" w:customStyle="1" w:styleId="BodyTextBold">
    <w:name w:val="Body Text Bold"/>
    <w:basedOn w:val="BodyText"/>
    <w:qFormat/>
    <w:rsid w:val="0041270D"/>
    <w:rPr>
      <w:b/>
    </w:rPr>
  </w:style>
  <w:style w:type="character" w:styleId="Hyperlink">
    <w:name w:val="Hyperlink"/>
    <w:basedOn w:val="DefaultParagraphFont"/>
    <w:uiPriority w:val="99"/>
    <w:unhideWhenUsed/>
    <w:rsid w:val="002E1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5531</Characters>
  <Application>Microsoft Office Word</Application>
  <DocSecurity>0</DocSecurity>
  <Lines>251</Lines>
  <Paragraphs>115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CPPUPM3018 Maintain equipment and pesticide storage area in pest management vehicles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2022-12-19T06:29:00Z</dcterms:created>
  <dcterms:modified xsi:type="dcterms:W3CDTF">2022-12-19T06:29:00Z</dcterms:modified>
</cp:coreProperties>
</file>