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41E1" w:rsidP="00954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CPPUPM3011 Manage organisms by applying fumigants to commodities and environments</w:t>
      </w:r>
      <w:r>
        <w:fldChar w:fldCharType="end"/>
      </w:r>
    </w:p>
    <w:p w:rsidR="009541E1" w:rsidP="009541E1">
      <w:pPr>
        <w:pStyle w:val="Version"/>
        <w:sectPr w:rsidSect="00D77B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77B9D" w:rsidP="00D77B9D">
      <w:pPr>
        <w:pStyle w:val="SuperHeading"/>
      </w:pPr>
      <w:r w:rsidRPr="00D77B9D">
        <w:t>Assessment Requirements for CPPUPM3011 Manage organisms by applying fumigants to commodities and environments</w:t>
      </w:r>
    </w:p>
    <w:p w:rsidR="00000000" w:rsidRPr="00D77B9D" w:rsidP="00D77B9D">
      <w:pPr>
        <w:pStyle w:val="Heading1"/>
      </w:pPr>
      <w:bookmarkStart w:id="1" w:name="O_1093313"/>
      <w:bookmarkEnd w:id="1"/>
      <w:r w:rsidRPr="00D77B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7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9D">
            <w:pPr>
              <w:pStyle w:val="BodyText"/>
              <w:rPr>
                <w:lang w:val="en-NZ"/>
              </w:rPr>
            </w:pPr>
            <w:r w:rsidRPr="00D77B9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9D" w:rsidP="00D77B9D">
            <w:pPr>
              <w:pStyle w:val="BodyText"/>
            </w:pPr>
            <w:r w:rsidRPr="00D77B9D">
              <w:t>This version first released with CPP Property Services Training Package Release 10.3</w:t>
            </w:r>
          </w:p>
          <w:p w:rsidR="00000000" w:rsidP="00D77B9D">
            <w:pPr>
              <w:pStyle w:val="BodyText"/>
              <w:rPr>
                <w:lang w:val="en-NZ"/>
              </w:rPr>
            </w:pPr>
            <w:r w:rsidRPr="00D77B9D">
              <w:t>Reference to AS 2476 has been removed from the Knowledge and Assessment Conditions.</w:t>
            </w:r>
          </w:p>
        </w:tc>
      </w:tr>
      <w:tr w:rsidTr="00D77B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B9D">
            <w:pPr>
              <w:pStyle w:val="BodyText"/>
              <w:rPr>
                <w:lang w:val="en-NZ"/>
              </w:rPr>
            </w:pPr>
            <w:r w:rsidRPr="00D77B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B9D" w:rsidP="00D77B9D">
            <w:pPr>
              <w:pStyle w:val="BodyText"/>
            </w:pPr>
            <w:r w:rsidRPr="00D77B9D">
              <w:t>This version first released with CPP Property Services Training Package Release 9.0.</w:t>
            </w:r>
          </w:p>
          <w:p w:rsidR="00000000" w:rsidRPr="00D77B9D" w:rsidP="00D77B9D">
            <w:pPr>
              <w:pStyle w:val="BodyText"/>
            </w:pPr>
            <w:r w:rsidRPr="00D77B9D">
              <w:t xml:space="preserve">Supersedes and equivalent CPPPMT3011 Manage organisms by applying fumigants </w:t>
            </w:r>
            <w:r w:rsidRPr="00D77B9D">
              <w:t>to commodities and environments</w:t>
            </w:r>
          </w:p>
        </w:tc>
      </w:tr>
    </w:tbl>
    <w:p w:rsidR="00000000" w:rsidRPr="00D77B9D" w:rsidP="00D77B9D">
      <w:pPr>
        <w:pStyle w:val="BodyText"/>
      </w:pPr>
    </w:p>
    <w:p w:rsidR="00000000" w:rsidRPr="00D77B9D" w:rsidP="00D77B9D">
      <w:pPr>
        <w:pStyle w:val="AllowPageBreak"/>
      </w:pPr>
    </w:p>
    <w:p w:rsidR="00000000" w:rsidRPr="00D77B9D" w:rsidP="00D77B9D">
      <w:pPr>
        <w:pStyle w:val="Heading1"/>
      </w:pPr>
      <w:bookmarkStart w:id="2" w:name="O_1093312"/>
      <w:bookmarkEnd w:id="2"/>
      <w:r w:rsidRPr="00D77B9D">
        <w:t>Performance Evidence</w:t>
      </w:r>
    </w:p>
    <w:p w:rsidR="00000000" w:rsidRPr="00D77B9D" w:rsidP="009541E1">
      <w:pPr>
        <w:pStyle w:val="BodyText"/>
      </w:pPr>
      <w:r w:rsidRPr="00D77B9D">
        <w:t>To demonstrate competency, a candidate must meet the performance criteria of this unit by fumigating five different sites from the types listed below, according to the type of licenc</w:t>
      </w:r>
      <w:r w:rsidRPr="00D77B9D">
        <w:t>e held:</w:t>
      </w:r>
    </w:p>
    <w:p w:rsidR="00000000" w:rsidRPr="00D77B9D" w:rsidP="00D77B9D">
      <w:pPr>
        <w:pStyle w:val="ListBullet"/>
      </w:pPr>
      <w:r w:rsidRPr="00D77B9D">
        <w:t>aircraft</w:t>
      </w:r>
    </w:p>
    <w:p w:rsidR="00000000" w:rsidRPr="00D77B9D" w:rsidP="00D77B9D">
      <w:pPr>
        <w:pStyle w:val="ListBullet"/>
      </w:pPr>
      <w:r w:rsidRPr="00D77B9D">
        <w:t>building</w:t>
      </w:r>
    </w:p>
    <w:p w:rsidR="00000000" w:rsidRPr="00D77B9D" w:rsidP="00D77B9D">
      <w:pPr>
        <w:pStyle w:val="ListBullet"/>
      </w:pPr>
      <w:r w:rsidRPr="00D77B9D">
        <w:t>burrow</w:t>
      </w:r>
    </w:p>
    <w:p w:rsidR="00000000" w:rsidRPr="00D77B9D" w:rsidP="00D77B9D">
      <w:pPr>
        <w:pStyle w:val="ListBullet"/>
      </w:pPr>
      <w:r w:rsidRPr="00D77B9D">
        <w:t>chamber</w:t>
      </w:r>
    </w:p>
    <w:p w:rsidR="00000000" w:rsidRPr="00D77B9D" w:rsidP="00D77B9D">
      <w:pPr>
        <w:pStyle w:val="ListBullet"/>
      </w:pPr>
      <w:r w:rsidRPr="00D77B9D">
        <w:t>container</w:t>
      </w:r>
    </w:p>
    <w:p w:rsidR="00000000" w:rsidRPr="00D77B9D" w:rsidP="00D77B9D">
      <w:pPr>
        <w:pStyle w:val="ListBullet"/>
      </w:pPr>
      <w:r w:rsidRPr="00D77B9D">
        <w:t>sheeted stack</w:t>
      </w:r>
    </w:p>
    <w:p w:rsidR="00000000" w:rsidRPr="00D77B9D" w:rsidP="00D77B9D">
      <w:pPr>
        <w:pStyle w:val="ListBullet"/>
      </w:pPr>
      <w:r w:rsidRPr="00D77B9D">
        <w:t>ship</w:t>
      </w:r>
    </w:p>
    <w:p w:rsidR="00000000" w:rsidRPr="00D77B9D" w:rsidP="00D77B9D">
      <w:pPr>
        <w:pStyle w:val="ListBullet"/>
      </w:pPr>
      <w:r w:rsidRPr="00D77B9D">
        <w:t>silo</w:t>
      </w:r>
    </w:p>
    <w:p w:rsidR="00000000" w:rsidRPr="00D77B9D" w:rsidP="00D77B9D">
      <w:pPr>
        <w:pStyle w:val="ListBullet"/>
      </w:pPr>
      <w:r w:rsidRPr="00D77B9D">
        <w:t>soil.</w:t>
      </w:r>
    </w:p>
    <w:p w:rsidR="00000000" w:rsidRPr="00D77B9D" w:rsidP="009541E1">
      <w:pPr>
        <w:pStyle w:val="BodyText"/>
      </w:pPr>
      <w:r w:rsidRPr="00D77B9D">
        <w:t>Fumigation must target one or more of the following organisms:</w:t>
      </w:r>
    </w:p>
    <w:p w:rsidR="00000000" w:rsidRPr="00D77B9D" w:rsidP="00D77B9D">
      <w:pPr>
        <w:pStyle w:val="ListBullet"/>
      </w:pPr>
      <w:r w:rsidRPr="00D77B9D">
        <w:t>arachnids</w:t>
      </w:r>
    </w:p>
    <w:p w:rsidR="00000000" w:rsidRPr="00D77B9D" w:rsidP="00D77B9D">
      <w:pPr>
        <w:pStyle w:val="ListBullet"/>
      </w:pPr>
      <w:r w:rsidRPr="00D77B9D">
        <w:t>bacteria</w:t>
      </w:r>
    </w:p>
    <w:p w:rsidR="00000000" w:rsidRPr="00D77B9D" w:rsidP="00D77B9D">
      <w:pPr>
        <w:pStyle w:val="ListBullet"/>
      </w:pPr>
      <w:r w:rsidRPr="00D77B9D">
        <w:t>fungi</w:t>
      </w:r>
    </w:p>
    <w:p w:rsidR="00000000" w:rsidRPr="00D77B9D" w:rsidP="00D77B9D">
      <w:pPr>
        <w:pStyle w:val="ListBullet"/>
      </w:pPr>
      <w:r w:rsidRPr="00D77B9D">
        <w:t>insects</w:t>
      </w:r>
    </w:p>
    <w:p w:rsidR="00000000" w:rsidRPr="00D77B9D" w:rsidP="00D77B9D">
      <w:pPr>
        <w:pStyle w:val="ListBullet"/>
      </w:pPr>
      <w:r w:rsidRPr="00D77B9D">
        <w:t>molluscs</w:t>
      </w:r>
    </w:p>
    <w:p w:rsidR="00000000" w:rsidRPr="00D77B9D" w:rsidP="00D77B9D">
      <w:pPr>
        <w:pStyle w:val="ListBullet"/>
      </w:pPr>
      <w:r w:rsidRPr="00D77B9D">
        <w:t>moulds</w:t>
      </w:r>
    </w:p>
    <w:p w:rsidR="00000000" w:rsidRPr="00D77B9D" w:rsidP="00D77B9D">
      <w:pPr>
        <w:pStyle w:val="ListBullet"/>
      </w:pPr>
      <w:r w:rsidRPr="00D77B9D">
        <w:t>plants</w:t>
      </w:r>
    </w:p>
    <w:p w:rsidR="00000000" w:rsidRPr="00D77B9D" w:rsidP="00D77B9D">
      <w:pPr>
        <w:pStyle w:val="ListBullet"/>
      </w:pPr>
      <w:r w:rsidRPr="00D77B9D">
        <w:t>rabbits</w:t>
      </w:r>
    </w:p>
    <w:p w:rsidR="00000000" w:rsidRPr="00D77B9D" w:rsidP="00D77B9D">
      <w:pPr>
        <w:pStyle w:val="ListBullet"/>
      </w:pPr>
      <w:r w:rsidRPr="00D77B9D">
        <w:t>rodents</w:t>
      </w:r>
    </w:p>
    <w:p w:rsidR="00000000" w:rsidRPr="00D77B9D" w:rsidP="00D77B9D">
      <w:pPr>
        <w:pStyle w:val="ListBullet"/>
      </w:pPr>
      <w:r w:rsidRPr="00D77B9D">
        <w:t>seeds.</w:t>
      </w:r>
    </w:p>
    <w:p w:rsidR="00000000" w:rsidRPr="00D77B9D" w:rsidP="00D77B9D">
      <w:pPr>
        <w:pStyle w:val="AllowPageBreak"/>
      </w:pPr>
    </w:p>
    <w:p w:rsidR="00000000" w:rsidRPr="00D77B9D" w:rsidP="00D77B9D">
      <w:pPr>
        <w:pStyle w:val="Heading1"/>
      </w:pPr>
      <w:bookmarkStart w:id="3" w:name="O_1093311"/>
      <w:bookmarkEnd w:id="3"/>
      <w:r w:rsidRPr="00D77B9D">
        <w:t>Knowledge Evidence</w:t>
      </w:r>
    </w:p>
    <w:p w:rsidR="00000000" w:rsidRPr="00D77B9D" w:rsidP="009541E1">
      <w:pPr>
        <w:pStyle w:val="BodyText"/>
      </w:pPr>
      <w:r w:rsidRPr="00D77B9D">
        <w:t>To be competent in this unit, a candidate must demonstrate knowledge of:</w:t>
      </w:r>
    </w:p>
    <w:p w:rsidR="00000000" w:rsidRPr="00D77B9D" w:rsidP="00D77B9D">
      <w:pPr>
        <w:pStyle w:val="ListBullet"/>
      </w:pPr>
      <w:r w:rsidRPr="00D77B9D">
        <w:t>chemicals’ routes of entry into the human body and potential symptoms of exposure</w:t>
      </w:r>
    </w:p>
    <w:p w:rsidR="00000000" w:rsidRPr="00D77B9D" w:rsidP="00D77B9D">
      <w:pPr>
        <w:pStyle w:val="ListBullet"/>
      </w:pPr>
      <w:r w:rsidRPr="00D77B9D">
        <w:t>commodity absorption and desorption rates</w:t>
      </w:r>
    </w:p>
    <w:p w:rsidR="00000000" w:rsidRPr="00D77B9D" w:rsidP="00D77B9D">
      <w:pPr>
        <w:pStyle w:val="ListBullet"/>
      </w:pPr>
      <w:r w:rsidRPr="00D77B9D">
        <w:t>compliance requirements associated with managing organisms by applying fumigants to commodities and environments in domestic, commercial, industrial and maritime situations:</w:t>
      </w:r>
    </w:p>
    <w:p w:rsidR="00000000" w:rsidRPr="00D77B9D" w:rsidP="00D77B9D">
      <w:pPr>
        <w:pStyle w:val="ListBullet2"/>
      </w:pPr>
      <w:r w:rsidRPr="00D77B9D">
        <w:t>environmental requirements:</w:t>
      </w:r>
    </w:p>
    <w:p w:rsidR="00000000" w:rsidRPr="00D77B9D" w:rsidP="00D77B9D">
      <w:pPr>
        <w:pStyle w:val="ListBullet3"/>
      </w:pPr>
      <w:r w:rsidRPr="00D77B9D">
        <w:t>clean up, containment or isolation of hazards</w:t>
      </w:r>
    </w:p>
    <w:p w:rsidR="00000000" w:rsidRPr="00D77B9D" w:rsidP="00D77B9D">
      <w:pPr>
        <w:pStyle w:val="ListBullet3"/>
      </w:pPr>
      <w:r w:rsidRPr="00D77B9D">
        <w:t>emerge</w:t>
      </w:r>
      <w:r w:rsidRPr="00D77B9D">
        <w:t>ncy chemical spill control measures</w:t>
      </w:r>
    </w:p>
    <w:p w:rsidR="00000000" w:rsidRPr="00D77B9D" w:rsidP="00D77B9D">
      <w:pPr>
        <w:pStyle w:val="ListBullet3"/>
      </w:pPr>
      <w:r w:rsidRPr="00D77B9D">
        <w:t>hazardous materials handling</w:t>
      </w:r>
    </w:p>
    <w:p w:rsidR="00000000" w:rsidRPr="00D77B9D" w:rsidP="00D77B9D">
      <w:pPr>
        <w:pStyle w:val="ListBullet3"/>
      </w:pPr>
      <w:r w:rsidRPr="00D77B9D">
        <w:t>regulations, by-laws and guidelines of environmental protection agencies and government departments</w:t>
      </w:r>
    </w:p>
    <w:p w:rsidR="00000000" w:rsidRPr="00D77B9D" w:rsidP="00D77B9D">
      <w:pPr>
        <w:pStyle w:val="ListBullet3"/>
      </w:pPr>
      <w:r w:rsidRPr="00D77B9D">
        <w:t>waste handling and disposal</w:t>
      </w:r>
    </w:p>
    <w:p w:rsidR="00000000" w:rsidRPr="00D77B9D" w:rsidP="00D77B9D">
      <w:pPr>
        <w:pStyle w:val="ListBullet2"/>
      </w:pPr>
      <w:r w:rsidRPr="00D77B9D">
        <w:t>industry guides, advisory standards and relevant industry codes of practice</w:t>
      </w:r>
    </w:p>
    <w:p w:rsidR="00000000" w:rsidRPr="00D77B9D" w:rsidP="00D77B9D">
      <w:pPr>
        <w:pStyle w:val="ListBullet2"/>
      </w:pPr>
      <w:r w:rsidRPr="00D77B9D">
        <w:t>key requirements of commonwealth, state and territory legislation and local government regulations:</w:t>
      </w:r>
    </w:p>
    <w:p w:rsidR="00000000" w:rsidRPr="00D77B9D" w:rsidP="00D77B9D">
      <w:pPr>
        <w:pStyle w:val="ListBullet3"/>
      </w:pPr>
      <w:r w:rsidRPr="00D77B9D">
        <w:t>chemical use, registers and manifests</w:t>
      </w:r>
    </w:p>
    <w:p w:rsidR="00000000" w:rsidRPr="00D77B9D" w:rsidP="00D77B9D">
      <w:pPr>
        <w:pStyle w:val="ListBullet3"/>
      </w:pPr>
      <w:r w:rsidRPr="00D77B9D">
        <w:t>consumer protection</w:t>
      </w:r>
    </w:p>
    <w:p w:rsidR="00000000" w:rsidRPr="00D77B9D" w:rsidP="00D77B9D">
      <w:pPr>
        <w:pStyle w:val="ListBullet3"/>
      </w:pPr>
      <w:r w:rsidRPr="00D77B9D">
        <w:t>dangerous goods</w:t>
      </w:r>
    </w:p>
    <w:p w:rsidR="00000000" w:rsidRPr="00D77B9D" w:rsidP="00D77B9D">
      <w:pPr>
        <w:pStyle w:val="ListBullet3"/>
      </w:pPr>
      <w:r w:rsidRPr="00D77B9D">
        <w:t>fumig</w:t>
      </w:r>
      <w:r w:rsidRPr="00D77B9D">
        <w:t>ation regulations and licence requirements</w:t>
      </w:r>
    </w:p>
    <w:p w:rsidR="00000000" w:rsidRPr="00D77B9D" w:rsidP="00D77B9D">
      <w:pPr>
        <w:pStyle w:val="ListBullet3"/>
      </w:pPr>
      <w:r w:rsidRPr="00D77B9D">
        <w:t>mandatory notifications</w:t>
      </w:r>
    </w:p>
    <w:p w:rsidR="00000000" w:rsidRPr="00D77B9D" w:rsidP="00D77B9D">
      <w:pPr>
        <w:pStyle w:val="ListBullet3"/>
      </w:pPr>
      <w:r w:rsidRPr="00D77B9D">
        <w:t>privacy</w:t>
      </w:r>
    </w:p>
    <w:p w:rsidR="00000000" w:rsidRPr="00D77B9D" w:rsidP="00D77B9D">
      <w:pPr>
        <w:pStyle w:val="ListBullet3"/>
      </w:pPr>
      <w:r w:rsidRPr="00D77B9D">
        <w:t>public health and safety</w:t>
      </w:r>
    </w:p>
    <w:p w:rsidR="00000000" w:rsidRPr="00D77B9D" w:rsidP="00D77B9D">
      <w:pPr>
        <w:pStyle w:val="ListBullet3"/>
      </w:pPr>
      <w:r w:rsidRPr="00D77B9D">
        <w:t>quarantine requirements</w:t>
      </w:r>
    </w:p>
    <w:p w:rsidR="00000000" w:rsidRPr="00D77B9D" w:rsidP="00D77B9D">
      <w:pPr>
        <w:pStyle w:val="ListBullet3"/>
      </w:pPr>
      <w:r w:rsidRPr="00D77B9D">
        <w:t>work health and safety (WHS)</w:t>
      </w:r>
    </w:p>
    <w:p w:rsidR="00000000" w:rsidRPr="00D77B9D" w:rsidP="00D77B9D">
      <w:pPr>
        <w:pStyle w:val="ListBullet2"/>
      </w:pPr>
      <w:r w:rsidRPr="00D77B9D">
        <w:t>public health and safety:</w:t>
      </w:r>
    </w:p>
    <w:p w:rsidR="00000000" w:rsidRPr="00D77B9D" w:rsidP="00D77B9D">
      <w:pPr>
        <w:pStyle w:val="ListBullet3"/>
      </w:pPr>
      <w:r w:rsidRPr="00D77B9D">
        <w:t>licence endorsements and conditions or limitations</w:t>
      </w:r>
    </w:p>
    <w:p w:rsidR="00000000" w:rsidRPr="00D77B9D" w:rsidP="00D77B9D">
      <w:pPr>
        <w:pStyle w:val="ListBullet3"/>
      </w:pPr>
      <w:r w:rsidRPr="00D77B9D">
        <w:t>occupant notifications</w:t>
      </w:r>
    </w:p>
    <w:p w:rsidR="00000000" w:rsidRPr="00D77B9D" w:rsidP="00D77B9D">
      <w:pPr>
        <w:pStyle w:val="ListBullet3"/>
      </w:pPr>
      <w:r w:rsidRPr="00D77B9D">
        <w:t>record of site conditions</w:t>
      </w:r>
    </w:p>
    <w:p w:rsidR="00000000" w:rsidRPr="00D77B9D" w:rsidP="00D77B9D">
      <w:pPr>
        <w:pStyle w:val="ListBullet3"/>
      </w:pPr>
      <w:r w:rsidRPr="00D77B9D">
        <w:t>warning signs</w:t>
      </w:r>
    </w:p>
    <w:p w:rsidR="00000000" w:rsidRPr="00D77B9D" w:rsidP="00D77B9D">
      <w:pPr>
        <w:pStyle w:val="ListBullet"/>
      </w:pPr>
      <w:r w:rsidRPr="00D77B9D">
        <w:t>equipment used when applying fumigants:</w:t>
      </w:r>
    </w:p>
    <w:p w:rsidR="00000000" w:rsidRPr="00D77B9D" w:rsidP="00D77B9D">
      <w:pPr>
        <w:pStyle w:val="ListBullet2"/>
      </w:pPr>
      <w:r w:rsidRPr="00D77B9D">
        <w:t>fumigant application equipment and calibration methods</w:t>
      </w:r>
    </w:p>
    <w:p w:rsidR="00000000" w:rsidRPr="00D77B9D" w:rsidP="00D77B9D">
      <w:pPr>
        <w:pStyle w:val="ListBullet2"/>
      </w:pPr>
      <w:r w:rsidRPr="00D77B9D">
        <w:t>personal protective equipment (PPE):</w:t>
      </w:r>
    </w:p>
    <w:p w:rsidR="00000000" w:rsidRPr="00D77B9D" w:rsidP="00D77B9D">
      <w:pPr>
        <w:pStyle w:val="ListBullet3"/>
      </w:pPr>
      <w:r w:rsidRPr="00D77B9D">
        <w:t>eye, ear and respiratory protection</w:t>
      </w:r>
    </w:p>
    <w:p w:rsidR="00000000" w:rsidRPr="00D77B9D" w:rsidP="00D77B9D">
      <w:pPr>
        <w:pStyle w:val="ListBullet3"/>
      </w:pPr>
      <w:r w:rsidRPr="00D77B9D">
        <w:t>first aid kit</w:t>
      </w:r>
    </w:p>
    <w:p w:rsidR="00000000" w:rsidRPr="00D77B9D" w:rsidP="00D77B9D">
      <w:pPr>
        <w:pStyle w:val="ListBullet3"/>
      </w:pPr>
      <w:r w:rsidRPr="00D77B9D">
        <w:t>site-specific PPE and clothing</w:t>
      </w:r>
    </w:p>
    <w:p w:rsidR="00000000" w:rsidRPr="00D77B9D" w:rsidP="00D77B9D">
      <w:pPr>
        <w:pStyle w:val="ListBullet3"/>
      </w:pPr>
      <w:r w:rsidRPr="00D77B9D">
        <w:t>soap and towel</w:t>
      </w:r>
    </w:p>
    <w:p w:rsidR="00000000" w:rsidRPr="00D77B9D" w:rsidP="00D77B9D">
      <w:pPr>
        <w:pStyle w:val="ListBullet3"/>
      </w:pPr>
      <w:r w:rsidRPr="00D77B9D">
        <w:t>sun protection</w:t>
      </w:r>
    </w:p>
    <w:p w:rsidR="00000000" w:rsidRPr="00D77B9D" w:rsidP="00D77B9D">
      <w:pPr>
        <w:pStyle w:val="ListBullet"/>
      </w:pPr>
      <w:r w:rsidRPr="00D77B9D">
        <w:t>fumigation methods and associated:</w:t>
      </w:r>
    </w:p>
    <w:p w:rsidR="00000000" w:rsidRPr="00D77B9D" w:rsidP="00D77B9D">
      <w:pPr>
        <w:pStyle w:val="ListBullet2"/>
      </w:pPr>
      <w:r w:rsidRPr="00D77B9D">
        <w:t>fumigation conditions, site and enclosure requirements</w:t>
      </w:r>
    </w:p>
    <w:p w:rsidR="00000000" w:rsidRPr="00D77B9D" w:rsidP="00D77B9D">
      <w:pPr>
        <w:pStyle w:val="ListBullet2"/>
      </w:pPr>
      <w:r w:rsidRPr="00D77B9D">
        <w:t>organisms eradicated through fumigation</w:t>
      </w:r>
    </w:p>
    <w:p w:rsidR="00000000" w:rsidRPr="00D77B9D" w:rsidP="00D77B9D">
      <w:pPr>
        <w:pStyle w:val="ListBullet2"/>
      </w:pPr>
      <w:r w:rsidRPr="00D77B9D">
        <w:t>product knowledge including manufacturers’ instructions for equipment and products being used</w:t>
      </w:r>
    </w:p>
    <w:p w:rsidR="00000000" w:rsidRPr="00D77B9D" w:rsidP="00D77B9D">
      <w:pPr>
        <w:pStyle w:val="ListBullet2"/>
      </w:pPr>
      <w:r w:rsidRPr="00D77B9D">
        <w:t>risks of effect of fumigant on public health and environment</w:t>
      </w:r>
    </w:p>
    <w:p w:rsidR="00000000" w:rsidRPr="00D77B9D" w:rsidP="00D77B9D">
      <w:pPr>
        <w:pStyle w:val="ListBullet"/>
      </w:pPr>
      <w:r w:rsidRPr="00D77B9D">
        <w:t>information and industry terminology typically contained in work instructions and quarantine orders</w:t>
      </w:r>
    </w:p>
    <w:p w:rsidR="00000000" w:rsidRPr="00D77B9D" w:rsidP="00D77B9D">
      <w:pPr>
        <w:pStyle w:val="ListBullet"/>
      </w:pPr>
      <w:r w:rsidRPr="00D77B9D">
        <w:t xml:space="preserve">purpose of, and information typically contained in safety data sheets (SDS) </w:t>
      </w:r>
    </w:p>
    <w:p w:rsidR="00000000" w:rsidRPr="00D77B9D" w:rsidP="00D77B9D">
      <w:pPr>
        <w:pStyle w:val="ListBullet"/>
      </w:pPr>
      <w:r w:rsidRPr="00D77B9D">
        <w:t xml:space="preserve">test methods and </w:t>
      </w:r>
      <w:r w:rsidRPr="00D77B9D">
        <w:t>readings for monitoring fumigant concentrations</w:t>
      </w:r>
    </w:p>
    <w:p w:rsidR="00000000" w:rsidRPr="00D77B9D" w:rsidP="00D77B9D">
      <w:pPr>
        <w:pStyle w:val="ListBullet"/>
      </w:pPr>
      <w:r w:rsidRPr="00D77B9D">
        <w:t>types of fumigants used to manage organisms in commodities and environments:</w:t>
      </w:r>
    </w:p>
    <w:p w:rsidR="00000000" w:rsidRPr="00D77B9D" w:rsidP="00D77B9D">
      <w:pPr>
        <w:pStyle w:val="ListBullet2"/>
      </w:pPr>
      <w:r w:rsidRPr="00D77B9D">
        <w:t>application methods</w:t>
      </w:r>
    </w:p>
    <w:p w:rsidR="00000000" w:rsidRPr="00D77B9D" w:rsidP="00D77B9D">
      <w:pPr>
        <w:pStyle w:val="ListBullet2"/>
      </w:pPr>
      <w:r w:rsidRPr="00D77B9D">
        <w:t>environmental conditions such as withholding periods</w:t>
      </w:r>
    </w:p>
    <w:p w:rsidR="00000000" w:rsidRPr="00D77B9D" w:rsidP="00D77B9D">
      <w:pPr>
        <w:pStyle w:val="ListBullet2"/>
      </w:pPr>
      <w:r w:rsidRPr="00D77B9D">
        <w:t>preparation requirements</w:t>
      </w:r>
    </w:p>
    <w:p w:rsidR="00000000" w:rsidRPr="00D77B9D" w:rsidP="00D77B9D">
      <w:pPr>
        <w:pStyle w:val="ListBullet2"/>
      </w:pPr>
      <w:r w:rsidRPr="00D77B9D">
        <w:t>safety requirements for handling</w:t>
      </w:r>
      <w:r w:rsidRPr="00D77B9D">
        <w:t>, use and decontamination</w:t>
      </w:r>
    </w:p>
    <w:p w:rsidR="00000000" w:rsidRPr="00D77B9D" w:rsidP="00D77B9D">
      <w:pPr>
        <w:pStyle w:val="ListBullet2"/>
      </w:pPr>
      <w:r w:rsidRPr="00D77B9D">
        <w:t>types of organisms treated</w:t>
      </w:r>
    </w:p>
    <w:p w:rsidR="00000000" w:rsidRPr="00D77B9D" w:rsidP="00D77B9D">
      <w:pPr>
        <w:pStyle w:val="ListBullet"/>
      </w:pPr>
      <w:r w:rsidRPr="00D77B9D">
        <w:t>typical hazards encountered when managing organisms by applying fumigants to commodities and environments, and risk control measures for each:</w:t>
      </w:r>
    </w:p>
    <w:p w:rsidR="00000000" w:rsidRPr="00D77B9D" w:rsidP="00D77B9D">
      <w:pPr>
        <w:pStyle w:val="ListBullet2"/>
      </w:pPr>
      <w:r w:rsidRPr="00D77B9D">
        <w:t>animal bites and stings</w:t>
      </w:r>
    </w:p>
    <w:p w:rsidR="00000000" w:rsidRPr="00D77B9D" w:rsidP="00D77B9D">
      <w:pPr>
        <w:pStyle w:val="ListBullet2"/>
      </w:pPr>
      <w:r w:rsidRPr="00D77B9D">
        <w:t>chemicals</w:t>
      </w:r>
    </w:p>
    <w:p w:rsidR="00000000" w:rsidRPr="00D77B9D" w:rsidP="00D77B9D">
      <w:pPr>
        <w:pStyle w:val="ListBullet2"/>
      </w:pPr>
      <w:r w:rsidRPr="00D77B9D">
        <w:t>confined or restricted spaces</w:t>
      </w:r>
    </w:p>
    <w:p w:rsidR="00000000" w:rsidRPr="00D77B9D" w:rsidP="00D77B9D">
      <w:pPr>
        <w:pStyle w:val="ListBullet2"/>
      </w:pPr>
      <w:r w:rsidRPr="00D77B9D">
        <w:t>electrical</w:t>
      </w:r>
    </w:p>
    <w:p w:rsidR="00000000" w:rsidRPr="00D77B9D" w:rsidP="00D77B9D">
      <w:pPr>
        <w:pStyle w:val="ListBullet2"/>
      </w:pPr>
      <w:r w:rsidRPr="00D77B9D">
        <w:t>environmental contamination</w:t>
      </w:r>
    </w:p>
    <w:p w:rsidR="00000000" w:rsidRPr="00D77B9D" w:rsidP="00D77B9D">
      <w:pPr>
        <w:pStyle w:val="ListBullet2"/>
      </w:pPr>
      <w:r w:rsidRPr="00D77B9D">
        <w:t>fire</w:t>
      </w:r>
    </w:p>
    <w:p w:rsidR="00000000" w:rsidRPr="00D77B9D" w:rsidP="00D77B9D">
      <w:pPr>
        <w:pStyle w:val="ListBullet2"/>
      </w:pPr>
      <w:r w:rsidRPr="00D77B9D">
        <w:t>lighting</w:t>
      </w:r>
    </w:p>
    <w:p w:rsidR="00000000" w:rsidRPr="00D77B9D" w:rsidP="00D77B9D">
      <w:pPr>
        <w:pStyle w:val="ListBullet2"/>
      </w:pPr>
      <w:r w:rsidRPr="00D77B9D">
        <w:t>manual handling</w:t>
      </w:r>
    </w:p>
    <w:p w:rsidR="00000000" w:rsidRPr="00D77B9D" w:rsidP="00D77B9D">
      <w:pPr>
        <w:pStyle w:val="ListBullet2"/>
      </w:pPr>
      <w:r w:rsidRPr="00D77B9D">
        <w:t>moving vehicles and machinery</w:t>
      </w:r>
    </w:p>
    <w:p w:rsidR="00000000" w:rsidRPr="00D77B9D" w:rsidP="00D77B9D">
      <w:pPr>
        <w:pStyle w:val="ListBullet2"/>
      </w:pPr>
      <w:r w:rsidRPr="00D77B9D">
        <w:t>noise</w:t>
      </w:r>
    </w:p>
    <w:p w:rsidR="00000000" w:rsidRPr="00D77B9D" w:rsidP="00D77B9D">
      <w:pPr>
        <w:pStyle w:val="ListBullet2"/>
      </w:pPr>
      <w:r w:rsidRPr="00D77B9D">
        <w:t>remote locations</w:t>
      </w:r>
    </w:p>
    <w:p w:rsidR="00000000" w:rsidRPr="00D77B9D" w:rsidP="00D77B9D">
      <w:pPr>
        <w:pStyle w:val="ListBullet2"/>
      </w:pPr>
      <w:r w:rsidRPr="00D77B9D">
        <w:t>respiratory</w:t>
      </w:r>
    </w:p>
    <w:p w:rsidR="00000000" w:rsidRPr="00D77B9D" w:rsidP="00D77B9D">
      <w:pPr>
        <w:pStyle w:val="ListBullet2"/>
      </w:pPr>
      <w:r w:rsidRPr="00D77B9D">
        <w:t>slips and trips</w:t>
      </w:r>
    </w:p>
    <w:p w:rsidR="00000000" w:rsidRPr="00D77B9D" w:rsidP="00D77B9D">
      <w:pPr>
        <w:pStyle w:val="ListBullet2"/>
      </w:pPr>
      <w:r w:rsidRPr="00D77B9D">
        <w:t>temperature</w:t>
      </w:r>
    </w:p>
    <w:p w:rsidR="00000000" w:rsidRPr="00D77B9D" w:rsidP="00D77B9D">
      <w:pPr>
        <w:pStyle w:val="ListBullet2"/>
      </w:pPr>
      <w:r w:rsidRPr="00D77B9D">
        <w:t>ultraviolet radiation</w:t>
      </w:r>
    </w:p>
    <w:p w:rsidR="00000000" w:rsidRPr="00D77B9D" w:rsidP="00D77B9D">
      <w:pPr>
        <w:pStyle w:val="ListBullet2"/>
      </w:pPr>
      <w:r w:rsidRPr="00D77B9D">
        <w:t>work at heights</w:t>
      </w:r>
    </w:p>
    <w:p w:rsidR="00000000" w:rsidRPr="00D77B9D" w:rsidP="00D77B9D">
      <w:pPr>
        <w:pStyle w:val="ListBullet"/>
      </w:pPr>
      <w:r w:rsidRPr="00D77B9D">
        <w:t>workplace policies and pr</w:t>
      </w:r>
      <w:r w:rsidRPr="00D77B9D">
        <w:t>ocedures that apply to managing organisms by applying fumigants:</w:t>
      </w:r>
    </w:p>
    <w:p w:rsidR="00000000" w:rsidRPr="00D77B9D" w:rsidP="00D77B9D">
      <w:pPr>
        <w:pStyle w:val="ListBullet2"/>
      </w:pPr>
      <w:r w:rsidRPr="00D77B9D">
        <w:t>documentation and reporting</w:t>
      </w:r>
    </w:p>
    <w:p w:rsidR="00000000" w:rsidRPr="00D77B9D" w:rsidP="00D77B9D">
      <w:pPr>
        <w:pStyle w:val="ListBullet2"/>
      </w:pPr>
      <w:r w:rsidRPr="00D77B9D">
        <w:t>WHS:</w:t>
      </w:r>
    </w:p>
    <w:p w:rsidR="00000000" w:rsidRPr="00D77B9D" w:rsidP="00D77B9D">
      <w:pPr>
        <w:pStyle w:val="ListBullet3"/>
      </w:pPr>
      <w:r w:rsidRPr="00D77B9D">
        <w:t>emergency response procedures</w:t>
      </w:r>
    </w:p>
    <w:p w:rsidR="00000000" w:rsidRPr="00D77B9D" w:rsidP="00D77B9D">
      <w:pPr>
        <w:pStyle w:val="ListBullet3"/>
      </w:pPr>
      <w:r w:rsidRPr="00D77B9D">
        <w:t>hazard identification, risk assessment and control using the hierarchy of control</w:t>
      </w:r>
    </w:p>
    <w:p w:rsidR="00000000" w:rsidRPr="00D77B9D" w:rsidP="00D77B9D">
      <w:pPr>
        <w:pStyle w:val="ListBullet3"/>
      </w:pPr>
      <w:r w:rsidRPr="00D77B9D">
        <w:t>injury, dangerous occurrence and incident reporting</w:t>
      </w:r>
    </w:p>
    <w:p w:rsidR="00000000" w:rsidRPr="00D77B9D" w:rsidP="00D77B9D">
      <w:pPr>
        <w:pStyle w:val="ListBullet3"/>
      </w:pPr>
      <w:r w:rsidRPr="00D77B9D">
        <w:t>safe work methods.</w:t>
      </w:r>
    </w:p>
    <w:p w:rsidR="00000000" w:rsidRPr="00D77B9D" w:rsidP="00D77B9D">
      <w:pPr>
        <w:pStyle w:val="AllowPageBreak"/>
      </w:pPr>
    </w:p>
    <w:p w:rsidR="00000000" w:rsidRPr="00D77B9D" w:rsidP="00D77B9D">
      <w:pPr>
        <w:pStyle w:val="Heading1"/>
      </w:pPr>
      <w:bookmarkStart w:id="4" w:name="O_1093310"/>
      <w:bookmarkEnd w:id="4"/>
      <w:r w:rsidRPr="00D77B9D">
        <w:t>Assessment Conditions</w:t>
      </w:r>
    </w:p>
    <w:p w:rsidR="00000000" w:rsidRPr="00D77B9D" w:rsidP="009541E1">
      <w:pPr>
        <w:pStyle w:val="BodyText"/>
      </w:pPr>
      <w:r w:rsidRPr="00D77B9D">
        <w:t>Assessors must meet the requirements for assessors contained in the Standards for Registered Training Organisations.</w:t>
      </w:r>
    </w:p>
    <w:p w:rsidR="00000000" w:rsidRPr="00D77B9D" w:rsidP="009541E1">
      <w:pPr>
        <w:pStyle w:val="BodyText"/>
      </w:pPr>
      <w:r w:rsidRPr="00D77B9D">
        <w:t>Fumigations must be conducted with at least one other person and supervised by a licensed fumigator.  Of the five required simulations, two must be conducted in a real workplace and three may be simulated</w:t>
      </w:r>
    </w:p>
    <w:p w:rsidR="00000000" w:rsidRPr="00D77B9D" w:rsidP="009541E1">
      <w:pPr>
        <w:pStyle w:val="BodyText"/>
      </w:pPr>
      <w:r w:rsidRPr="00D77B9D">
        <w:t>Candidates must have access to fumigation sites and</w:t>
      </w:r>
      <w:r w:rsidRPr="00D77B9D">
        <w:t xml:space="preserve"> associated work instructions, information, SDS, fumigants, tools, equipment and PPE required to achieve the performance evidence including relevant industry codes of practice.</w:t>
      </w:r>
    </w:p>
    <w:p w:rsidR="00000000" w:rsidRPr="00D77B9D" w:rsidP="00D77B9D">
      <w:pPr>
        <w:pStyle w:val="Heading1"/>
      </w:pPr>
      <w:bookmarkStart w:id="5" w:name="O_1093323"/>
      <w:bookmarkEnd w:id="5"/>
      <w:r w:rsidRPr="00D77B9D">
        <w:t>Links</w:t>
      </w:r>
    </w:p>
    <w:p w:rsidR="00000000" w:rsidRPr="00D77B9D" w:rsidP="009541E1">
      <w:pPr>
        <w:pStyle w:val="BodyText"/>
      </w:pPr>
      <w:r w:rsidRPr="00D77B9D">
        <w:t>Companion volumes to this training package are availab</w:t>
      </w:r>
      <w:r w:rsidRPr="00D77B9D">
        <w:t xml:space="preserve">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979D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77B9D" w:rsidP="00D77B9D"/>
    <w:sectPr w:rsidSect="00D77B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9D" w:rsidRPr="009541E1" w:rsidP="00954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E1" w:rsidP="00D77B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41E1" w:rsidP="00D77B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541E1" w:rsidP="00D77B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B9D" w:rsidRPr="009541E1" w:rsidP="00954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B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1E1" w:rsidRPr="002D2AF8" w:rsidP="00D77B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CPPUPM3011 Manage organisms by applying fumigants to commodities and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541E1" w:rsidP="00D77B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421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0CE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8AB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B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B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B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B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B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B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B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B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B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B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B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B9D"/>
  </w:style>
  <w:style w:type="character" w:customStyle="1" w:styleId="Heading1Char">
    <w:name w:val="Heading 1 Char"/>
    <w:basedOn w:val="DefaultParagraphFont"/>
    <w:link w:val="Heading1"/>
    <w:rsid w:val="00D77B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B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B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B9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B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B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B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7B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7B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B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B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B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B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B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B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B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B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B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B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B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B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B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B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B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B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B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B9D"/>
    <w:rPr>
      <w:b/>
      <w:spacing w:val="0"/>
    </w:rPr>
  </w:style>
  <w:style w:type="paragraph" w:customStyle="1" w:styleId="SuperTitle">
    <w:name w:val="SuperTitle"/>
    <w:basedOn w:val="Title"/>
    <w:rsid w:val="00D77B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B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B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B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B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B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B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B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B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B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B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B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B9D"/>
    <w:rPr>
      <w:i/>
    </w:rPr>
  </w:style>
  <w:style w:type="paragraph" w:styleId="Caption">
    <w:name w:val="caption"/>
    <w:basedOn w:val="BodyText"/>
    <w:next w:val="Normal"/>
    <w:qFormat/>
    <w:rsid w:val="00D77B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B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B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B9D"/>
  </w:style>
  <w:style w:type="paragraph" w:styleId="TableofFigures">
    <w:name w:val="table of figures"/>
    <w:basedOn w:val="Normal"/>
    <w:next w:val="Normal"/>
    <w:semiHidden/>
    <w:rsid w:val="00D77B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B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7B9D"/>
    <w:rPr>
      <w:rFonts w:ascii="Wingdings" w:hAnsi="Wingdings"/>
    </w:rPr>
  </w:style>
  <w:style w:type="paragraph" w:customStyle="1" w:styleId="TableHeading">
    <w:name w:val="Table Heading"/>
    <w:basedOn w:val="HeadingBase"/>
    <w:rsid w:val="00D77B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B9D"/>
    <w:rPr>
      <w:color w:val="0033CC"/>
      <w:u w:val="none"/>
    </w:rPr>
  </w:style>
  <w:style w:type="paragraph" w:customStyle="1" w:styleId="BodyTextRight">
    <w:name w:val="Body Text Right"/>
    <w:basedOn w:val="BodyText"/>
    <w:rsid w:val="00D77B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B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B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B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B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B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B9D"/>
    <w:rPr>
      <w:sz w:val="32"/>
    </w:rPr>
  </w:style>
  <w:style w:type="paragraph" w:customStyle="1" w:styleId="HeadingProcedure">
    <w:name w:val="Heading Procedure"/>
    <w:basedOn w:val="HeadingBase"/>
    <w:next w:val="Normal"/>
    <w:rsid w:val="00D77B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B9D"/>
    <w:pPr>
      <w:spacing w:before="60" w:after="60"/>
    </w:pPr>
  </w:style>
  <w:style w:type="paragraph" w:styleId="ListContinue">
    <w:name w:val="List Continue"/>
    <w:basedOn w:val="List"/>
    <w:rsid w:val="00D77B9D"/>
    <w:pPr>
      <w:ind w:firstLine="0"/>
    </w:pPr>
  </w:style>
  <w:style w:type="paragraph" w:customStyle="1" w:styleId="ListNote">
    <w:name w:val="List Note"/>
    <w:basedOn w:val="List"/>
    <w:rsid w:val="00D77B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B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B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B9D"/>
    <w:rPr>
      <w:rFonts w:ascii="Courier New" w:hAnsi="Courier New"/>
    </w:rPr>
  </w:style>
  <w:style w:type="paragraph" w:customStyle="1" w:styleId="NoteBullet">
    <w:name w:val="Note Bullet"/>
    <w:basedOn w:val="Note"/>
    <w:rsid w:val="00D77B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B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B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B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B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7B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B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B9D"/>
    <w:rPr>
      <w:b/>
      <w:smallCaps/>
    </w:rPr>
  </w:style>
  <w:style w:type="paragraph" w:customStyle="1" w:styleId="TableListNumber">
    <w:name w:val="Table List Number"/>
    <w:basedOn w:val="ListNumber"/>
    <w:rsid w:val="00D77B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B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B9D"/>
    <w:pPr>
      <w:numPr>
        <w:numId w:val="10"/>
      </w:numPr>
    </w:pPr>
  </w:style>
  <w:style w:type="paragraph" w:customStyle="1" w:styleId="ListAlpha2">
    <w:name w:val="List Alpha 2"/>
    <w:basedOn w:val="List2"/>
    <w:rsid w:val="00D77B9D"/>
    <w:pPr>
      <w:numPr>
        <w:numId w:val="9"/>
      </w:numPr>
    </w:pPr>
  </w:style>
  <w:style w:type="paragraph" w:styleId="List2">
    <w:name w:val="List 2"/>
    <w:basedOn w:val="BodyText"/>
    <w:rsid w:val="00D77B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B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B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B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7B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7B9D"/>
    <w:pPr>
      <w:numPr>
        <w:numId w:val="5"/>
      </w:numPr>
    </w:pPr>
  </w:style>
  <w:style w:type="paragraph" w:styleId="ListContinue2">
    <w:name w:val="List Continue 2"/>
    <w:basedOn w:val="List2"/>
    <w:rsid w:val="00D77B9D"/>
    <w:pPr>
      <w:ind w:firstLine="0"/>
    </w:pPr>
  </w:style>
  <w:style w:type="paragraph" w:styleId="ListContinue3">
    <w:name w:val="List Continue 3"/>
    <w:basedOn w:val="List3"/>
    <w:rsid w:val="00D77B9D"/>
    <w:pPr>
      <w:ind w:left="1021" w:firstLine="0"/>
    </w:pPr>
  </w:style>
  <w:style w:type="paragraph" w:styleId="ListContinue4">
    <w:name w:val="List Continue 4"/>
    <w:basedOn w:val="List4"/>
    <w:rsid w:val="00D77B9D"/>
    <w:pPr>
      <w:ind w:firstLine="0"/>
    </w:pPr>
  </w:style>
  <w:style w:type="paragraph" w:styleId="ListContinue5">
    <w:name w:val="List Continue 5"/>
    <w:basedOn w:val="List5"/>
    <w:rsid w:val="00D77B9D"/>
    <w:pPr>
      <w:ind w:firstLine="0"/>
    </w:pPr>
  </w:style>
  <w:style w:type="paragraph" w:styleId="ListNumber3">
    <w:name w:val="List Number 3"/>
    <w:basedOn w:val="List3"/>
    <w:rsid w:val="00D77B9D"/>
    <w:pPr>
      <w:numPr>
        <w:numId w:val="6"/>
      </w:numPr>
    </w:pPr>
  </w:style>
  <w:style w:type="paragraph" w:styleId="ListNumber4">
    <w:name w:val="List Number 4"/>
    <w:basedOn w:val="List4"/>
    <w:rsid w:val="00D77B9D"/>
    <w:pPr>
      <w:numPr>
        <w:numId w:val="7"/>
      </w:numPr>
    </w:pPr>
  </w:style>
  <w:style w:type="paragraph" w:styleId="ListNumber5">
    <w:name w:val="List Number 5"/>
    <w:basedOn w:val="List5"/>
    <w:rsid w:val="00D77B9D"/>
    <w:pPr>
      <w:numPr>
        <w:numId w:val="8"/>
      </w:numPr>
    </w:pPr>
  </w:style>
  <w:style w:type="paragraph" w:styleId="BlockText">
    <w:name w:val="Block Text"/>
    <w:basedOn w:val="Normal"/>
    <w:rsid w:val="00D77B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B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B9D"/>
    <w:rPr>
      <w:sz w:val="16"/>
      <w:vertAlign w:val="superscript"/>
    </w:rPr>
  </w:style>
  <w:style w:type="character" w:customStyle="1" w:styleId="Symbols">
    <w:name w:val="Symbols"/>
    <w:basedOn w:val="DefaultParagraphFont"/>
    <w:rsid w:val="00D77B9D"/>
    <w:rPr>
      <w:rFonts w:ascii="Symbol" w:hAnsi="Symbol"/>
    </w:rPr>
  </w:style>
  <w:style w:type="character" w:customStyle="1" w:styleId="MenuOptions">
    <w:name w:val="Menu Options"/>
    <w:basedOn w:val="DefaultParagraphFont"/>
    <w:rsid w:val="00D77B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B9D"/>
    <w:rPr>
      <w:b/>
    </w:rPr>
  </w:style>
  <w:style w:type="character" w:customStyle="1" w:styleId="Underlined">
    <w:name w:val="Underlined"/>
    <w:basedOn w:val="DefaultParagraphFont"/>
    <w:rsid w:val="00D77B9D"/>
    <w:rPr>
      <w:u w:val="single"/>
    </w:rPr>
  </w:style>
  <w:style w:type="paragraph" w:customStyle="1" w:styleId="TableBodyTextRight">
    <w:name w:val="Table Body Text Right"/>
    <w:basedOn w:val="TableBodyText"/>
    <w:rsid w:val="00D77B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B9D"/>
    <w:rPr>
      <w:sz w:val="18"/>
    </w:rPr>
  </w:style>
  <w:style w:type="paragraph" w:customStyle="1" w:styleId="BodySmallRight">
    <w:name w:val="Body Small Right"/>
    <w:basedOn w:val="BodyTextRight"/>
    <w:rsid w:val="00D77B9D"/>
    <w:rPr>
      <w:sz w:val="18"/>
      <w:szCs w:val="18"/>
    </w:rPr>
  </w:style>
  <w:style w:type="paragraph" w:customStyle="1" w:styleId="MarginEdition">
    <w:name w:val="Margin Edition"/>
    <w:basedOn w:val="MarginNote"/>
    <w:rsid w:val="00D77B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B9D"/>
    <w:rPr>
      <w:sz w:val="2"/>
      <w:szCs w:val="2"/>
    </w:rPr>
  </w:style>
  <w:style w:type="character" w:customStyle="1" w:styleId="Small">
    <w:name w:val="Small"/>
    <w:basedOn w:val="DefaultParagraphFont"/>
    <w:rsid w:val="00D77B9D"/>
    <w:rPr>
      <w:sz w:val="16"/>
    </w:rPr>
  </w:style>
  <w:style w:type="paragraph" w:customStyle="1" w:styleId="WideTable">
    <w:name w:val="Wide Table"/>
    <w:basedOn w:val="Normal"/>
    <w:rsid w:val="00D77B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B9D"/>
  </w:style>
  <w:style w:type="paragraph" w:styleId="Quote">
    <w:name w:val="Quote"/>
    <w:basedOn w:val="Heading1"/>
    <w:link w:val="QuoteChar"/>
    <w:qFormat/>
    <w:rsid w:val="00D77B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B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B9D"/>
    <w:pPr>
      <w:pageBreakBefore/>
    </w:pPr>
  </w:style>
  <w:style w:type="paragraph" w:customStyle="1" w:styleId="Border">
    <w:name w:val="Border"/>
    <w:basedOn w:val="Normal"/>
    <w:qFormat/>
    <w:rsid w:val="00D77B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B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B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B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B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B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B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B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B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B9D"/>
    <w:rPr>
      <w:u w:val="single"/>
    </w:rPr>
  </w:style>
  <w:style w:type="character" w:customStyle="1" w:styleId="BoldandItalics">
    <w:name w:val="Bold and Italics"/>
    <w:qFormat/>
    <w:rsid w:val="00D77B9D"/>
    <w:rPr>
      <w:b/>
      <w:i/>
      <w:u w:val="none"/>
    </w:rPr>
  </w:style>
  <w:style w:type="paragraph" w:styleId="BalloonText">
    <w:name w:val="Balloon Text"/>
    <w:basedOn w:val="Normal"/>
    <w:link w:val="BalloonTextChar"/>
    <w:rsid w:val="00D77B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B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B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B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B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B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B9D"/>
    <w:pPr>
      <w:spacing w:before="0" w:after="0"/>
    </w:pPr>
  </w:style>
  <w:style w:type="paragraph" w:customStyle="1" w:styleId="BodyTextBold">
    <w:name w:val="Body Text Bold"/>
    <w:basedOn w:val="BodyText"/>
    <w:qFormat/>
    <w:rsid w:val="00D77B9D"/>
    <w:rPr>
      <w:b/>
    </w:rPr>
  </w:style>
  <w:style w:type="character" w:styleId="Hyperlink">
    <w:name w:val="Hyperlink"/>
    <w:basedOn w:val="DefaultParagraphFont"/>
    <w:uiPriority w:val="99"/>
    <w:unhideWhenUsed/>
    <w:rsid w:val="00954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4308</Characters>
  <Application>Microsoft Office Word</Application>
  <DocSecurity>0</DocSecurity>
  <Lines>143</Lines>
  <Paragraphs>126</Paragraphs>
  <ScaleCrop>false</ScaleCrop>
  <Company>Author-it Software Corporation Ltd.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CPPUPM3011 Manage organisms by applying fumigants to commodities and environments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