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156C" w:rsidP="0075156C">
      <w:pPr>
        <w:pStyle w:val="Title"/>
      </w:pPr>
      <w:r>
        <w:fldChar w:fldCharType="begin"/>
      </w:r>
      <w:r>
        <w:instrText xml:space="preserve"> TITLE   \* MERGEFORMAT </w:instrText>
      </w:r>
      <w:r>
        <w:fldChar w:fldCharType="separate"/>
      </w:r>
      <w:r>
        <w:t>CPPUPM3010 Control timber pests</w:t>
      </w:r>
      <w:r>
        <w:fldChar w:fldCharType="end"/>
      </w:r>
    </w:p>
    <w:p w:rsidR="0075156C" w:rsidP="0075156C">
      <w:pPr>
        <w:pStyle w:val="Version"/>
        <w:sectPr w:rsidSect="00E106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10677" w:rsidP="00E10677">
      <w:pPr>
        <w:pStyle w:val="SuperHeading"/>
      </w:pPr>
      <w:r w:rsidRPr="00E10677">
        <w:t>CPPUPM3010 Control timber pests</w:t>
      </w:r>
    </w:p>
    <w:p w:rsidR="00000000" w:rsidRPr="00E10677" w:rsidP="00E10677">
      <w:pPr>
        <w:pStyle w:val="Heading1"/>
      </w:pPr>
      <w:bookmarkStart w:id="1" w:name="O_1248731"/>
      <w:bookmarkEnd w:id="1"/>
      <w:r w:rsidRPr="00E10677">
        <w:t>Modification History</w:t>
      </w:r>
    </w:p>
    <w:tbl>
      <w:tblPr>
        <w:tblW w:w="0" w:type="auto"/>
        <w:tblLayout w:type="fixed"/>
        <w:tblCellMar>
          <w:left w:w="62" w:type="dxa"/>
          <w:right w:w="62" w:type="dxa"/>
        </w:tblCellMar>
        <w:tblLook w:val="0000"/>
      </w:tblPr>
      <w:tblGrid>
        <w:gridCol w:w="1128"/>
        <w:gridCol w:w="7944"/>
      </w:tblGrid>
      <w:tr w:rsidTr="00E1067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Release 3</w:t>
            </w:r>
          </w:p>
        </w:tc>
        <w:tc>
          <w:tcPr>
            <w:tcW w:w="7944" w:type="dxa"/>
            <w:tcBorders>
              <w:top w:val="nil"/>
              <w:left w:val="nil"/>
              <w:bottom w:val="nil"/>
              <w:right w:val="nil"/>
            </w:tcBorders>
            <w:tcMar>
              <w:top w:w="0" w:type="dxa"/>
              <w:left w:w="62" w:type="dxa"/>
              <w:bottom w:w="0" w:type="dxa"/>
              <w:right w:w="62" w:type="dxa"/>
            </w:tcMar>
          </w:tcPr>
          <w:p w:rsidR="00000000" w:rsidRPr="00E10677" w:rsidP="00E10677">
            <w:pPr>
              <w:pStyle w:val="BodyText"/>
            </w:pPr>
            <w:r w:rsidRPr="00E10677">
              <w:t>This version first released with CPP Property Services Training Package Release 17.0.</w:t>
            </w:r>
          </w:p>
          <w:p w:rsidR="00000000" w:rsidP="00E10677">
            <w:pPr>
              <w:pStyle w:val="BodyText"/>
              <w:rPr>
                <w:lang w:val="en-NZ"/>
              </w:rPr>
            </w:pPr>
            <w:r w:rsidRPr="00E10677">
              <w:t xml:space="preserve">Removal of AS Standards 4349.2 Inspection of buildings Group titled properties and 4349.3 Inspection of buildings Timber pest inspections </w:t>
            </w:r>
            <w:r w:rsidRPr="00E10677">
              <w:t>from Knowledge Evidence. Assessment Conditions also amended to reflect removal of specific AS Standard references.</w:t>
            </w:r>
          </w:p>
        </w:tc>
      </w:tr>
      <w:tr w:rsidTr="00E1067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Release 2</w:t>
            </w:r>
          </w:p>
        </w:tc>
        <w:tc>
          <w:tcPr>
            <w:tcW w:w="7944" w:type="dxa"/>
            <w:tcBorders>
              <w:top w:val="nil"/>
              <w:left w:val="nil"/>
              <w:bottom w:val="nil"/>
              <w:right w:val="nil"/>
            </w:tcBorders>
            <w:tcMar>
              <w:top w:w="0" w:type="dxa"/>
              <w:left w:w="62" w:type="dxa"/>
              <w:bottom w:w="0" w:type="dxa"/>
              <w:right w:w="62" w:type="dxa"/>
            </w:tcMar>
          </w:tcPr>
          <w:p w:rsidR="00000000" w:rsidRPr="00E10677" w:rsidP="00E10677">
            <w:pPr>
              <w:pStyle w:val="BodyText"/>
            </w:pPr>
            <w:r w:rsidRPr="00E10677">
              <w:t>This version first released with CPP Property Services Training Package Release 14.0.</w:t>
            </w:r>
          </w:p>
          <w:p w:rsidR="00000000" w:rsidP="00E10677">
            <w:pPr>
              <w:pStyle w:val="BodyText"/>
              <w:rPr>
                <w:lang w:val="en-NZ"/>
              </w:rPr>
            </w:pPr>
            <w:r w:rsidRPr="00E10677">
              <w:t xml:space="preserve">Reference to </w:t>
            </w:r>
            <w:r w:rsidRPr="00E10677">
              <w:rPr>
                <w:rStyle w:val="Emphasis"/>
              </w:rPr>
              <w:t>Industry Code of Practice for T</w:t>
            </w:r>
            <w:r w:rsidRPr="00E10677">
              <w:rPr>
                <w:rStyle w:val="Emphasis"/>
              </w:rPr>
              <w:t xml:space="preserve">raining in the Pest Management Industry </w:t>
            </w:r>
            <w:r w:rsidRPr="00E10677">
              <w:t>has been removed from the Assessment Conditions.</w:t>
            </w:r>
          </w:p>
        </w:tc>
      </w:tr>
      <w:tr w:rsidTr="00E1067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Release 1</w:t>
            </w:r>
          </w:p>
        </w:tc>
        <w:tc>
          <w:tcPr>
            <w:tcW w:w="7944" w:type="dxa"/>
            <w:tcBorders>
              <w:top w:val="nil"/>
              <w:left w:val="nil"/>
              <w:bottom w:val="nil"/>
              <w:right w:val="nil"/>
            </w:tcBorders>
            <w:tcMar>
              <w:top w:w="0" w:type="dxa"/>
              <w:left w:w="62" w:type="dxa"/>
              <w:bottom w:w="0" w:type="dxa"/>
              <w:right w:w="62" w:type="dxa"/>
            </w:tcMar>
          </w:tcPr>
          <w:p w:rsidR="00000000" w:rsidRPr="00E10677" w:rsidP="00E10677">
            <w:pPr>
              <w:pStyle w:val="BodyText"/>
            </w:pPr>
            <w:r w:rsidRPr="00E10677">
              <w:t>This version first released with CPP Property Services Training Package Release 9.0.</w:t>
            </w:r>
          </w:p>
          <w:p w:rsidR="00000000" w:rsidRPr="00E10677" w:rsidP="00E10677">
            <w:pPr>
              <w:pStyle w:val="BodyText"/>
            </w:pPr>
            <w:r w:rsidRPr="00E10677">
              <w:t>Supersedes and equivalent CPPPMT3010 Control timber pests</w:t>
            </w:r>
          </w:p>
        </w:tc>
      </w:tr>
    </w:tbl>
    <w:p w:rsidR="00000000" w:rsidRPr="00E10677" w:rsidP="00E10677">
      <w:pPr>
        <w:pStyle w:val="BodyText"/>
      </w:pPr>
    </w:p>
    <w:p w:rsidR="00000000" w:rsidRPr="00E10677" w:rsidP="00E10677">
      <w:pPr>
        <w:pStyle w:val="AllowPageBreak"/>
      </w:pPr>
    </w:p>
    <w:p w:rsidR="00000000" w:rsidRPr="00E10677" w:rsidP="00E10677">
      <w:pPr>
        <w:pStyle w:val="Heading1"/>
      </w:pPr>
      <w:bookmarkStart w:id="2" w:name="O_1248730"/>
      <w:bookmarkEnd w:id="2"/>
      <w:r w:rsidRPr="00E10677">
        <w:t>Application</w:t>
      </w:r>
    </w:p>
    <w:p w:rsidR="00000000" w:rsidRPr="00E10677" w:rsidP="0075156C">
      <w:pPr>
        <w:pStyle w:val="BodyText"/>
      </w:pPr>
      <w:r w:rsidRPr="00E10677">
        <w:t>This unit specifies the skills and knowledge required to prepare and implement a plan to manage timber pests.  It includes reviewing existing reports relating to timber pest activity at the premises and planning, implementing and monito</w:t>
      </w:r>
      <w:r w:rsidRPr="00E10677">
        <w:t>ring strategies to control timber pests.  The unit requires selecting equipment, chemicals, materials and methods to effectively manage the timber pest problem.</w:t>
      </w:r>
    </w:p>
    <w:p w:rsidR="00000000" w:rsidRPr="00E10677" w:rsidP="0075156C">
      <w:pPr>
        <w:pStyle w:val="BodyText"/>
      </w:pPr>
      <w:r w:rsidRPr="00E10677">
        <w:t xml:space="preserve">Types of timber pests vary in different geographic regions.  This unit applies to those timber </w:t>
      </w:r>
      <w:r w:rsidRPr="00E10677">
        <w:t>pests found in the local geographic area.</w:t>
      </w:r>
    </w:p>
    <w:p w:rsidR="00000000" w:rsidRPr="00E10677" w:rsidP="0075156C">
      <w:pPr>
        <w:pStyle w:val="BodyText"/>
      </w:pPr>
      <w:r w:rsidRPr="00E10677">
        <w:t>A person working at this level would be expected to take responsibility for organising and completing tasks assigned to them without close supervision.</w:t>
      </w:r>
    </w:p>
    <w:p w:rsidR="0075156C" w:rsidP="0075156C">
      <w:pPr>
        <w:pStyle w:val="BodyText"/>
      </w:pPr>
      <w:r w:rsidRPr="00E10677">
        <w:t xml:space="preserve">This unit forms part of the licensing requirements for people </w:t>
      </w:r>
      <w:r w:rsidRPr="00E10677">
        <w:t>engaged in pest management in some states and territories. For further information, check with the relevant regulatory authority.</w:t>
      </w:r>
    </w:p>
    <w:p w:rsidR="00000000" w:rsidRPr="00E10677" w:rsidP="00E10677">
      <w:pPr>
        <w:pStyle w:val="Heading1"/>
      </w:pPr>
      <w:bookmarkStart w:id="3" w:name="O_1248729"/>
      <w:bookmarkEnd w:id="3"/>
      <w:r w:rsidRPr="00E10677">
        <w:t>Pre-requisite Unit</w:t>
      </w:r>
    </w:p>
    <w:p w:rsidR="00000000" w:rsidRPr="00E10677" w:rsidP="0075156C">
      <w:pPr>
        <w:pStyle w:val="BodyText"/>
      </w:pPr>
      <w:r w:rsidRPr="00E10677">
        <w:t>Nil</w:t>
      </w:r>
    </w:p>
    <w:p w:rsidR="00000000" w:rsidRPr="00E10677" w:rsidP="00E10677">
      <w:pPr>
        <w:pStyle w:val="Heading1"/>
      </w:pPr>
      <w:bookmarkStart w:id="4" w:name="O_1248728"/>
      <w:bookmarkEnd w:id="4"/>
      <w:r w:rsidRPr="00E10677">
        <w:t>Unit Sector</w:t>
      </w:r>
    </w:p>
    <w:p w:rsidR="00000000" w:rsidRPr="00E10677" w:rsidP="0075156C">
      <w:pPr>
        <w:pStyle w:val="BodyText"/>
      </w:pPr>
      <w:r w:rsidRPr="00E10677">
        <w:t>Urban Pest Management</w:t>
      </w:r>
    </w:p>
    <w:p w:rsidR="00000000" w:rsidRPr="00E10677" w:rsidP="00E10677">
      <w:pPr>
        <w:pStyle w:val="Heading1"/>
      </w:pPr>
      <w:bookmarkStart w:id="5" w:name="O_1248727"/>
      <w:bookmarkEnd w:id="5"/>
      <w:r w:rsidRPr="00E10677">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E10677">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Performance criteria describe what needs to be done to demonstrate achievement of the element.</w:t>
            </w:r>
          </w:p>
        </w:tc>
      </w:tr>
      <w:tr w:rsidTr="00E1067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1</w:t>
            </w:r>
          </w:p>
        </w:tc>
        <w:tc>
          <w:tcPr>
            <w:tcW w:w="2357" w:type="dxa"/>
            <w:vMerge w:val="restart"/>
            <w:tcBorders>
              <w:top w:val="nil"/>
              <w:left w:val="nil"/>
              <w:bottom w:val="nil"/>
              <w:right w:val="nil"/>
            </w:tcBorders>
            <w:tcMar>
              <w:top w:w="0" w:type="dxa"/>
              <w:left w:w="62" w:type="dxa"/>
              <w:bottom w:w="0" w:type="dxa"/>
              <w:right w:w="62" w:type="dxa"/>
            </w:tcMar>
          </w:tcPr>
          <w:p w:rsidR="00000000" w:rsidRPr="00E10677" w:rsidP="00E10677">
            <w:pPr>
              <w:pStyle w:val="BodyText"/>
            </w:pPr>
            <w:r w:rsidRPr="00E10677">
              <w:t>Confirm work and compliance requirements.</w:t>
            </w:r>
          </w:p>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1.1</w:t>
            </w:r>
          </w:p>
        </w:tc>
        <w:tc>
          <w:tcPr>
            <w:tcW w:w="5659" w:type="dxa"/>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Review work instructions and insp</w:t>
            </w:r>
            <w:r w:rsidRPr="00E10677">
              <w:t>ection report to confirm client and site requirements and clarify issues with relevant persons.</w:t>
            </w:r>
          </w:p>
        </w:tc>
      </w:tr>
      <w:tr w:rsidTr="00E1067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1.2</w:t>
            </w:r>
          </w:p>
        </w:tc>
        <w:tc>
          <w:tcPr>
            <w:tcW w:w="5659" w:type="dxa"/>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 xml:space="preserve">Review workplace policies and procedures and regulatory and industry requirements for timber pest management and apply to work instructions to </w:t>
            </w:r>
            <w:r w:rsidRPr="00E10677">
              <w:t>ensure compliance.</w:t>
            </w:r>
          </w:p>
        </w:tc>
      </w:tr>
      <w:tr w:rsidTr="00E1067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10677">
            <w:pPr>
              <w:pStyle w:val="BodyText"/>
              <w:rPr>
                <w:lang w:val="en-NZ"/>
              </w:rPr>
            </w:pPr>
          </w:p>
        </w:tc>
      </w:tr>
      <w:tr w:rsidTr="00E1067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2</w:t>
            </w:r>
          </w:p>
        </w:tc>
        <w:tc>
          <w:tcPr>
            <w:tcW w:w="2357" w:type="dxa"/>
            <w:vMerge w:val="restart"/>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Develop timber pest management plan.</w:t>
            </w:r>
          </w:p>
        </w:tc>
        <w:tc>
          <w:tcPr>
            <w:tcW w:w="804" w:type="dxa"/>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2.1</w:t>
            </w:r>
          </w:p>
        </w:tc>
        <w:tc>
          <w:tcPr>
            <w:tcW w:w="5659" w:type="dxa"/>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Select methods to control timber pests based on inspection report, work site environment and client, workplace and compliance requirements.</w:t>
            </w:r>
          </w:p>
        </w:tc>
      </w:tr>
      <w:tr w:rsidTr="00E1067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2.2</w:t>
            </w:r>
          </w:p>
        </w:tc>
        <w:tc>
          <w:tcPr>
            <w:tcW w:w="5659" w:type="dxa"/>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Identify and organise equipment required to control timber pests according to workplace requirements.</w:t>
            </w:r>
          </w:p>
        </w:tc>
      </w:tr>
      <w:tr w:rsidTr="00E1067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2.3</w:t>
            </w:r>
          </w:p>
        </w:tc>
        <w:tc>
          <w:tcPr>
            <w:tcW w:w="5659" w:type="dxa"/>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Calculate quantities of materials necessary to manage timber pests according to workplace requirements.</w:t>
            </w:r>
          </w:p>
        </w:tc>
      </w:tr>
      <w:tr w:rsidTr="00E1067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2.4</w:t>
            </w:r>
          </w:p>
        </w:tc>
        <w:tc>
          <w:tcPr>
            <w:tcW w:w="5659" w:type="dxa"/>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Document tim</w:t>
            </w:r>
            <w:r w:rsidRPr="00E10677">
              <w:t>ber pest management plan for work site that meets client and workplace requirements.</w:t>
            </w:r>
          </w:p>
        </w:tc>
      </w:tr>
      <w:tr w:rsidTr="00E1067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2.5</w:t>
            </w:r>
          </w:p>
        </w:tc>
        <w:tc>
          <w:tcPr>
            <w:tcW w:w="5659" w:type="dxa"/>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Discuss proposed timber pest management plan with client, respond to issues and concerns and obtain approval to proceed with implementation.</w:t>
            </w:r>
          </w:p>
        </w:tc>
      </w:tr>
      <w:tr w:rsidTr="00E1067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10677">
            <w:pPr>
              <w:pStyle w:val="BodyText"/>
              <w:rPr>
                <w:lang w:val="en-NZ"/>
              </w:rPr>
            </w:pPr>
          </w:p>
        </w:tc>
      </w:tr>
      <w:tr w:rsidTr="00E1067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3</w:t>
            </w:r>
          </w:p>
        </w:tc>
        <w:tc>
          <w:tcPr>
            <w:tcW w:w="2357" w:type="dxa"/>
            <w:vMerge w:val="restart"/>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Prepare to control timber pests.</w:t>
            </w:r>
          </w:p>
        </w:tc>
        <w:tc>
          <w:tcPr>
            <w:tcW w:w="804" w:type="dxa"/>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3.1</w:t>
            </w:r>
          </w:p>
        </w:tc>
        <w:tc>
          <w:tcPr>
            <w:tcW w:w="5659" w:type="dxa"/>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Install signs or barriers to maximise protection of public health and safety during treatment operation, notify occupants, and implement other risk control measures required to manage hazards identified at the work site</w:t>
            </w:r>
            <w:r w:rsidRPr="00E10677">
              <w:t>.</w:t>
            </w:r>
          </w:p>
        </w:tc>
      </w:tr>
      <w:tr w:rsidTr="00E1067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3.2</w:t>
            </w:r>
          </w:p>
        </w:tc>
        <w:tc>
          <w:tcPr>
            <w:tcW w:w="5659" w:type="dxa"/>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Identify factors affecting completion of timber pest control activities or compliance and obtain required information or assistance.</w:t>
            </w:r>
          </w:p>
        </w:tc>
      </w:tr>
      <w:tr w:rsidTr="00E1067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3.3</w:t>
            </w:r>
          </w:p>
        </w:tc>
        <w:tc>
          <w:tcPr>
            <w:tcW w:w="5659" w:type="dxa"/>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 xml:space="preserve">Select and fit required personal protective equipment </w:t>
            </w:r>
            <w:r w:rsidRPr="00E10677">
              <w:t>(PPE) according to workplace requirements.</w:t>
            </w:r>
          </w:p>
        </w:tc>
      </w:tr>
      <w:tr w:rsidTr="00E1067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3.4</w:t>
            </w:r>
          </w:p>
        </w:tc>
        <w:tc>
          <w:tcPr>
            <w:tcW w:w="5659" w:type="dxa"/>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Select, check and prepare equipment and materials required for timber pest control activities according to manufacturers’ instructions, safety data sheets (SDS), workplace and compliance requirements.</w:t>
            </w:r>
          </w:p>
        </w:tc>
      </w:tr>
      <w:tr w:rsidTr="00E1067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10677">
            <w:pPr>
              <w:pStyle w:val="BodyText"/>
              <w:rPr>
                <w:lang w:val="en-NZ"/>
              </w:rPr>
            </w:pPr>
          </w:p>
        </w:tc>
      </w:tr>
      <w:tr w:rsidTr="00E1067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4</w:t>
            </w:r>
          </w:p>
        </w:tc>
        <w:tc>
          <w:tcPr>
            <w:tcW w:w="2357" w:type="dxa"/>
            <w:vMerge w:val="restart"/>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Implement timber pest management plan.</w:t>
            </w:r>
          </w:p>
        </w:tc>
        <w:tc>
          <w:tcPr>
            <w:tcW w:w="804" w:type="dxa"/>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4.1</w:t>
            </w:r>
          </w:p>
        </w:tc>
        <w:tc>
          <w:tcPr>
            <w:tcW w:w="5659" w:type="dxa"/>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Install or apply pest control materials identified in pest management plan according to manufacturers’ instructions, workplace and compliance requirements.</w:t>
            </w:r>
          </w:p>
        </w:tc>
      </w:tr>
      <w:tr w:rsidTr="00E1067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4.2</w:t>
            </w:r>
          </w:p>
        </w:tc>
        <w:tc>
          <w:tcPr>
            <w:tcW w:w="5659" w:type="dxa"/>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Carry out timber pest control procedures according to pest management plan, workplace and com</w:t>
            </w:r>
            <w:r w:rsidRPr="00E10677">
              <w:t>pliance requirements.</w:t>
            </w:r>
          </w:p>
        </w:tc>
      </w:tr>
      <w:tr w:rsidTr="00E1067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4.3</w:t>
            </w:r>
          </w:p>
        </w:tc>
        <w:tc>
          <w:tcPr>
            <w:tcW w:w="5659" w:type="dxa"/>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Check effectiveness of pest control measures against timber pest management plan and take required remedial actions to ensure optimal results.</w:t>
            </w:r>
          </w:p>
        </w:tc>
      </w:tr>
      <w:tr w:rsidTr="00E1067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4.4</w:t>
            </w:r>
          </w:p>
        </w:tc>
        <w:tc>
          <w:tcPr>
            <w:tcW w:w="5659" w:type="dxa"/>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Recognise and promptly respond to emergency situation according to workplace requirements.</w:t>
            </w:r>
          </w:p>
        </w:tc>
      </w:tr>
      <w:tr w:rsidTr="00E1067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10677">
            <w:pPr>
              <w:pStyle w:val="BodyText"/>
              <w:rPr>
                <w:lang w:val="en-NZ"/>
              </w:rPr>
            </w:pPr>
          </w:p>
        </w:tc>
      </w:tr>
      <w:tr w:rsidTr="00E1067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5</w:t>
            </w:r>
          </w:p>
        </w:tc>
        <w:tc>
          <w:tcPr>
            <w:tcW w:w="2357" w:type="dxa"/>
            <w:vMerge w:val="restart"/>
            <w:tcBorders>
              <w:top w:val="nil"/>
              <w:left w:val="nil"/>
              <w:bottom w:val="nil"/>
              <w:right w:val="nil"/>
            </w:tcBorders>
            <w:tcMar>
              <w:top w:w="0" w:type="dxa"/>
              <w:left w:w="62" w:type="dxa"/>
              <w:bottom w:w="0" w:type="dxa"/>
              <w:right w:w="62" w:type="dxa"/>
            </w:tcMar>
          </w:tcPr>
          <w:p w:rsidR="00000000" w:rsidRPr="00E10677" w:rsidP="00E10677">
            <w:pPr>
              <w:pStyle w:val="BodyText"/>
            </w:pPr>
            <w:r w:rsidRPr="00E10677">
              <w:t>Finalise work and complete documentation.</w:t>
            </w:r>
          </w:p>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5.1</w:t>
            </w:r>
          </w:p>
        </w:tc>
        <w:tc>
          <w:tcPr>
            <w:tcW w:w="5659" w:type="dxa"/>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Remove tools, equipment, materials and waste from pest management activities and restore work site to meet cli</w:t>
            </w:r>
            <w:r w:rsidRPr="00E10677">
              <w:t>ent and compliance requirements.</w:t>
            </w:r>
          </w:p>
        </w:tc>
      </w:tr>
      <w:tr w:rsidTr="00E1067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5.2</w:t>
            </w:r>
          </w:p>
        </w:tc>
        <w:tc>
          <w:tcPr>
            <w:tcW w:w="5659" w:type="dxa"/>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Eliminate hazards prior to site handover and remove signage or barriers according to workplace and compliance requirements.</w:t>
            </w:r>
          </w:p>
        </w:tc>
      </w:tr>
      <w:tr w:rsidTr="00E1067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5.3</w:t>
            </w:r>
          </w:p>
        </w:tc>
        <w:tc>
          <w:tcPr>
            <w:tcW w:w="5659" w:type="dxa"/>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Notify relevant persons of residual hazards, necessary hazard reduction measures and site re-entry periods.</w:t>
            </w:r>
          </w:p>
        </w:tc>
      </w:tr>
      <w:tr w:rsidTr="00E1067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5.4</w:t>
            </w:r>
          </w:p>
        </w:tc>
        <w:tc>
          <w:tcPr>
            <w:tcW w:w="5659" w:type="dxa"/>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Clean and decontaminate equipment and PPE according to manufacturers’ instructions and workplace requirements.</w:t>
            </w:r>
          </w:p>
        </w:tc>
      </w:tr>
      <w:tr w:rsidTr="00E1067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5.5</w:t>
            </w:r>
          </w:p>
        </w:tc>
        <w:tc>
          <w:tcPr>
            <w:tcW w:w="5659" w:type="dxa"/>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Check equipment and PPE to confirm safe and correct operation, record required maintenance and store to allow ready access and re-use.</w:t>
            </w:r>
          </w:p>
        </w:tc>
      </w:tr>
      <w:tr w:rsidTr="00E1067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5.6</w:t>
            </w:r>
          </w:p>
        </w:tc>
        <w:tc>
          <w:tcPr>
            <w:tcW w:w="5659" w:type="dxa"/>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Treat exposed skin to remove any contamination according to product manufacturers’ instructions and workplace requ</w:t>
            </w:r>
            <w:r w:rsidRPr="00E10677">
              <w:t>irements.</w:t>
            </w:r>
          </w:p>
        </w:tc>
      </w:tr>
      <w:tr w:rsidTr="00E1067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5.7</w:t>
            </w:r>
          </w:p>
        </w:tc>
        <w:tc>
          <w:tcPr>
            <w:tcW w:w="5659" w:type="dxa"/>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Prepare and issue required certificates and notices according to compliance requirements.</w:t>
            </w:r>
          </w:p>
        </w:tc>
      </w:tr>
      <w:tr w:rsidTr="00E1067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5.8</w:t>
            </w:r>
          </w:p>
        </w:tc>
        <w:tc>
          <w:tcPr>
            <w:tcW w:w="5659" w:type="dxa"/>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Complete and distribute pest management documentation to meet workplace and compliance requirements.</w:t>
            </w:r>
          </w:p>
        </w:tc>
      </w:tr>
      <w:tr w:rsidTr="00E1067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10677">
            <w:pPr>
              <w:pStyle w:val="BodyText"/>
              <w:rPr>
                <w:lang w:val="en-NZ"/>
              </w:rPr>
            </w:pPr>
          </w:p>
        </w:tc>
      </w:tr>
      <w:tr w:rsidTr="00E1067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6</w:t>
            </w:r>
          </w:p>
        </w:tc>
        <w:tc>
          <w:tcPr>
            <w:tcW w:w="2357" w:type="dxa"/>
            <w:vMerge w:val="restart"/>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Monitor effectiveness of timber pest treatment.</w:t>
            </w:r>
          </w:p>
        </w:tc>
        <w:tc>
          <w:tcPr>
            <w:tcW w:w="804" w:type="dxa"/>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6.1</w:t>
            </w:r>
          </w:p>
        </w:tc>
        <w:tc>
          <w:tcPr>
            <w:tcW w:w="5659" w:type="dxa"/>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Establish periodic contact schedule with client according to workplace requirements.</w:t>
            </w:r>
          </w:p>
        </w:tc>
      </w:tr>
      <w:tr w:rsidTr="00E1067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10677">
            <w:pPr>
              <w:pStyle w:val="BodyText"/>
              <w:rPr>
                <w:lang w:val="en-NZ"/>
              </w:rPr>
            </w:pPr>
            <w:r w:rsidRPr="00E10677">
              <w:t>6.2</w:t>
            </w:r>
          </w:p>
        </w:tc>
        <w:tc>
          <w:tcPr>
            <w:tcW w:w="5659" w:type="dxa"/>
            <w:tcBorders>
              <w:top w:val="nil"/>
              <w:left w:val="nil"/>
              <w:bottom w:val="nil"/>
              <w:right w:val="nil"/>
            </w:tcBorders>
            <w:tcMar>
              <w:top w:w="0" w:type="dxa"/>
              <w:left w:w="62" w:type="dxa"/>
              <w:bottom w:w="0" w:type="dxa"/>
              <w:right w:w="62" w:type="dxa"/>
            </w:tcMar>
          </w:tcPr>
          <w:p w:rsidR="00000000" w:rsidRPr="00E10677" w:rsidP="00E10677">
            <w:pPr>
              <w:pStyle w:val="BodyText"/>
            </w:pPr>
            <w:r w:rsidRPr="00E10677">
              <w:t>Maintain regular liaison with client to monitor effectiveness of timber pest treatment according to workplace re</w:t>
            </w:r>
            <w:r w:rsidRPr="00E10677">
              <w:t>quirements.</w:t>
            </w:r>
          </w:p>
        </w:tc>
      </w:tr>
    </w:tbl>
    <w:p w:rsidR="00000000" w:rsidRPr="00E10677" w:rsidP="00E10677">
      <w:pPr>
        <w:pStyle w:val="BodyText"/>
      </w:pPr>
    </w:p>
    <w:p w:rsidR="00000000" w:rsidRPr="00E10677" w:rsidP="00E10677">
      <w:pPr>
        <w:pStyle w:val="AllowPageBreak"/>
      </w:pPr>
    </w:p>
    <w:p w:rsidR="00000000" w:rsidRPr="00E10677" w:rsidP="00E10677">
      <w:pPr>
        <w:pStyle w:val="Heading1"/>
      </w:pPr>
      <w:bookmarkStart w:id="6" w:name="O_1248726"/>
      <w:bookmarkEnd w:id="6"/>
      <w:r w:rsidRPr="00E10677">
        <w:t>Foundation Skills</w:t>
      </w:r>
    </w:p>
    <w:p w:rsidR="00000000" w:rsidRPr="00E10677" w:rsidP="0075156C">
      <w:pPr>
        <w:pStyle w:val="BodyText"/>
      </w:pPr>
      <w:r w:rsidRPr="00E10677">
        <w:t xml:space="preserve">Candidates require: </w:t>
      </w:r>
    </w:p>
    <w:p w:rsidR="00000000" w:rsidRPr="00E10677" w:rsidP="00E10677">
      <w:pPr>
        <w:pStyle w:val="ListBullet"/>
      </w:pPr>
      <w:r w:rsidRPr="00E10677">
        <w:t>oral communication skills to use questioning and active listening when responding to client issues and concerns</w:t>
      </w:r>
    </w:p>
    <w:p w:rsidR="00000000" w:rsidRPr="00E10677" w:rsidP="00E10677">
      <w:pPr>
        <w:pStyle w:val="ListBullet"/>
      </w:pPr>
      <w:r w:rsidRPr="00E10677">
        <w:t>reading skills to interpret key requirements of Australian standards, SDS and industry codes of practice</w:t>
      </w:r>
    </w:p>
    <w:p w:rsidR="00000000" w:rsidRPr="00E10677" w:rsidP="00E10677">
      <w:pPr>
        <w:pStyle w:val="ListBullet"/>
      </w:pPr>
      <w:r w:rsidRPr="00E10677">
        <w:t>numeracy skills to:</w:t>
      </w:r>
    </w:p>
    <w:p w:rsidR="00000000" w:rsidRPr="00E10677" w:rsidP="00E10677">
      <w:pPr>
        <w:pStyle w:val="ListBullet2"/>
      </w:pPr>
      <w:r w:rsidRPr="00E10677">
        <w:t>calculate flow rates and pressures when using termiticide application equipment</w:t>
      </w:r>
    </w:p>
    <w:p w:rsidR="00000000" w:rsidRPr="00E10677" w:rsidP="00E10677">
      <w:pPr>
        <w:pStyle w:val="ListBullet2"/>
      </w:pPr>
      <w:r w:rsidRPr="00E10677">
        <w:t>calculate required termiticide volume and bait and dust quantities</w:t>
      </w:r>
    </w:p>
    <w:p w:rsidR="00000000" w:rsidRPr="00E10677" w:rsidP="00E10677">
      <w:pPr>
        <w:pStyle w:val="ListBullet2"/>
      </w:pPr>
      <w:r w:rsidRPr="00E10677">
        <w:t>measure dimensions and calculate area and volume of treatment site</w:t>
      </w:r>
    </w:p>
    <w:p w:rsidR="00000000" w:rsidRPr="00E10677" w:rsidP="00E10677">
      <w:pPr>
        <w:pStyle w:val="ListBullet2"/>
      </w:pPr>
      <w:r w:rsidRPr="00E10677">
        <w:t>prepare and mix chemicals in the correct quantities and ratios</w:t>
      </w:r>
    </w:p>
    <w:p w:rsidR="00000000" w:rsidRPr="00E10677" w:rsidP="00E10677">
      <w:pPr>
        <w:pStyle w:val="ListBullet"/>
      </w:pPr>
      <w:r w:rsidRPr="00E10677">
        <w:t>writing skills to accurately and legibly prepare certifica</w:t>
      </w:r>
      <w:r w:rsidRPr="00E10677">
        <w:t>tes and notices and complete documentation.</w:t>
      </w:r>
    </w:p>
    <w:p w:rsidR="00000000" w:rsidRPr="00E10677" w:rsidP="00E10677">
      <w:pPr>
        <w:pStyle w:val="AllowPageBreak"/>
      </w:pPr>
    </w:p>
    <w:p w:rsidR="00000000" w:rsidRPr="00E10677" w:rsidP="00E10677">
      <w:pPr>
        <w:pStyle w:val="Heading1"/>
      </w:pPr>
      <w:bookmarkStart w:id="7" w:name="O_1248725"/>
      <w:bookmarkEnd w:id="7"/>
      <w:r w:rsidRPr="00E10677">
        <w:t>Unit Mapping Information</w:t>
      </w:r>
    </w:p>
    <w:p w:rsidR="00000000" w:rsidRPr="00E10677" w:rsidP="0075156C">
      <w:pPr>
        <w:pStyle w:val="BodyText"/>
      </w:pPr>
      <w:r w:rsidRPr="00E10677">
        <w:t>Supersedes and equivalent to CPPPMT3010 Control timber pests.</w:t>
      </w:r>
    </w:p>
    <w:p w:rsidR="00000000" w:rsidRPr="00E10677" w:rsidP="00E10677">
      <w:pPr>
        <w:pStyle w:val="Heading1"/>
      </w:pPr>
      <w:bookmarkStart w:id="8" w:name="O_1248732"/>
      <w:bookmarkEnd w:id="8"/>
      <w:r w:rsidRPr="00E10677">
        <w:t>Links</w:t>
      </w:r>
    </w:p>
    <w:p w:rsidR="00000000" w:rsidRPr="00E10677" w:rsidP="0075156C">
      <w:pPr>
        <w:pStyle w:val="BodyText"/>
      </w:pPr>
      <w:r w:rsidRPr="00E10677">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CC4A6D">
        <w:rPr>
          <w:rStyle w:val="Hyperlink"/>
        </w:rPr>
        <w:t>https://vetnet.gov.au/Pages/TrainingDocs.aspx?q=6f3f9672-30e8-4835-b348-205dfcf13d9b</w:t>
      </w:r>
      <w:r>
        <w:fldChar w:fldCharType="end"/>
      </w:r>
    </w:p>
    <w:p w:rsidR="00000000" w:rsidRPr="00E10677" w:rsidP="00E10677"/>
    <w:sectPr w:rsidSect="00E1067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6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677" w:rsidRPr="0075156C" w:rsidP="007515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6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56C" w:rsidP="00E106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156C" w:rsidP="00E1067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75156C" w:rsidP="00E106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6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5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0677" w:rsidRPr="0075156C" w:rsidP="007515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6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56C" w:rsidRPr="002D2AF8" w:rsidP="00E10677">
    <w:pPr>
      <w:pStyle w:val="Header"/>
      <w:framePr w:wrap="around"/>
    </w:pPr>
    <w:r>
      <w:fldChar w:fldCharType="begin"/>
    </w:r>
    <w:r>
      <w:instrText xml:space="preserve"> TITLE   \* MERGEFORMAT </w:instrText>
    </w:r>
    <w:r>
      <w:fldChar w:fldCharType="separate"/>
    </w:r>
    <w:r>
      <w:t>CPPUPM3010 Control timber pests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75156C" w:rsidP="00E106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5AB7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E021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266A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6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0677"/>
    <w:pPr>
      <w:spacing w:before="360" w:after="60"/>
      <w:outlineLvl w:val="0"/>
    </w:pPr>
    <w:rPr>
      <w:sz w:val="32"/>
    </w:rPr>
  </w:style>
  <w:style w:type="paragraph" w:styleId="Heading2">
    <w:name w:val="heading 2"/>
    <w:basedOn w:val="HeadingBase"/>
    <w:next w:val="BodyText"/>
    <w:link w:val="Heading2Char"/>
    <w:qFormat/>
    <w:rsid w:val="00E10677"/>
    <w:pPr>
      <w:keepLines/>
      <w:spacing w:before="240" w:after="120"/>
      <w:outlineLvl w:val="1"/>
    </w:pPr>
    <w:rPr>
      <w:sz w:val="28"/>
      <w:szCs w:val="40"/>
    </w:rPr>
  </w:style>
  <w:style w:type="paragraph" w:styleId="Heading3">
    <w:name w:val="heading 3"/>
    <w:basedOn w:val="HeadingBase"/>
    <w:next w:val="BodyText"/>
    <w:link w:val="Heading3Char"/>
    <w:qFormat/>
    <w:rsid w:val="00E10677"/>
    <w:pPr>
      <w:spacing w:before="180" w:after="120"/>
      <w:outlineLvl w:val="2"/>
    </w:pPr>
    <w:rPr>
      <w:spacing w:val="-10"/>
      <w:kern w:val="32"/>
    </w:rPr>
  </w:style>
  <w:style w:type="paragraph" w:styleId="Heading4">
    <w:name w:val="heading 4"/>
    <w:basedOn w:val="HeadingBase"/>
    <w:next w:val="BodyText"/>
    <w:link w:val="Heading4Char"/>
    <w:qFormat/>
    <w:rsid w:val="00E10677"/>
    <w:pPr>
      <w:spacing w:before="160" w:after="120"/>
      <w:outlineLvl w:val="3"/>
    </w:pPr>
    <w:rPr>
      <w:sz w:val="22"/>
    </w:rPr>
  </w:style>
  <w:style w:type="paragraph" w:styleId="Heading5">
    <w:name w:val="heading 5"/>
    <w:basedOn w:val="HeadingBase"/>
    <w:next w:val="Normal"/>
    <w:link w:val="Heading5Char"/>
    <w:qFormat/>
    <w:rsid w:val="00E10677"/>
    <w:pPr>
      <w:spacing w:before="80"/>
      <w:outlineLvl w:val="4"/>
    </w:pPr>
    <w:rPr>
      <w:color w:val="918585"/>
      <w:sz w:val="20"/>
    </w:rPr>
  </w:style>
  <w:style w:type="paragraph" w:styleId="Heading6">
    <w:name w:val="heading 6"/>
    <w:basedOn w:val="HeadingBase"/>
    <w:next w:val="Normal"/>
    <w:link w:val="Heading6Char"/>
    <w:qFormat/>
    <w:rsid w:val="00E10677"/>
    <w:pPr>
      <w:spacing w:before="60"/>
      <w:outlineLvl w:val="5"/>
    </w:pPr>
    <w:rPr>
      <w:color w:val="918585"/>
      <w:sz w:val="20"/>
    </w:rPr>
  </w:style>
  <w:style w:type="paragraph" w:styleId="Heading7">
    <w:name w:val="heading 7"/>
    <w:basedOn w:val="Normal"/>
    <w:next w:val="Normal"/>
    <w:link w:val="Heading7Char"/>
    <w:qFormat/>
    <w:rsid w:val="00E10677"/>
    <w:pPr>
      <w:ind w:left="720"/>
      <w:outlineLvl w:val="6"/>
    </w:pPr>
    <w:rPr>
      <w:i/>
    </w:rPr>
  </w:style>
  <w:style w:type="paragraph" w:styleId="Heading8">
    <w:name w:val="heading 8"/>
    <w:basedOn w:val="Normal"/>
    <w:next w:val="Normal"/>
    <w:link w:val="Heading8Char"/>
    <w:qFormat/>
    <w:rsid w:val="00E10677"/>
    <w:pPr>
      <w:ind w:left="720"/>
      <w:outlineLvl w:val="7"/>
    </w:pPr>
    <w:rPr>
      <w:i/>
    </w:rPr>
  </w:style>
  <w:style w:type="paragraph" w:styleId="Heading9">
    <w:name w:val="heading 9"/>
    <w:basedOn w:val="Normal"/>
    <w:next w:val="Normal"/>
    <w:link w:val="Heading9Char"/>
    <w:qFormat/>
    <w:rsid w:val="00E10677"/>
    <w:pPr>
      <w:ind w:left="720"/>
      <w:outlineLvl w:val="8"/>
    </w:pPr>
    <w:rPr>
      <w:i/>
    </w:rPr>
  </w:style>
  <w:style w:type="character" w:default="1" w:styleId="DefaultParagraphFont">
    <w:name w:val="Default Paragraph Font"/>
    <w:uiPriority w:val="1"/>
    <w:unhideWhenUsed/>
    <w:rsid w:val="00E106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0677"/>
  </w:style>
  <w:style w:type="character" w:customStyle="1" w:styleId="Heading1Char">
    <w:name w:val="Heading 1 Char"/>
    <w:basedOn w:val="DefaultParagraphFont"/>
    <w:link w:val="Heading1"/>
    <w:rsid w:val="00E10677"/>
    <w:rPr>
      <w:rFonts w:ascii="Times New Roman" w:eastAsia="Times New Roman" w:hAnsi="Times New Roman" w:cs="Times New Roman"/>
      <w:b/>
      <w:sz w:val="32"/>
      <w:szCs w:val="20"/>
      <w:lang w:eastAsia="en-US"/>
    </w:rPr>
  </w:style>
  <w:style w:type="paragraph" w:styleId="BodyText">
    <w:name w:val="Body Text"/>
    <w:basedOn w:val="Normal"/>
    <w:link w:val="BodyTextChar"/>
    <w:rsid w:val="00E106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0677"/>
    <w:rPr>
      <w:rFonts w:ascii="Times New Roman" w:eastAsia="Times New Roman" w:hAnsi="Times New Roman" w:cs="Times New Roman"/>
      <w:sz w:val="24"/>
      <w:lang w:eastAsia="en-US"/>
    </w:rPr>
  </w:style>
  <w:style w:type="paragraph" w:styleId="ListBullet">
    <w:name w:val="List Bullet"/>
    <w:basedOn w:val="List"/>
    <w:rsid w:val="00E10677"/>
    <w:pPr>
      <w:numPr>
        <w:numId w:val="12"/>
      </w:numPr>
      <w:tabs>
        <w:tab w:val="clear" w:pos="340"/>
      </w:tabs>
      <w:spacing w:before="40" w:after="40"/>
    </w:pPr>
  </w:style>
  <w:style w:type="paragraph" w:styleId="ListBullet2">
    <w:name w:val="List Bullet 2"/>
    <w:basedOn w:val="List2"/>
    <w:rsid w:val="00E10677"/>
    <w:pPr>
      <w:numPr>
        <w:numId w:val="13"/>
      </w:numPr>
      <w:tabs>
        <w:tab w:val="clear" w:pos="680"/>
      </w:tabs>
    </w:pPr>
  </w:style>
  <w:style w:type="character" w:styleId="Emphasis">
    <w:name w:val="Emphasis"/>
    <w:basedOn w:val="DefaultParagraphFont"/>
    <w:qFormat/>
    <w:rsid w:val="00E10677"/>
    <w:rPr>
      <w:i/>
    </w:rPr>
  </w:style>
  <w:style w:type="paragraph" w:customStyle="1" w:styleId="SuperHeading">
    <w:name w:val="SuperHeading"/>
    <w:basedOn w:val="Normal"/>
    <w:rsid w:val="00E10677"/>
    <w:pPr>
      <w:spacing w:before="240" w:after="120"/>
      <w:outlineLvl w:val="0"/>
    </w:pPr>
    <w:rPr>
      <w:rFonts w:ascii="Times New Roman" w:hAnsi="Times New Roman"/>
      <w:b/>
      <w:sz w:val="32"/>
    </w:rPr>
  </w:style>
  <w:style w:type="paragraph" w:customStyle="1" w:styleId="AllowPageBreak">
    <w:name w:val="AllowPageBreak"/>
    <w:rsid w:val="00E106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06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06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06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06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06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06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06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0677"/>
    <w:rPr>
      <w:rFonts w:ascii="Courier New" w:eastAsia="Times New Roman" w:hAnsi="Courier New" w:cs="Times New Roman"/>
      <w:i/>
      <w:szCs w:val="20"/>
      <w:lang w:eastAsia="en-US"/>
    </w:rPr>
  </w:style>
  <w:style w:type="paragraph" w:customStyle="1" w:styleId="HeadingBase">
    <w:name w:val="Heading Base"/>
    <w:rsid w:val="00E106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0677"/>
    <w:pPr>
      <w:tabs>
        <w:tab w:val="right" w:leader="dot" w:pos="9072"/>
      </w:tabs>
      <w:ind w:left="567"/>
    </w:pPr>
    <w:rPr>
      <w:szCs w:val="22"/>
    </w:rPr>
  </w:style>
  <w:style w:type="paragraph" w:customStyle="1" w:styleId="TOCBase">
    <w:name w:val="TOC Base"/>
    <w:rsid w:val="00E106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0677"/>
    <w:pPr>
      <w:tabs>
        <w:tab w:val="right" w:leader="dot" w:pos="9072"/>
      </w:tabs>
      <w:spacing w:before="40" w:after="40"/>
      <w:ind w:left="284"/>
    </w:pPr>
    <w:rPr>
      <w:rFonts w:ascii="Times New Roman" w:hAnsi="Times New Roman"/>
    </w:rPr>
  </w:style>
  <w:style w:type="paragraph" w:styleId="TOC1">
    <w:name w:val="toc 1"/>
    <w:basedOn w:val="TOCBase"/>
    <w:next w:val="Normal"/>
    <w:rsid w:val="00E106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06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0677"/>
    <w:rPr>
      <w:rFonts w:ascii="Times New Roman" w:eastAsia="Times New Roman" w:hAnsi="Times New Roman" w:cs="Times New Roman"/>
      <w:sz w:val="16"/>
      <w:lang w:eastAsia="en-US"/>
    </w:rPr>
  </w:style>
  <w:style w:type="paragraph" w:styleId="Title">
    <w:name w:val="Title"/>
    <w:basedOn w:val="HeadingBase"/>
    <w:link w:val="TitleChar"/>
    <w:qFormat/>
    <w:rsid w:val="00E10677"/>
    <w:pPr>
      <w:spacing w:before="5040"/>
      <w:jc w:val="center"/>
    </w:pPr>
    <w:rPr>
      <w:sz w:val="48"/>
      <w:szCs w:val="72"/>
      <w:lang w:val="en-US"/>
    </w:rPr>
  </w:style>
  <w:style w:type="character" w:customStyle="1" w:styleId="TitleChar">
    <w:name w:val="Title Char"/>
    <w:basedOn w:val="DefaultParagraphFont"/>
    <w:link w:val="Title"/>
    <w:rsid w:val="00E106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0677"/>
    <w:pPr>
      <w:tabs>
        <w:tab w:val="left" w:pos="3600"/>
        <w:tab w:val="left" w:pos="3958"/>
      </w:tabs>
    </w:pPr>
  </w:style>
  <w:style w:type="paragraph" w:styleId="List">
    <w:name w:val="List"/>
    <w:basedOn w:val="BodyText"/>
    <w:next w:val="BodyText"/>
    <w:rsid w:val="00E10677"/>
    <w:pPr>
      <w:tabs>
        <w:tab w:val="left" w:pos="340"/>
      </w:tabs>
      <w:spacing w:before="60" w:after="60"/>
      <w:ind w:left="340" w:hanging="340"/>
    </w:pPr>
  </w:style>
  <w:style w:type="paragraph" w:customStyle="1" w:styleId="Note">
    <w:name w:val="Note"/>
    <w:basedOn w:val="BodyText"/>
    <w:rsid w:val="00E1067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10677"/>
    <w:rPr>
      <w:b/>
      <w:spacing w:val="0"/>
    </w:rPr>
  </w:style>
  <w:style w:type="paragraph" w:customStyle="1" w:styleId="SuperTitle">
    <w:name w:val="SuperTitle"/>
    <w:basedOn w:val="Title"/>
    <w:rsid w:val="00E10677"/>
    <w:pPr>
      <w:framePr w:wrap="auto" w:hAnchor="text" w:y="6049"/>
    </w:pPr>
    <w:rPr>
      <w:color w:val="000000"/>
      <w:sz w:val="40"/>
    </w:rPr>
  </w:style>
  <w:style w:type="paragraph" w:customStyle="1" w:styleId="TOCTitle">
    <w:name w:val="TOCTitle"/>
    <w:basedOn w:val="Heading1"/>
    <w:rsid w:val="00E10677"/>
    <w:pPr>
      <w:spacing w:after="240"/>
      <w:jc w:val="center"/>
      <w:outlineLvl w:val="9"/>
    </w:pPr>
    <w:rPr>
      <w:caps/>
    </w:rPr>
  </w:style>
  <w:style w:type="paragraph" w:customStyle="1" w:styleId="Version">
    <w:name w:val="Version"/>
    <w:rsid w:val="00E106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0677"/>
    <w:pPr>
      <w:keepNext w:val="0"/>
      <w:tabs>
        <w:tab w:val="right" w:pos="4176"/>
      </w:tabs>
      <w:ind w:left="198" w:hanging="198"/>
    </w:pPr>
    <w:rPr>
      <w:rFonts w:ascii="Garamond" w:hAnsi="Garamond"/>
    </w:rPr>
  </w:style>
  <w:style w:type="paragraph" w:styleId="IndexHeading">
    <w:name w:val="index heading"/>
    <w:basedOn w:val="Normal"/>
    <w:next w:val="Index1"/>
    <w:semiHidden/>
    <w:rsid w:val="00E10677"/>
    <w:pPr>
      <w:spacing w:before="120" w:after="120"/>
    </w:pPr>
    <w:rPr>
      <w:rFonts w:ascii="Arial" w:hAnsi="Arial"/>
      <w:b/>
      <w:color w:val="918585"/>
      <w:sz w:val="24"/>
    </w:rPr>
  </w:style>
  <w:style w:type="paragraph" w:styleId="Header">
    <w:name w:val="header"/>
    <w:basedOn w:val="Normal"/>
    <w:link w:val="HeaderChar"/>
    <w:rsid w:val="00E106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0677"/>
    <w:rPr>
      <w:rFonts w:ascii="Times New Roman" w:eastAsia="Times New Roman" w:hAnsi="Times New Roman" w:cs="Times New Roman"/>
      <w:sz w:val="16"/>
      <w:szCs w:val="20"/>
      <w:lang w:val="en-GB" w:eastAsia="en-US"/>
    </w:rPr>
  </w:style>
  <w:style w:type="paragraph" w:customStyle="1" w:styleId="Chapter">
    <w:name w:val="Chapter"/>
    <w:basedOn w:val="Normal"/>
    <w:rsid w:val="00E10677"/>
    <w:pPr>
      <w:spacing w:before="240"/>
    </w:pPr>
    <w:rPr>
      <w:rFonts w:ascii="Times New Roman" w:hAnsi="Times New Roman"/>
      <w:smallCaps/>
      <w:spacing w:val="80"/>
      <w:sz w:val="28"/>
    </w:rPr>
  </w:style>
  <w:style w:type="paragraph" w:customStyle="1" w:styleId="InChapter">
    <w:name w:val="InChapter"/>
    <w:basedOn w:val="Heading3"/>
    <w:rsid w:val="00E10677"/>
    <w:pPr>
      <w:spacing w:after="240"/>
      <w:outlineLvl w:val="9"/>
    </w:pPr>
    <w:rPr>
      <w:noProof/>
    </w:rPr>
  </w:style>
  <w:style w:type="paragraph" w:styleId="Index2">
    <w:name w:val="index 2"/>
    <w:basedOn w:val="Normal"/>
    <w:next w:val="Normal"/>
    <w:semiHidden/>
    <w:rsid w:val="00E10677"/>
    <w:pPr>
      <w:tabs>
        <w:tab w:val="right" w:pos="4176"/>
      </w:tabs>
      <w:ind w:left="568" w:hanging="284"/>
    </w:pPr>
    <w:rPr>
      <w:rFonts w:ascii="Garamond" w:hAnsi="Garamond"/>
    </w:rPr>
  </w:style>
  <w:style w:type="paragraph" w:customStyle="1" w:styleId="Byline">
    <w:name w:val="Byline"/>
    <w:rsid w:val="00E106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0677"/>
    <w:pPr>
      <w:tabs>
        <w:tab w:val="clear" w:pos="3600"/>
        <w:tab w:val="clear" w:pos="3958"/>
      </w:tabs>
      <w:jc w:val="right"/>
    </w:pPr>
  </w:style>
  <w:style w:type="paragraph" w:styleId="Caption">
    <w:name w:val="caption"/>
    <w:basedOn w:val="BodyText"/>
    <w:next w:val="Normal"/>
    <w:qFormat/>
    <w:rsid w:val="00E10677"/>
    <w:pPr>
      <w:framePr w:w="2268" w:hSpace="181" w:vSpace="181" w:wrap="around" w:vAnchor="text" w:hAnchor="page" w:x="1135" w:y="285" w:anchorLock="1"/>
    </w:pPr>
    <w:rPr>
      <w:i/>
    </w:rPr>
  </w:style>
  <w:style w:type="paragraph" w:customStyle="1" w:styleId="MiniTOCTitle">
    <w:name w:val="MiniTOCTitle"/>
    <w:basedOn w:val="Heading4"/>
    <w:rsid w:val="00E10677"/>
    <w:pPr>
      <w:spacing w:before="240"/>
      <w:outlineLvl w:val="9"/>
    </w:pPr>
    <w:rPr>
      <w:noProof/>
      <w:sz w:val="24"/>
    </w:rPr>
  </w:style>
  <w:style w:type="paragraph" w:customStyle="1" w:styleId="MiniTOCItem">
    <w:name w:val="MiniTOCItem"/>
    <w:basedOn w:val="ListBullet"/>
    <w:rsid w:val="00E10677"/>
    <w:pPr>
      <w:numPr>
        <w:numId w:val="0"/>
      </w:numPr>
      <w:tabs>
        <w:tab w:val="right" w:leader="dot" w:pos="6521"/>
      </w:tabs>
      <w:spacing w:before="0" w:after="0"/>
    </w:pPr>
  </w:style>
  <w:style w:type="paragraph" w:customStyle="1" w:styleId="TOFTitle">
    <w:name w:val="TOFTitle"/>
    <w:basedOn w:val="TOCTitle"/>
    <w:rsid w:val="00E10677"/>
  </w:style>
  <w:style w:type="paragraph" w:styleId="TableofFigures">
    <w:name w:val="table of figures"/>
    <w:basedOn w:val="Normal"/>
    <w:next w:val="Normal"/>
    <w:semiHidden/>
    <w:rsid w:val="00E10677"/>
    <w:pPr>
      <w:tabs>
        <w:tab w:val="right" w:leader="dot" w:pos="9072"/>
      </w:tabs>
      <w:ind w:left="970" w:hanging="403"/>
    </w:pPr>
    <w:rPr>
      <w:rFonts w:ascii="Times New Roman" w:hAnsi="Times New Roman"/>
      <w:b/>
    </w:rPr>
  </w:style>
  <w:style w:type="paragraph" w:styleId="ListNumber">
    <w:name w:val="List Number"/>
    <w:basedOn w:val="List"/>
    <w:rsid w:val="00E10677"/>
    <w:pPr>
      <w:numPr>
        <w:numId w:val="15"/>
      </w:numPr>
      <w:tabs>
        <w:tab w:val="clear" w:pos="340"/>
      </w:tabs>
    </w:pPr>
  </w:style>
  <w:style w:type="character" w:customStyle="1" w:styleId="WingdingSymbols">
    <w:name w:val="Wingding Symbols"/>
    <w:rsid w:val="00E10677"/>
    <w:rPr>
      <w:rFonts w:ascii="Wingdings" w:hAnsi="Wingdings"/>
    </w:rPr>
  </w:style>
  <w:style w:type="paragraph" w:customStyle="1" w:styleId="TableHeading">
    <w:name w:val="Table Heading"/>
    <w:basedOn w:val="HeadingBase"/>
    <w:rsid w:val="00E10677"/>
    <w:pPr>
      <w:keepLines/>
      <w:pBdr>
        <w:bottom w:val="single" w:sz="6" w:space="1" w:color="918585"/>
      </w:pBdr>
      <w:spacing w:before="240"/>
    </w:pPr>
  </w:style>
  <w:style w:type="character" w:customStyle="1" w:styleId="HotSpot">
    <w:name w:val="HotSpot"/>
    <w:rsid w:val="00E10677"/>
    <w:rPr>
      <w:color w:val="0033CC"/>
      <w:u w:val="none"/>
    </w:rPr>
  </w:style>
  <w:style w:type="paragraph" w:customStyle="1" w:styleId="BodyTextRight">
    <w:name w:val="Body Text Right"/>
    <w:basedOn w:val="BodyText"/>
    <w:rsid w:val="00E10677"/>
    <w:pPr>
      <w:spacing w:before="0" w:after="0"/>
      <w:jc w:val="right"/>
    </w:pPr>
  </w:style>
  <w:style w:type="paragraph" w:styleId="Index3">
    <w:name w:val="index 3"/>
    <w:basedOn w:val="ListNumber2"/>
    <w:next w:val="Normal"/>
    <w:semiHidden/>
    <w:rsid w:val="00E10677"/>
    <w:pPr>
      <w:numPr>
        <w:numId w:val="0"/>
      </w:numPr>
      <w:tabs>
        <w:tab w:val="right" w:leader="dot" w:pos="4176"/>
      </w:tabs>
    </w:pPr>
  </w:style>
  <w:style w:type="paragraph" w:styleId="ListNumber2">
    <w:name w:val="List Number 2"/>
    <w:basedOn w:val="List2"/>
    <w:rsid w:val="00E10677"/>
    <w:pPr>
      <w:numPr>
        <w:numId w:val="10"/>
      </w:numPr>
      <w:tabs>
        <w:tab w:val="clear" w:pos="1060"/>
      </w:tabs>
    </w:pPr>
  </w:style>
  <w:style w:type="paragraph" w:customStyle="1" w:styleId="MarginNote">
    <w:name w:val="Margin Note"/>
    <w:basedOn w:val="BodyText"/>
    <w:rsid w:val="00E106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06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06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0677"/>
    <w:rPr>
      <w:sz w:val="32"/>
    </w:rPr>
  </w:style>
  <w:style w:type="paragraph" w:customStyle="1" w:styleId="HeadingProcedure">
    <w:name w:val="Heading Procedure"/>
    <w:basedOn w:val="HeadingBase"/>
    <w:next w:val="Normal"/>
    <w:rsid w:val="00E10677"/>
    <w:pPr>
      <w:tabs>
        <w:tab w:val="left" w:pos="0"/>
      </w:tabs>
      <w:spacing w:before="120" w:after="60"/>
    </w:pPr>
    <w:rPr>
      <w:i/>
      <w:color w:val="918585"/>
      <w:sz w:val="22"/>
    </w:rPr>
  </w:style>
  <w:style w:type="paragraph" w:customStyle="1" w:styleId="TableBodyText">
    <w:name w:val="Table Body Text"/>
    <w:basedOn w:val="BodyText"/>
    <w:rsid w:val="00E10677"/>
    <w:pPr>
      <w:spacing w:before="60" w:after="60"/>
    </w:pPr>
  </w:style>
  <w:style w:type="paragraph" w:styleId="ListContinue">
    <w:name w:val="List Continue"/>
    <w:basedOn w:val="List"/>
    <w:rsid w:val="00E10677"/>
    <w:pPr>
      <w:ind w:firstLine="0"/>
    </w:pPr>
  </w:style>
  <w:style w:type="paragraph" w:customStyle="1" w:styleId="ListNote">
    <w:name w:val="List Note"/>
    <w:basedOn w:val="List"/>
    <w:rsid w:val="00E10677"/>
    <w:pPr>
      <w:pBdr>
        <w:top w:val="single" w:sz="6" w:space="2" w:color="918585"/>
        <w:bottom w:val="single" w:sz="6" w:space="2" w:color="918585"/>
      </w:pBdr>
      <w:tabs>
        <w:tab w:val="left" w:pos="1021"/>
      </w:tabs>
      <w:ind w:firstLine="0"/>
    </w:pPr>
  </w:style>
  <w:style w:type="paragraph" w:customStyle="1" w:styleId="Warning">
    <w:name w:val="Warning"/>
    <w:basedOn w:val="BodyText"/>
    <w:rsid w:val="00E10677"/>
    <w:pPr>
      <w:shd w:val="clear" w:color="auto" w:fill="D9D9D9"/>
      <w:tabs>
        <w:tab w:val="left" w:pos="992"/>
      </w:tabs>
      <w:ind w:left="119" w:right="119"/>
    </w:pPr>
    <w:rPr>
      <w:sz w:val="20"/>
    </w:rPr>
  </w:style>
  <w:style w:type="paragraph" w:customStyle="1" w:styleId="MarginIcons">
    <w:name w:val="Margin Icons"/>
    <w:basedOn w:val="BodyText"/>
    <w:rsid w:val="00E106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0677"/>
    <w:rPr>
      <w:rFonts w:ascii="Courier New" w:hAnsi="Courier New"/>
    </w:rPr>
  </w:style>
  <w:style w:type="paragraph" w:customStyle="1" w:styleId="NoteBullet">
    <w:name w:val="Note Bullet"/>
    <w:basedOn w:val="Note"/>
    <w:rsid w:val="00E10677"/>
    <w:pPr>
      <w:tabs>
        <w:tab w:val="clear" w:pos="680"/>
      </w:tabs>
      <w:spacing w:before="60" w:after="60"/>
    </w:pPr>
  </w:style>
  <w:style w:type="paragraph" w:customStyle="1" w:styleId="SubHeading2">
    <w:name w:val="SubHeading2"/>
    <w:basedOn w:val="HeadingBase"/>
    <w:rsid w:val="00E10677"/>
    <w:pPr>
      <w:spacing w:before="240" w:after="60"/>
    </w:pPr>
    <w:rPr>
      <w:sz w:val="20"/>
    </w:rPr>
  </w:style>
  <w:style w:type="paragraph" w:customStyle="1" w:styleId="SubHeading1">
    <w:name w:val="SubHeading1"/>
    <w:basedOn w:val="HeadingBase"/>
    <w:rsid w:val="00E10677"/>
    <w:pPr>
      <w:spacing w:before="240" w:after="60"/>
    </w:pPr>
    <w:rPr>
      <w:color w:val="918585"/>
      <w:sz w:val="22"/>
    </w:rPr>
  </w:style>
  <w:style w:type="paragraph" w:customStyle="1" w:styleId="SideHeading">
    <w:name w:val="Side Heading"/>
    <w:basedOn w:val="HeadingBase"/>
    <w:rsid w:val="00E106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0677"/>
    <w:pPr>
      <w:tabs>
        <w:tab w:val="num" w:pos="360"/>
      </w:tabs>
    </w:pPr>
  </w:style>
  <w:style w:type="paragraph" w:styleId="PlainText">
    <w:name w:val="Plain Text"/>
    <w:basedOn w:val="Normal"/>
    <w:link w:val="PlainTextChar"/>
    <w:rsid w:val="00E10677"/>
    <w:rPr>
      <w:sz w:val="20"/>
    </w:rPr>
  </w:style>
  <w:style w:type="character" w:customStyle="1" w:styleId="PlainTextChar">
    <w:name w:val="Plain Text Char"/>
    <w:basedOn w:val="DefaultParagraphFont"/>
    <w:link w:val="PlainText"/>
    <w:rsid w:val="00E10677"/>
    <w:rPr>
      <w:rFonts w:ascii="Courier New" w:eastAsia="Times New Roman" w:hAnsi="Courier New" w:cs="Times New Roman"/>
      <w:sz w:val="20"/>
      <w:szCs w:val="20"/>
      <w:lang w:eastAsia="en-US"/>
    </w:rPr>
  </w:style>
  <w:style w:type="character" w:customStyle="1" w:styleId="MenuOption">
    <w:name w:val="Menu Option"/>
    <w:basedOn w:val="DefaultParagraphFont"/>
    <w:rsid w:val="00E10677"/>
    <w:rPr>
      <w:b/>
      <w:smallCaps/>
    </w:rPr>
  </w:style>
  <w:style w:type="paragraph" w:customStyle="1" w:styleId="TableListNumber">
    <w:name w:val="Table List Number"/>
    <w:basedOn w:val="ListNumber"/>
    <w:rsid w:val="00E10677"/>
    <w:pPr>
      <w:numPr>
        <w:numId w:val="0"/>
      </w:numPr>
    </w:pPr>
  </w:style>
  <w:style w:type="paragraph" w:styleId="TOC4">
    <w:name w:val="toc 4"/>
    <w:basedOn w:val="TOCBase"/>
    <w:next w:val="Normal"/>
    <w:semiHidden/>
    <w:rsid w:val="00E10677"/>
    <w:pPr>
      <w:tabs>
        <w:tab w:val="right" w:leader="dot" w:pos="9071"/>
      </w:tabs>
      <w:ind w:left="1701"/>
    </w:pPr>
  </w:style>
  <w:style w:type="paragraph" w:customStyle="1" w:styleId="ListAlpha">
    <w:name w:val="List Alpha"/>
    <w:basedOn w:val="List"/>
    <w:rsid w:val="00E10677"/>
    <w:pPr>
      <w:numPr>
        <w:numId w:val="9"/>
      </w:numPr>
    </w:pPr>
  </w:style>
  <w:style w:type="paragraph" w:customStyle="1" w:styleId="ListAlpha2">
    <w:name w:val="List Alpha 2"/>
    <w:basedOn w:val="List2"/>
    <w:rsid w:val="00E10677"/>
    <w:pPr>
      <w:numPr>
        <w:numId w:val="8"/>
      </w:numPr>
    </w:pPr>
  </w:style>
  <w:style w:type="paragraph" w:styleId="List2">
    <w:name w:val="List 2"/>
    <w:basedOn w:val="BodyText"/>
    <w:rsid w:val="00E10677"/>
    <w:pPr>
      <w:tabs>
        <w:tab w:val="left" w:pos="680"/>
      </w:tabs>
      <w:spacing w:before="60" w:after="60"/>
      <w:ind w:left="680" w:hanging="340"/>
    </w:pPr>
  </w:style>
  <w:style w:type="paragraph" w:styleId="List3">
    <w:name w:val="List 3"/>
    <w:basedOn w:val="BodyText"/>
    <w:rsid w:val="00E10677"/>
    <w:pPr>
      <w:tabs>
        <w:tab w:val="left" w:pos="1021"/>
      </w:tabs>
      <w:spacing w:before="60" w:after="60"/>
      <w:ind w:left="1020" w:hanging="340"/>
    </w:pPr>
  </w:style>
  <w:style w:type="paragraph" w:styleId="List4">
    <w:name w:val="List 4"/>
    <w:basedOn w:val="BodyText"/>
    <w:rsid w:val="00E10677"/>
    <w:pPr>
      <w:tabs>
        <w:tab w:val="left" w:pos="1361"/>
      </w:tabs>
      <w:spacing w:before="60" w:after="60"/>
      <w:ind w:left="1361" w:hanging="340"/>
    </w:pPr>
  </w:style>
  <w:style w:type="paragraph" w:styleId="List5">
    <w:name w:val="List 5"/>
    <w:basedOn w:val="BodyText"/>
    <w:rsid w:val="00E10677"/>
    <w:pPr>
      <w:tabs>
        <w:tab w:val="left" w:pos="1701"/>
      </w:tabs>
      <w:spacing w:before="60" w:after="60"/>
      <w:ind w:left="1701" w:hanging="340"/>
    </w:pPr>
  </w:style>
  <w:style w:type="paragraph" w:styleId="ListBullet3">
    <w:name w:val="List Bullet 3"/>
    <w:basedOn w:val="List3"/>
    <w:rsid w:val="00E10677"/>
    <w:pPr>
      <w:numPr>
        <w:numId w:val="14"/>
      </w:numPr>
      <w:tabs>
        <w:tab w:val="clear" w:pos="1021"/>
      </w:tabs>
      <w:ind w:left="1037" w:hanging="357"/>
    </w:pPr>
  </w:style>
  <w:style w:type="paragraph" w:styleId="ListBullet4">
    <w:name w:val="List Bullet 4"/>
    <w:basedOn w:val="List4"/>
    <w:rsid w:val="00E10677"/>
    <w:pPr>
      <w:numPr>
        <w:numId w:val="3"/>
      </w:numPr>
      <w:tabs>
        <w:tab w:val="clear" w:pos="1361"/>
      </w:tabs>
    </w:pPr>
  </w:style>
  <w:style w:type="paragraph" w:styleId="ListBullet5">
    <w:name w:val="List Bullet 5"/>
    <w:basedOn w:val="List5"/>
    <w:rsid w:val="00E10677"/>
    <w:pPr>
      <w:numPr>
        <w:numId w:val="4"/>
      </w:numPr>
    </w:pPr>
  </w:style>
  <w:style w:type="paragraph" w:styleId="ListContinue2">
    <w:name w:val="List Continue 2"/>
    <w:basedOn w:val="List2"/>
    <w:rsid w:val="00E10677"/>
    <w:pPr>
      <w:ind w:firstLine="0"/>
    </w:pPr>
  </w:style>
  <w:style w:type="paragraph" w:styleId="ListContinue3">
    <w:name w:val="List Continue 3"/>
    <w:basedOn w:val="List3"/>
    <w:rsid w:val="00E10677"/>
    <w:pPr>
      <w:ind w:left="1021" w:firstLine="0"/>
    </w:pPr>
  </w:style>
  <w:style w:type="paragraph" w:styleId="ListContinue4">
    <w:name w:val="List Continue 4"/>
    <w:basedOn w:val="List4"/>
    <w:rsid w:val="00E10677"/>
    <w:pPr>
      <w:ind w:firstLine="0"/>
    </w:pPr>
  </w:style>
  <w:style w:type="paragraph" w:styleId="ListContinue5">
    <w:name w:val="List Continue 5"/>
    <w:basedOn w:val="List5"/>
    <w:rsid w:val="00E10677"/>
    <w:pPr>
      <w:ind w:firstLine="0"/>
    </w:pPr>
  </w:style>
  <w:style w:type="paragraph" w:styleId="ListNumber3">
    <w:name w:val="List Number 3"/>
    <w:basedOn w:val="List3"/>
    <w:rsid w:val="00E10677"/>
    <w:pPr>
      <w:numPr>
        <w:numId w:val="5"/>
      </w:numPr>
    </w:pPr>
  </w:style>
  <w:style w:type="paragraph" w:styleId="ListNumber4">
    <w:name w:val="List Number 4"/>
    <w:basedOn w:val="List4"/>
    <w:rsid w:val="00E10677"/>
    <w:pPr>
      <w:numPr>
        <w:numId w:val="6"/>
      </w:numPr>
    </w:pPr>
  </w:style>
  <w:style w:type="paragraph" w:styleId="ListNumber5">
    <w:name w:val="List Number 5"/>
    <w:basedOn w:val="List5"/>
    <w:rsid w:val="00E10677"/>
    <w:pPr>
      <w:numPr>
        <w:numId w:val="7"/>
      </w:numPr>
    </w:pPr>
  </w:style>
  <w:style w:type="paragraph" w:styleId="BlockText">
    <w:name w:val="Block Text"/>
    <w:basedOn w:val="Normal"/>
    <w:rsid w:val="00E10677"/>
    <w:pPr>
      <w:spacing w:after="120"/>
      <w:ind w:left="1440" w:right="1440"/>
    </w:pPr>
  </w:style>
  <w:style w:type="character" w:customStyle="1" w:styleId="Subscript">
    <w:name w:val="Subscript"/>
    <w:basedOn w:val="DefaultParagraphFont"/>
    <w:rsid w:val="00E10677"/>
    <w:rPr>
      <w:sz w:val="16"/>
      <w:vertAlign w:val="subscript"/>
    </w:rPr>
  </w:style>
  <w:style w:type="character" w:customStyle="1" w:styleId="Superscript">
    <w:name w:val="Superscript"/>
    <w:basedOn w:val="DefaultParagraphFont"/>
    <w:rsid w:val="00E10677"/>
    <w:rPr>
      <w:sz w:val="16"/>
      <w:vertAlign w:val="superscript"/>
    </w:rPr>
  </w:style>
  <w:style w:type="character" w:customStyle="1" w:styleId="Symbols">
    <w:name w:val="Symbols"/>
    <w:basedOn w:val="DefaultParagraphFont"/>
    <w:rsid w:val="00E10677"/>
    <w:rPr>
      <w:rFonts w:ascii="Symbol" w:hAnsi="Symbol"/>
    </w:rPr>
  </w:style>
  <w:style w:type="character" w:customStyle="1" w:styleId="MenuOptions">
    <w:name w:val="Menu Options"/>
    <w:basedOn w:val="DefaultParagraphFont"/>
    <w:rsid w:val="00E10677"/>
    <w:rPr>
      <w:rFonts w:ascii="Arial Narrow" w:hAnsi="Arial Narrow"/>
      <w:smallCaps/>
    </w:rPr>
  </w:style>
  <w:style w:type="character" w:customStyle="1" w:styleId="Buttons">
    <w:name w:val="Buttons"/>
    <w:basedOn w:val="DefaultParagraphFont"/>
    <w:rsid w:val="00E10677"/>
    <w:rPr>
      <w:b/>
    </w:rPr>
  </w:style>
  <w:style w:type="character" w:customStyle="1" w:styleId="Underlined">
    <w:name w:val="Underlined"/>
    <w:basedOn w:val="DefaultParagraphFont"/>
    <w:rsid w:val="00E10677"/>
    <w:rPr>
      <w:u w:val="single"/>
    </w:rPr>
  </w:style>
  <w:style w:type="paragraph" w:customStyle="1" w:styleId="TableBodyTextRight">
    <w:name w:val="Table Body Text Right"/>
    <w:basedOn w:val="TableBodyText"/>
    <w:rsid w:val="00E10677"/>
    <w:pPr>
      <w:widowControl w:val="0"/>
      <w:autoSpaceDE w:val="0"/>
      <w:autoSpaceDN w:val="0"/>
      <w:adjustRightInd w:val="0"/>
      <w:jc w:val="right"/>
    </w:pPr>
    <w:rPr>
      <w:rFonts w:cs="Arial"/>
      <w:szCs w:val="18"/>
    </w:rPr>
  </w:style>
  <w:style w:type="paragraph" w:customStyle="1" w:styleId="CopyrightText">
    <w:name w:val="Copyright Text"/>
    <w:basedOn w:val="BodyText"/>
    <w:rsid w:val="00E10677"/>
    <w:rPr>
      <w:sz w:val="18"/>
    </w:rPr>
  </w:style>
  <w:style w:type="paragraph" w:customStyle="1" w:styleId="BodySmallRight">
    <w:name w:val="Body Small Right"/>
    <w:basedOn w:val="BodyTextRight"/>
    <w:rsid w:val="00E10677"/>
    <w:rPr>
      <w:sz w:val="18"/>
      <w:szCs w:val="18"/>
    </w:rPr>
  </w:style>
  <w:style w:type="paragraph" w:customStyle="1" w:styleId="MarginEdition">
    <w:name w:val="Margin Edition"/>
    <w:basedOn w:val="MarginNote"/>
    <w:rsid w:val="00E10677"/>
    <w:pPr>
      <w:spacing w:before="0" w:after="0"/>
    </w:pPr>
    <w:rPr>
      <w:rFonts w:ascii="Times New Roman" w:hAnsi="Times New Roman"/>
      <w:color w:val="999999"/>
    </w:rPr>
  </w:style>
  <w:style w:type="paragraph" w:customStyle="1" w:styleId="Spacer">
    <w:name w:val="Spacer"/>
    <w:basedOn w:val="Normal"/>
    <w:rsid w:val="00E10677"/>
    <w:rPr>
      <w:sz w:val="2"/>
      <w:szCs w:val="2"/>
    </w:rPr>
  </w:style>
  <w:style w:type="character" w:customStyle="1" w:styleId="Small">
    <w:name w:val="Small"/>
    <w:basedOn w:val="DefaultParagraphFont"/>
    <w:rsid w:val="00E10677"/>
    <w:rPr>
      <w:sz w:val="16"/>
    </w:rPr>
  </w:style>
  <w:style w:type="paragraph" w:customStyle="1" w:styleId="WideTable">
    <w:name w:val="Wide Table"/>
    <w:basedOn w:val="Normal"/>
    <w:rsid w:val="00E10677"/>
    <w:pPr>
      <w:ind w:left="-1418"/>
    </w:pPr>
    <w:rPr>
      <w:sz w:val="2"/>
      <w:szCs w:val="2"/>
    </w:rPr>
  </w:style>
  <w:style w:type="character" w:styleId="PageNumber">
    <w:name w:val="page number"/>
    <w:basedOn w:val="DefaultParagraphFont"/>
    <w:rsid w:val="00E10677"/>
  </w:style>
  <w:style w:type="paragraph" w:styleId="Quote">
    <w:name w:val="Quote"/>
    <w:basedOn w:val="Heading1"/>
    <w:link w:val="QuoteChar"/>
    <w:qFormat/>
    <w:rsid w:val="00E10677"/>
    <w:rPr>
      <w:b w:val="0"/>
      <w:sz w:val="72"/>
      <w:szCs w:val="72"/>
      <w:lang w:val="en-NZ"/>
    </w:rPr>
  </w:style>
  <w:style w:type="character" w:customStyle="1" w:styleId="QuoteChar">
    <w:name w:val="Quote Char"/>
    <w:basedOn w:val="DefaultParagraphFont"/>
    <w:link w:val="Quote"/>
    <w:rsid w:val="00E106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0677"/>
    <w:pPr>
      <w:pageBreakBefore/>
    </w:pPr>
  </w:style>
  <w:style w:type="paragraph" w:customStyle="1" w:styleId="Border">
    <w:name w:val="Border"/>
    <w:basedOn w:val="Normal"/>
    <w:qFormat/>
    <w:rsid w:val="00E106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0677"/>
    <w:rPr>
      <w:b/>
      <w:bCs/>
      <w:i/>
      <w:iCs/>
      <w:color w:val="auto"/>
    </w:rPr>
  </w:style>
  <w:style w:type="paragraph" w:styleId="IntenseQuote">
    <w:name w:val="Intense Quote"/>
    <w:basedOn w:val="Normal"/>
    <w:next w:val="Normal"/>
    <w:link w:val="IntenseQuoteChar"/>
    <w:uiPriority w:val="30"/>
    <w:qFormat/>
    <w:rsid w:val="00E106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06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0677"/>
    <w:rPr>
      <w:smallCaps/>
      <w:color w:val="auto"/>
      <w:u w:val="single"/>
    </w:rPr>
  </w:style>
  <w:style w:type="character" w:styleId="IntenseReference">
    <w:name w:val="Intense Reference"/>
    <w:basedOn w:val="DefaultParagraphFont"/>
    <w:uiPriority w:val="32"/>
    <w:qFormat/>
    <w:rsid w:val="00E10677"/>
    <w:rPr>
      <w:b/>
      <w:bCs/>
      <w:smallCaps/>
      <w:color w:val="auto"/>
      <w:spacing w:val="5"/>
      <w:u w:val="single"/>
    </w:rPr>
  </w:style>
  <w:style w:type="paragraph" w:customStyle="1" w:styleId="2ColumnHeading">
    <w:name w:val="2Column Heading"/>
    <w:basedOn w:val="BodyText"/>
    <w:qFormat/>
    <w:rsid w:val="00E10677"/>
    <w:pPr>
      <w:spacing w:after="60"/>
      <w:ind w:left="-2268"/>
    </w:pPr>
    <w:rPr>
      <w:b/>
    </w:rPr>
  </w:style>
  <w:style w:type="paragraph" w:customStyle="1" w:styleId="Heading1TOC">
    <w:name w:val="Heading1 TOC"/>
    <w:basedOn w:val="Normal"/>
    <w:qFormat/>
    <w:rsid w:val="00E10677"/>
    <w:pPr>
      <w:spacing w:before="240" w:after="120"/>
    </w:pPr>
    <w:rPr>
      <w:rFonts w:ascii="Times New Roman" w:hAnsi="Times New Roman"/>
      <w:b/>
      <w:sz w:val="32"/>
    </w:rPr>
  </w:style>
  <w:style w:type="paragraph" w:customStyle="1" w:styleId="Heading2TOC">
    <w:name w:val="Heading2 TOC"/>
    <w:basedOn w:val="Normal"/>
    <w:qFormat/>
    <w:rsid w:val="00E10677"/>
    <w:pPr>
      <w:spacing w:before="240" w:after="60"/>
    </w:pPr>
    <w:rPr>
      <w:rFonts w:ascii="Times New Roman" w:hAnsi="Times New Roman"/>
      <w:b/>
      <w:sz w:val="28"/>
    </w:rPr>
  </w:style>
  <w:style w:type="character" w:customStyle="1" w:styleId="Underline">
    <w:name w:val="Underline"/>
    <w:basedOn w:val="DefaultParagraphFont"/>
    <w:qFormat/>
    <w:rsid w:val="00E10677"/>
    <w:rPr>
      <w:u w:val="single"/>
    </w:rPr>
  </w:style>
  <w:style w:type="character" w:customStyle="1" w:styleId="BoldandItalics">
    <w:name w:val="Bold and Italics"/>
    <w:qFormat/>
    <w:rsid w:val="00E10677"/>
    <w:rPr>
      <w:b/>
      <w:i/>
      <w:u w:val="none"/>
    </w:rPr>
  </w:style>
  <w:style w:type="paragraph" w:styleId="BalloonText">
    <w:name w:val="Balloon Text"/>
    <w:basedOn w:val="Normal"/>
    <w:link w:val="BalloonTextChar"/>
    <w:rsid w:val="00E10677"/>
    <w:rPr>
      <w:rFonts w:ascii="Tahoma" w:hAnsi="Tahoma" w:cs="Tahoma"/>
      <w:sz w:val="16"/>
      <w:szCs w:val="16"/>
    </w:rPr>
  </w:style>
  <w:style w:type="character" w:customStyle="1" w:styleId="BalloonTextChar">
    <w:name w:val="Balloon Text Char"/>
    <w:basedOn w:val="DefaultParagraphFont"/>
    <w:link w:val="BalloonText"/>
    <w:rsid w:val="00E106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06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06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0677"/>
    <w:rPr>
      <w:b/>
      <w:color w:val="660033"/>
      <w:spacing w:val="0"/>
    </w:rPr>
  </w:style>
  <w:style w:type="paragraph" w:customStyle="1" w:styleId="Nameditemlist">
    <w:name w:val="Named item list"/>
    <w:basedOn w:val="BodyText"/>
    <w:qFormat/>
    <w:rsid w:val="00E10677"/>
    <w:pPr>
      <w:tabs>
        <w:tab w:val="left" w:pos="2835"/>
      </w:tabs>
      <w:ind w:left="2835" w:hanging="2835"/>
    </w:pPr>
  </w:style>
  <w:style w:type="paragraph" w:customStyle="1" w:styleId="BodyTextnopadding">
    <w:name w:val="Body Text no padding"/>
    <w:basedOn w:val="BodyText"/>
    <w:qFormat/>
    <w:rsid w:val="00E10677"/>
    <w:pPr>
      <w:spacing w:before="0" w:after="0"/>
    </w:pPr>
  </w:style>
  <w:style w:type="paragraph" w:customStyle="1" w:styleId="BodyTextBold">
    <w:name w:val="Body Text Bold"/>
    <w:basedOn w:val="BodyText"/>
    <w:qFormat/>
    <w:rsid w:val="00E10677"/>
    <w:rPr>
      <w:b/>
    </w:rPr>
  </w:style>
  <w:style w:type="character" w:styleId="Hyperlink">
    <w:name w:val="Hyperlink"/>
    <w:basedOn w:val="DefaultParagraphFont"/>
    <w:uiPriority w:val="99"/>
    <w:unhideWhenUsed/>
    <w:rsid w:val="007515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908</Words>
  <Characters>5736</Characters>
  <Application>Microsoft Office Word</Application>
  <DocSecurity>0</DocSecurity>
  <Lines>249</Lines>
  <Paragraphs>120</Paragraphs>
  <ScaleCrop>false</ScaleCrop>
  <Company>Author-it Software Corporation Ltd.</Company>
  <LinksUpToDate>false</LinksUpToDate>
  <CharactersWithSpaces>6524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CPPUPM3010 Control timber pests</dc:title>
  <dc:subject>Approved</dc:subject>
  <dc:creator>Artibus Innovation</dc:creator>
  <cp:keywords>Release: 3</cp:keywords>
  <dc:description>Review Date: 12 April 2008</dc:description>
  <cp:lastModifiedBy>HSD_TPCMSd.prod</cp:lastModifiedBy>
  <cp:revision>3</cp:revision>
  <dcterms:created xsi:type="dcterms:W3CDTF">2022-12-19T06:13:00Z</dcterms:created>
  <dcterms:modified xsi:type="dcterms:W3CDTF">2022-12-19T06:13:00Z</dcterms:modified>
</cp:coreProperties>
</file>