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60A" w:rsidP="006A7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CPPUPM3010 Control timber pests</w:t>
      </w:r>
      <w:r>
        <w:fldChar w:fldCharType="end"/>
      </w:r>
    </w:p>
    <w:p w:rsidR="006A760A" w:rsidP="006A760A">
      <w:pPr>
        <w:pStyle w:val="Version"/>
        <w:sectPr w:rsidSect="006839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83931" w:rsidP="00683931">
      <w:pPr>
        <w:pStyle w:val="SuperHeading"/>
      </w:pPr>
      <w:r w:rsidRPr="00683931">
        <w:t>Assessment Requirements for CPPUPM3010 Control timber pests</w:t>
      </w:r>
    </w:p>
    <w:p w:rsidR="00000000" w:rsidRPr="00683931" w:rsidP="00683931">
      <w:pPr>
        <w:pStyle w:val="Heading1"/>
      </w:pPr>
      <w:bookmarkStart w:id="1" w:name="O_1248723"/>
      <w:bookmarkEnd w:id="1"/>
      <w:r w:rsidRPr="006839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83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31">
            <w:pPr>
              <w:pStyle w:val="BodyText"/>
              <w:rPr>
                <w:lang w:val="en-NZ"/>
              </w:rPr>
            </w:pPr>
            <w:r w:rsidRPr="0068393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31" w:rsidP="00683931">
            <w:pPr>
              <w:pStyle w:val="BodyText"/>
            </w:pPr>
            <w:r w:rsidRPr="00683931">
              <w:t>This version first released with CPP Property Services Training Package Release 17.0.</w:t>
            </w:r>
          </w:p>
          <w:p w:rsidR="00000000" w:rsidP="00683931">
            <w:pPr>
              <w:pStyle w:val="BodyText"/>
              <w:rPr>
                <w:lang w:val="en-NZ"/>
              </w:rPr>
            </w:pPr>
            <w:r w:rsidRPr="00683931">
              <w:t xml:space="preserve">Removal of AS Standards 4349.2 Inspection of buildings Group titled properties and 4349.3 Inspection of buildings Timber </w:t>
            </w:r>
            <w:r w:rsidRPr="00683931">
              <w:t>pest inspections from Knowledge Evidence. Assessment Conditions also amended to reflect removal of specific AS Standard references.</w:t>
            </w:r>
          </w:p>
        </w:tc>
      </w:tr>
      <w:tr w:rsidTr="00683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31">
            <w:pPr>
              <w:pStyle w:val="BodyText"/>
              <w:rPr>
                <w:lang w:val="en-NZ"/>
              </w:rPr>
            </w:pPr>
            <w:r w:rsidRPr="0068393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31" w:rsidP="00683931">
            <w:pPr>
              <w:pStyle w:val="BodyText"/>
            </w:pPr>
            <w:r w:rsidRPr="00683931">
              <w:t>This version first released with CPP Property Services Training Package Release 14.0.</w:t>
            </w:r>
          </w:p>
          <w:p w:rsidR="00000000" w:rsidP="00683931">
            <w:pPr>
              <w:pStyle w:val="BodyText"/>
              <w:rPr>
                <w:lang w:val="en-NZ"/>
              </w:rPr>
            </w:pPr>
            <w:r w:rsidRPr="00683931">
              <w:t xml:space="preserve">Reference to </w:t>
            </w:r>
            <w:r w:rsidRPr="00683931">
              <w:rPr>
                <w:rStyle w:val="Emphasis"/>
              </w:rPr>
              <w:t xml:space="preserve">Industry Code </w:t>
            </w:r>
            <w:r w:rsidRPr="00683931">
              <w:rPr>
                <w:rStyle w:val="Emphasis"/>
              </w:rPr>
              <w:t xml:space="preserve">of Practice for Training in the Pest Management Industry </w:t>
            </w:r>
            <w:r w:rsidRPr="00683931">
              <w:t>has been removed from the Assessment Conditions.</w:t>
            </w:r>
          </w:p>
        </w:tc>
      </w:tr>
      <w:tr w:rsidTr="00683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31">
            <w:pPr>
              <w:pStyle w:val="BodyText"/>
              <w:rPr>
                <w:lang w:val="en-NZ"/>
              </w:rPr>
            </w:pPr>
            <w:r w:rsidRPr="0068393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31" w:rsidP="00683931">
            <w:pPr>
              <w:pStyle w:val="BodyText"/>
            </w:pPr>
            <w:r w:rsidRPr="00683931">
              <w:t>This version first released with CPP Property Services Training Package Release 9.0.</w:t>
            </w:r>
          </w:p>
          <w:p w:rsidR="00000000" w:rsidRPr="00683931" w:rsidP="00683931">
            <w:pPr>
              <w:pStyle w:val="BodyText"/>
            </w:pPr>
            <w:r w:rsidRPr="00683931">
              <w:t>Supersedes and equivalent CPPPMT3010 Control timber pe</w:t>
            </w:r>
            <w:r w:rsidRPr="00683931">
              <w:t>sts</w:t>
            </w:r>
          </w:p>
        </w:tc>
      </w:tr>
    </w:tbl>
    <w:p w:rsidR="00000000" w:rsidRPr="00683931" w:rsidP="00683931">
      <w:pPr>
        <w:pStyle w:val="BodyText"/>
      </w:pPr>
    </w:p>
    <w:p w:rsidR="00000000" w:rsidRPr="00683931" w:rsidP="00683931">
      <w:pPr>
        <w:pStyle w:val="AllowPageBreak"/>
      </w:pPr>
    </w:p>
    <w:p w:rsidR="00000000" w:rsidRPr="00683931" w:rsidP="00683931">
      <w:pPr>
        <w:pStyle w:val="Heading1"/>
      </w:pPr>
      <w:bookmarkStart w:id="2" w:name="O_1248722"/>
      <w:bookmarkEnd w:id="2"/>
      <w:r w:rsidRPr="00683931">
        <w:t>Performance Evidence</w:t>
      </w:r>
    </w:p>
    <w:p w:rsidR="00000000" w:rsidRPr="00683931" w:rsidP="006A760A">
      <w:pPr>
        <w:pStyle w:val="BodyText"/>
      </w:pPr>
      <w:r w:rsidRPr="00683931">
        <w:t>To demonstrate competency, a candidate must meet the performance criteria of this unit by controlling timber pests at ten different premises involving:</w:t>
      </w:r>
    </w:p>
    <w:p w:rsidR="00000000" w:rsidRPr="00683931" w:rsidP="00683931">
      <w:pPr>
        <w:pStyle w:val="ListBullet"/>
      </w:pPr>
      <w:r w:rsidRPr="00683931">
        <w:t>different construction methods including slab-on-ground a</w:t>
      </w:r>
      <w:r w:rsidRPr="00683931">
        <w:t>nd suspended floor</w:t>
      </w:r>
    </w:p>
    <w:p w:rsidR="00000000" w:rsidRPr="00683931" w:rsidP="00683931">
      <w:pPr>
        <w:pStyle w:val="ListBullet"/>
      </w:pPr>
      <w:r w:rsidRPr="00683931">
        <w:t>controls for subterranean termites at a minimum of five premises</w:t>
      </w:r>
    </w:p>
    <w:p w:rsidR="00000000" w:rsidRPr="00683931" w:rsidP="00683931">
      <w:pPr>
        <w:pStyle w:val="ListBullet"/>
      </w:pPr>
      <w:r w:rsidRPr="00683931">
        <w:t>controls for two other types of timber pests from the list below:</w:t>
      </w:r>
    </w:p>
    <w:p w:rsidR="00000000" w:rsidRPr="00683931" w:rsidP="00683931">
      <w:pPr>
        <w:pStyle w:val="ListBullet2"/>
      </w:pPr>
      <w:r w:rsidRPr="00683931">
        <w:t>borers</w:t>
      </w:r>
    </w:p>
    <w:p w:rsidR="00000000" w:rsidRPr="00683931" w:rsidP="00683931">
      <w:pPr>
        <w:pStyle w:val="ListBullet2"/>
      </w:pPr>
      <w:r w:rsidRPr="00683931">
        <w:t>damp wood termites</w:t>
      </w:r>
    </w:p>
    <w:p w:rsidR="00000000" w:rsidRPr="00683931" w:rsidP="00683931">
      <w:pPr>
        <w:pStyle w:val="ListBullet2"/>
      </w:pPr>
      <w:r w:rsidRPr="00683931">
        <w:t>dry wood termites</w:t>
      </w:r>
    </w:p>
    <w:p w:rsidR="00000000" w:rsidRPr="00683931" w:rsidP="00683931">
      <w:pPr>
        <w:pStyle w:val="ListBullet2"/>
      </w:pPr>
      <w:r w:rsidRPr="00683931">
        <w:t>wood decay fungi</w:t>
      </w:r>
    </w:p>
    <w:p w:rsidR="00000000" w:rsidRPr="00683931" w:rsidP="00683931">
      <w:pPr>
        <w:pStyle w:val="ListBullet"/>
      </w:pPr>
      <w:r w:rsidRPr="00683931">
        <w:t>eradication and exclusion using five or more of the following:</w:t>
      </w:r>
    </w:p>
    <w:p w:rsidR="00000000" w:rsidRPr="00683931" w:rsidP="00683931">
      <w:pPr>
        <w:pStyle w:val="ListBullet2"/>
      </w:pPr>
      <w:r w:rsidRPr="00683931">
        <w:t>bait box</w:t>
      </w:r>
    </w:p>
    <w:p w:rsidR="00000000" w:rsidRPr="00683931" w:rsidP="00683931">
      <w:pPr>
        <w:pStyle w:val="ListBullet2"/>
      </w:pPr>
      <w:r w:rsidRPr="00683931">
        <w:t>concrete drill</w:t>
      </w:r>
    </w:p>
    <w:p w:rsidR="00000000" w:rsidRPr="00683931" w:rsidP="00683931">
      <w:pPr>
        <w:pStyle w:val="ListBullet2"/>
      </w:pPr>
      <w:r w:rsidRPr="00683931">
        <w:t>dust applicator</w:t>
      </w:r>
    </w:p>
    <w:p w:rsidR="00000000" w:rsidRPr="00683931" w:rsidP="00683931">
      <w:pPr>
        <w:pStyle w:val="ListBullet2"/>
      </w:pPr>
      <w:r w:rsidRPr="00683931">
        <w:t>foaming applicator</w:t>
      </w:r>
    </w:p>
    <w:p w:rsidR="00000000" w:rsidRPr="00683931" w:rsidP="00683931">
      <w:pPr>
        <w:pStyle w:val="ListBullet2"/>
      </w:pPr>
      <w:r w:rsidRPr="00683931">
        <w:t>liquid injection nozzle</w:t>
      </w:r>
    </w:p>
    <w:p w:rsidR="00000000" w:rsidRPr="00683931" w:rsidP="00683931">
      <w:pPr>
        <w:pStyle w:val="ListBullet2"/>
      </w:pPr>
      <w:r w:rsidRPr="00683931">
        <w:t>monitoring station</w:t>
      </w:r>
    </w:p>
    <w:p w:rsidR="00000000" w:rsidRPr="00683931" w:rsidP="00683931">
      <w:pPr>
        <w:pStyle w:val="ListBullet2"/>
      </w:pPr>
      <w:r w:rsidRPr="00683931">
        <w:t>slab injector</w:t>
      </w:r>
    </w:p>
    <w:p w:rsidR="00000000" w:rsidRPr="00683931" w:rsidP="00683931">
      <w:pPr>
        <w:pStyle w:val="ListBullet2"/>
      </w:pPr>
      <w:r w:rsidRPr="00683931">
        <w:t>soil injector</w:t>
      </w:r>
    </w:p>
    <w:p w:rsidR="00000000" w:rsidRPr="00683931" w:rsidP="00683931">
      <w:pPr>
        <w:pStyle w:val="ListBullet2"/>
      </w:pPr>
      <w:r w:rsidRPr="00683931">
        <w:t>soil spray nozzle</w:t>
      </w:r>
    </w:p>
    <w:p w:rsidR="00000000" w:rsidRPr="00683931" w:rsidP="00683931">
      <w:pPr>
        <w:pStyle w:val="ListBullet2"/>
      </w:pPr>
      <w:r w:rsidRPr="00683931">
        <w:t>termiticide station</w:t>
      </w:r>
    </w:p>
    <w:p w:rsidR="00000000" w:rsidRPr="00683931" w:rsidP="00683931">
      <w:pPr>
        <w:pStyle w:val="ListBullet"/>
      </w:pPr>
      <w:r w:rsidRPr="00683931">
        <w:t>using termiticides and one or more of the following:</w:t>
      </w:r>
    </w:p>
    <w:p w:rsidR="00000000" w:rsidRPr="00683931" w:rsidP="00683931">
      <w:pPr>
        <w:pStyle w:val="ListBullet2"/>
      </w:pPr>
      <w:r w:rsidRPr="00683931">
        <w:t>physical termite management system</w:t>
      </w:r>
    </w:p>
    <w:p w:rsidR="00000000" w:rsidRPr="00683931" w:rsidP="00683931">
      <w:pPr>
        <w:pStyle w:val="ListBullet2"/>
      </w:pPr>
      <w:r w:rsidRPr="00683931">
        <w:t>sealing components.</w:t>
      </w:r>
    </w:p>
    <w:p w:rsidR="00000000" w:rsidRPr="00683931" w:rsidP="00683931">
      <w:pPr>
        <w:pStyle w:val="ListBullet"/>
      </w:pPr>
      <w:r w:rsidRPr="00683931">
        <w:t>Timber pest management plans for each premises must detail:</w:t>
      </w:r>
    </w:p>
    <w:p w:rsidR="00000000" w:rsidRPr="00683931" w:rsidP="00683931">
      <w:pPr>
        <w:pStyle w:val="ListBullet2"/>
      </w:pPr>
      <w:r w:rsidRPr="00683931">
        <w:t>identified timber pest types and potential for timber pest activity</w:t>
      </w:r>
    </w:p>
    <w:p w:rsidR="00000000" w:rsidRPr="00683931" w:rsidP="00683931">
      <w:pPr>
        <w:pStyle w:val="ListBullet2"/>
      </w:pPr>
      <w:r w:rsidRPr="00683931">
        <w:t xml:space="preserve">extent of timber </w:t>
      </w:r>
      <w:r w:rsidRPr="00683931">
        <w:t>pest activity or infestation including the source, scope and degree of timber pest activity and contributing risk factors</w:t>
      </w:r>
    </w:p>
    <w:p w:rsidR="00000000" w:rsidRPr="00683931" w:rsidP="00683931">
      <w:pPr>
        <w:pStyle w:val="ListBullet2"/>
      </w:pPr>
      <w:r w:rsidRPr="00683931">
        <w:t>timber pest management methods</w:t>
      </w:r>
    </w:p>
    <w:p w:rsidR="00000000" w:rsidRPr="00683931" w:rsidP="00683931">
      <w:pPr>
        <w:pStyle w:val="ListBullet2"/>
      </w:pPr>
      <w:r w:rsidRPr="00683931">
        <w:t>types and quantities of chemicals to be used and chemical application methods</w:t>
      </w:r>
    </w:p>
    <w:p w:rsidR="00000000" w:rsidRPr="00683931" w:rsidP="00683931">
      <w:pPr>
        <w:pStyle w:val="ListBullet2"/>
      </w:pPr>
      <w:r w:rsidRPr="00683931">
        <w:t>risk management plan</w:t>
      </w:r>
    </w:p>
    <w:p w:rsidR="00000000" w:rsidRPr="00683931" w:rsidP="00683931">
      <w:pPr>
        <w:pStyle w:val="ListBullet2"/>
      </w:pPr>
      <w:r w:rsidRPr="00683931">
        <w:t>reco</w:t>
      </w:r>
      <w:r w:rsidRPr="00683931">
        <w:t>rd keeping mandated by licensing or regulatory requirements</w:t>
      </w:r>
    </w:p>
    <w:p w:rsidR="00000000" w:rsidRPr="00683931" w:rsidP="00683931">
      <w:pPr>
        <w:pStyle w:val="ListBullet2"/>
      </w:pPr>
      <w:r w:rsidRPr="00683931">
        <w:t>advice on health, safety, environmental protection and other compliance and mandatory notification requirements</w:t>
      </w:r>
    </w:p>
    <w:p w:rsidR="00000000" w:rsidRPr="00683931" w:rsidP="00683931">
      <w:pPr>
        <w:pStyle w:val="ListBullet2"/>
      </w:pPr>
      <w:r w:rsidRPr="00683931">
        <w:t>advice on timber pest prevention strategies</w:t>
      </w:r>
    </w:p>
    <w:p w:rsidR="00000000" w:rsidRPr="00683931" w:rsidP="00683931">
      <w:pPr>
        <w:pStyle w:val="ListBullet2"/>
      </w:pPr>
      <w:r w:rsidRPr="00683931">
        <w:t>follow-up timber pest management advice,</w:t>
      </w:r>
      <w:r w:rsidRPr="00683931">
        <w:t xml:space="preserve"> monitoring and call-back schedule.</w:t>
      </w:r>
    </w:p>
    <w:p w:rsidR="00000000" w:rsidRPr="00683931" w:rsidP="00683931">
      <w:pPr>
        <w:pStyle w:val="AllowPageBreak"/>
      </w:pPr>
    </w:p>
    <w:p w:rsidR="00000000" w:rsidRPr="00683931" w:rsidP="00683931">
      <w:pPr>
        <w:pStyle w:val="Heading1"/>
      </w:pPr>
      <w:bookmarkStart w:id="3" w:name="O_1248721"/>
      <w:bookmarkEnd w:id="3"/>
      <w:r w:rsidRPr="00683931">
        <w:t>Knowledge Evidence</w:t>
      </w:r>
    </w:p>
    <w:p w:rsidR="00000000" w:rsidRPr="00683931" w:rsidP="006A760A">
      <w:pPr>
        <w:pStyle w:val="BodyText"/>
      </w:pPr>
      <w:r w:rsidRPr="00683931">
        <w:t>To be competent in this unit, a candidate must demonstrate knowledge of:</w:t>
      </w:r>
    </w:p>
    <w:p w:rsidR="00000000" w:rsidRPr="00683931" w:rsidP="00683931">
      <w:pPr>
        <w:pStyle w:val="ListBullet"/>
      </w:pPr>
      <w:r w:rsidRPr="00683931">
        <w:t xml:space="preserve">building structures and construction methods relevant to work sites described in the performance </w:t>
      </w:r>
      <w:r w:rsidRPr="00683931">
        <w:t>evidence and control of timber pests at those sites</w:t>
      </w:r>
    </w:p>
    <w:p w:rsidR="00000000" w:rsidRPr="00683931" w:rsidP="00683931">
      <w:pPr>
        <w:pStyle w:val="ListBullet"/>
      </w:pPr>
      <w:r w:rsidRPr="00683931">
        <w:t>chemicals’ routes of entry into the human body and potential symptoms of exposure</w:t>
      </w:r>
    </w:p>
    <w:p w:rsidR="00000000" w:rsidRPr="00683931" w:rsidP="00683931">
      <w:pPr>
        <w:pStyle w:val="ListBullet"/>
      </w:pPr>
      <w:r w:rsidRPr="00683931">
        <w:t>climatic and geographic impact on timber pest activities</w:t>
      </w:r>
    </w:p>
    <w:p w:rsidR="00000000" w:rsidRPr="00683931" w:rsidP="00683931">
      <w:pPr>
        <w:pStyle w:val="ListBullet"/>
      </w:pPr>
      <w:r w:rsidRPr="00683931">
        <w:t>compliance requirements associated with controlling timber pests:</w:t>
      </w:r>
    </w:p>
    <w:p w:rsidR="00000000" w:rsidRPr="00683931" w:rsidP="00683931">
      <w:pPr>
        <w:pStyle w:val="ListBullet2"/>
      </w:pPr>
      <w:r w:rsidRPr="00683931">
        <w:t>Australian standards, quality assurance and certification requirements</w:t>
      </w:r>
    </w:p>
    <w:p w:rsidR="00000000" w:rsidRPr="00683931" w:rsidP="00683931">
      <w:pPr>
        <w:pStyle w:val="ListBullet2"/>
      </w:pPr>
      <w:r w:rsidRPr="00683931">
        <w:t>environmental requirements:</w:t>
      </w:r>
    </w:p>
    <w:p w:rsidR="00000000" w:rsidRPr="00683931" w:rsidP="00683931">
      <w:pPr>
        <w:pStyle w:val="ListBullet3"/>
      </w:pPr>
      <w:r w:rsidRPr="00683931">
        <w:t>clean up, containment or isolation of hazards</w:t>
      </w:r>
    </w:p>
    <w:p w:rsidR="00000000" w:rsidRPr="00683931" w:rsidP="00683931">
      <w:pPr>
        <w:pStyle w:val="ListBullet3"/>
      </w:pPr>
      <w:r w:rsidRPr="00683931">
        <w:t>emergency chemical spill control measures</w:t>
      </w:r>
    </w:p>
    <w:p w:rsidR="00000000" w:rsidRPr="00683931" w:rsidP="00683931">
      <w:pPr>
        <w:pStyle w:val="ListBullet3"/>
      </w:pPr>
      <w:r w:rsidRPr="00683931">
        <w:t>hazardous materials handling</w:t>
      </w:r>
    </w:p>
    <w:p w:rsidR="00000000" w:rsidRPr="00683931" w:rsidP="00683931">
      <w:pPr>
        <w:pStyle w:val="ListBullet3"/>
      </w:pPr>
      <w:r w:rsidRPr="00683931">
        <w:t>waste handling and disposal</w:t>
      </w:r>
    </w:p>
    <w:p w:rsidR="00000000" w:rsidRPr="00683931" w:rsidP="00683931">
      <w:pPr>
        <w:pStyle w:val="ListBullet2"/>
      </w:pPr>
      <w:r w:rsidRPr="00683931">
        <w:t>industry guides, advisory standards and relevant industry codes of practice</w:t>
      </w:r>
    </w:p>
    <w:p w:rsidR="00000000" w:rsidRPr="00683931" w:rsidP="00683931">
      <w:pPr>
        <w:pStyle w:val="ListBullet2"/>
      </w:pPr>
      <w:r w:rsidRPr="00683931">
        <w:t>key requirements of commonwealth, state and territory legislation and local government regulations:</w:t>
      </w:r>
    </w:p>
    <w:p w:rsidR="00000000" w:rsidRPr="00683931" w:rsidP="00683931">
      <w:pPr>
        <w:pStyle w:val="ListBullet3"/>
      </w:pPr>
      <w:r w:rsidRPr="00683931">
        <w:t>chemical use, registers and manifests</w:t>
      </w:r>
    </w:p>
    <w:p w:rsidR="00000000" w:rsidRPr="00683931" w:rsidP="00683931">
      <w:pPr>
        <w:pStyle w:val="ListBullet3"/>
      </w:pPr>
      <w:r w:rsidRPr="00683931">
        <w:t>consumer protection</w:t>
      </w:r>
    </w:p>
    <w:p w:rsidR="00000000" w:rsidRPr="00683931" w:rsidP="00683931">
      <w:pPr>
        <w:pStyle w:val="ListBullet3"/>
      </w:pPr>
      <w:r w:rsidRPr="00683931">
        <w:t>environmental protect</w:t>
      </w:r>
      <w:r w:rsidRPr="00683931">
        <w:t>ion</w:t>
      </w:r>
    </w:p>
    <w:p w:rsidR="00000000" w:rsidRPr="00683931" w:rsidP="00683931">
      <w:pPr>
        <w:pStyle w:val="ListBullet3"/>
      </w:pPr>
      <w:r w:rsidRPr="00683931">
        <w:t>legal implications of timber pest management work</w:t>
      </w:r>
    </w:p>
    <w:p w:rsidR="00000000" w:rsidRPr="00683931" w:rsidP="00683931">
      <w:pPr>
        <w:pStyle w:val="ListBullet3"/>
      </w:pPr>
      <w:r w:rsidRPr="00683931">
        <w:t>licensing requirements for timber pest management</w:t>
      </w:r>
    </w:p>
    <w:p w:rsidR="00000000" w:rsidRPr="00683931" w:rsidP="00683931">
      <w:pPr>
        <w:pStyle w:val="ListBullet3"/>
      </w:pPr>
      <w:r w:rsidRPr="00683931">
        <w:t>mandatory notifications</w:t>
      </w:r>
    </w:p>
    <w:p w:rsidR="00000000" w:rsidRPr="00683931" w:rsidP="00683931">
      <w:pPr>
        <w:pStyle w:val="ListBullet3"/>
      </w:pPr>
      <w:r w:rsidRPr="00683931">
        <w:t>privacy</w:t>
      </w:r>
    </w:p>
    <w:p w:rsidR="00000000" w:rsidRPr="00683931" w:rsidP="00683931">
      <w:pPr>
        <w:pStyle w:val="ListBullet2"/>
      </w:pPr>
      <w:r w:rsidRPr="00683931">
        <w:t>public health and safety:</w:t>
      </w:r>
    </w:p>
    <w:p w:rsidR="00000000" w:rsidRPr="00683931" w:rsidP="00683931">
      <w:pPr>
        <w:pStyle w:val="ListBullet3"/>
      </w:pPr>
      <w:r w:rsidRPr="00683931">
        <w:t>licence endorsements and conditions or limitations</w:t>
      </w:r>
    </w:p>
    <w:p w:rsidR="00000000" w:rsidRPr="00683931" w:rsidP="00683931">
      <w:pPr>
        <w:pStyle w:val="ListBullet3"/>
      </w:pPr>
      <w:r w:rsidRPr="00683931">
        <w:t>occupant notifications</w:t>
      </w:r>
    </w:p>
    <w:p w:rsidR="00000000" w:rsidRPr="00683931" w:rsidP="00683931">
      <w:pPr>
        <w:pStyle w:val="ListBullet3"/>
      </w:pPr>
      <w:r w:rsidRPr="00683931">
        <w:t>record of site conditions</w:t>
      </w:r>
    </w:p>
    <w:p w:rsidR="00000000" w:rsidRPr="00683931" w:rsidP="00683931">
      <w:pPr>
        <w:pStyle w:val="ListBullet3"/>
      </w:pPr>
      <w:r w:rsidRPr="00683931">
        <w:t>warning signs</w:t>
      </w:r>
    </w:p>
    <w:p w:rsidR="00000000" w:rsidRPr="00683931" w:rsidP="00683931">
      <w:pPr>
        <w:pStyle w:val="ListBullet"/>
      </w:pPr>
      <w:r w:rsidRPr="00683931">
        <w:t>information and industry terminology typically contained in pest management work instructions</w:t>
      </w:r>
    </w:p>
    <w:p w:rsidR="00000000" w:rsidRPr="00683931" w:rsidP="00683931">
      <w:pPr>
        <w:pStyle w:val="ListBullet"/>
      </w:pPr>
      <w:r w:rsidRPr="00683931">
        <w:t>meaning of integrated pest management</w:t>
      </w:r>
    </w:p>
    <w:p w:rsidR="00000000" w:rsidRPr="00683931" w:rsidP="00683931">
      <w:pPr>
        <w:pStyle w:val="ListBullet"/>
      </w:pPr>
      <w:r w:rsidRPr="00683931">
        <w:t>pest management methods used to control timber pests:</w:t>
      </w:r>
    </w:p>
    <w:p w:rsidR="00000000" w:rsidRPr="00683931" w:rsidP="00683931">
      <w:pPr>
        <w:pStyle w:val="ListBullet2"/>
      </w:pPr>
      <w:r w:rsidRPr="00683931">
        <w:t>chemical, cultural and physi</w:t>
      </w:r>
      <w:r w:rsidRPr="00683931">
        <w:t>cal controls in a range of environments and conditions</w:t>
      </w:r>
    </w:p>
    <w:p w:rsidR="00000000" w:rsidRPr="00683931" w:rsidP="00683931">
      <w:pPr>
        <w:pStyle w:val="ListBullet2"/>
      </w:pPr>
      <w:r w:rsidRPr="00683931">
        <w:t>difference in action and application of termiticides</w:t>
      </w:r>
    </w:p>
    <w:p w:rsidR="00000000" w:rsidRPr="00683931" w:rsidP="00683931">
      <w:pPr>
        <w:pStyle w:val="ListBullet2"/>
      </w:pPr>
      <w:r w:rsidRPr="00683931">
        <w:t>product knowledge and manufacturers’ specifications for equipment and products used to control timber pests</w:t>
      </w:r>
    </w:p>
    <w:p w:rsidR="00000000" w:rsidRPr="00683931" w:rsidP="00683931">
      <w:pPr>
        <w:pStyle w:val="ListBullet"/>
      </w:pPr>
      <w:r w:rsidRPr="00683931">
        <w:t>purpose</w:t>
      </w:r>
      <w:r w:rsidRPr="00683931">
        <w:t xml:space="preserve"> of, and information typically contained in safety data sheets (SDS) </w:t>
      </w:r>
    </w:p>
    <w:p w:rsidR="00000000" w:rsidRPr="00683931" w:rsidP="00683931">
      <w:pPr>
        <w:pStyle w:val="ListBullet"/>
      </w:pPr>
      <w:r w:rsidRPr="00683931">
        <w:t>soil types in relation to timber pest activities</w:t>
      </w:r>
    </w:p>
    <w:p w:rsidR="00000000" w:rsidRPr="00683931" w:rsidP="00683931">
      <w:pPr>
        <w:pStyle w:val="ListBullet"/>
      </w:pPr>
      <w:r w:rsidRPr="00683931">
        <w:t>tools, equipment and materials used to control timber pests:</w:t>
      </w:r>
    </w:p>
    <w:p w:rsidR="00000000" w:rsidRPr="00683931" w:rsidP="00683931">
      <w:pPr>
        <w:pStyle w:val="ListBullet2"/>
      </w:pPr>
      <w:r w:rsidRPr="00683931">
        <w:t>access and inspection tools equipment:</w:t>
      </w:r>
    </w:p>
    <w:p w:rsidR="00000000" w:rsidRPr="00683931" w:rsidP="00683931">
      <w:pPr>
        <w:pStyle w:val="ListBullet3"/>
      </w:pPr>
      <w:r w:rsidRPr="00683931">
        <w:t>camera</w:t>
      </w:r>
    </w:p>
    <w:p w:rsidR="00000000" w:rsidRPr="00683931" w:rsidP="00683931">
      <w:pPr>
        <w:pStyle w:val="ListBullet3"/>
      </w:pPr>
      <w:r w:rsidRPr="00683931">
        <w:t>hand lens</w:t>
      </w:r>
    </w:p>
    <w:p w:rsidR="00000000" w:rsidRPr="00683931" w:rsidP="00683931">
      <w:pPr>
        <w:pStyle w:val="ListBullet3"/>
      </w:pPr>
      <w:r w:rsidRPr="00683931">
        <w:t>ladder</w:t>
      </w:r>
    </w:p>
    <w:p w:rsidR="00000000" w:rsidRPr="00683931" w:rsidP="00683931">
      <w:pPr>
        <w:pStyle w:val="ListBullet3"/>
      </w:pPr>
      <w:r w:rsidRPr="00683931">
        <w:t>measuring tape</w:t>
      </w:r>
    </w:p>
    <w:p w:rsidR="00000000" w:rsidRPr="00683931" w:rsidP="00683931">
      <w:pPr>
        <w:pStyle w:val="ListBullet3"/>
      </w:pPr>
      <w:r w:rsidRPr="00683931">
        <w:t>mirror</w:t>
      </w:r>
    </w:p>
    <w:p w:rsidR="00000000" w:rsidRPr="00683931" w:rsidP="00683931">
      <w:pPr>
        <w:pStyle w:val="ListBullet3"/>
      </w:pPr>
      <w:r w:rsidRPr="00683931">
        <w:t>moisture meter</w:t>
      </w:r>
    </w:p>
    <w:p w:rsidR="00000000" w:rsidRPr="00683931" w:rsidP="00683931">
      <w:pPr>
        <w:pStyle w:val="ListBullet3"/>
      </w:pPr>
      <w:r w:rsidRPr="00683931">
        <w:t>pliers</w:t>
      </w:r>
    </w:p>
    <w:p w:rsidR="00000000" w:rsidRPr="00683931" w:rsidP="00683931">
      <w:pPr>
        <w:pStyle w:val="ListBullet3"/>
      </w:pPr>
      <w:r w:rsidRPr="00683931">
        <w:t>probes or knife</w:t>
      </w:r>
    </w:p>
    <w:p w:rsidR="00000000" w:rsidRPr="00683931" w:rsidP="00683931">
      <w:pPr>
        <w:pStyle w:val="ListBullet3"/>
      </w:pPr>
      <w:r w:rsidRPr="00683931">
        <w:t>sounding tools</w:t>
      </w:r>
    </w:p>
    <w:p w:rsidR="00000000" w:rsidRPr="00683931" w:rsidP="00683931">
      <w:pPr>
        <w:pStyle w:val="ListBullet3"/>
      </w:pPr>
      <w:r w:rsidRPr="00683931">
        <w:t>specimen bottle</w:t>
      </w:r>
    </w:p>
    <w:p w:rsidR="00000000" w:rsidRPr="00683931" w:rsidP="00683931">
      <w:pPr>
        <w:pStyle w:val="ListBullet3"/>
      </w:pPr>
      <w:r w:rsidRPr="00683931">
        <w:t>torch</w:t>
      </w:r>
    </w:p>
    <w:p w:rsidR="00000000" w:rsidRPr="00683931" w:rsidP="00683931">
      <w:pPr>
        <w:pStyle w:val="ListBullet2"/>
      </w:pPr>
      <w:r w:rsidRPr="00683931">
        <w:t>application and installation equipment:</w:t>
      </w:r>
    </w:p>
    <w:p w:rsidR="00000000" w:rsidRPr="00683931" w:rsidP="00683931">
      <w:pPr>
        <w:pStyle w:val="ListBullet3"/>
      </w:pPr>
      <w:r w:rsidRPr="00683931">
        <w:t>bait box or station</w:t>
      </w:r>
    </w:p>
    <w:p w:rsidR="00000000" w:rsidRPr="00683931" w:rsidP="00683931">
      <w:pPr>
        <w:pStyle w:val="ListBullet3"/>
      </w:pPr>
      <w:r w:rsidRPr="00683931">
        <w:t>concrete drill</w:t>
      </w:r>
    </w:p>
    <w:p w:rsidR="00000000" w:rsidRPr="00683931" w:rsidP="00683931">
      <w:pPr>
        <w:pStyle w:val="ListBullet3"/>
      </w:pPr>
      <w:r w:rsidRPr="00683931">
        <w:t>dust applicator</w:t>
      </w:r>
    </w:p>
    <w:p w:rsidR="00000000" w:rsidRPr="00683931" w:rsidP="00683931">
      <w:pPr>
        <w:pStyle w:val="ListBullet3"/>
      </w:pPr>
      <w:r w:rsidRPr="00683931">
        <w:t>foaming applicator</w:t>
      </w:r>
    </w:p>
    <w:p w:rsidR="00000000" w:rsidRPr="00683931" w:rsidP="00683931">
      <w:pPr>
        <w:pStyle w:val="ListBullet3"/>
      </w:pPr>
      <w:r w:rsidRPr="00683931">
        <w:t>liquid injection nozzle</w:t>
      </w:r>
    </w:p>
    <w:p w:rsidR="00000000" w:rsidRPr="00683931" w:rsidP="00683931">
      <w:pPr>
        <w:pStyle w:val="ListBullet3"/>
      </w:pPr>
      <w:r w:rsidRPr="00683931">
        <w:t>monitoring station</w:t>
      </w:r>
    </w:p>
    <w:p w:rsidR="00000000" w:rsidRPr="00683931" w:rsidP="00683931">
      <w:pPr>
        <w:pStyle w:val="ListBullet3"/>
      </w:pPr>
      <w:r w:rsidRPr="00683931">
        <w:t>slab injector</w:t>
      </w:r>
    </w:p>
    <w:p w:rsidR="00000000" w:rsidRPr="00683931" w:rsidP="00683931">
      <w:pPr>
        <w:pStyle w:val="ListBullet3"/>
      </w:pPr>
      <w:r w:rsidRPr="00683931">
        <w:t>soil injector</w:t>
      </w:r>
    </w:p>
    <w:p w:rsidR="00000000" w:rsidRPr="00683931" w:rsidP="00683931">
      <w:pPr>
        <w:pStyle w:val="ListBullet3"/>
      </w:pPr>
      <w:r w:rsidRPr="00683931">
        <w:t>soil spray nozzle</w:t>
      </w:r>
    </w:p>
    <w:p w:rsidR="00000000" w:rsidRPr="00683931" w:rsidP="00683931">
      <w:pPr>
        <w:pStyle w:val="ListBullet3"/>
      </w:pPr>
      <w:r w:rsidRPr="00683931">
        <w:t>termiticide station</w:t>
      </w:r>
    </w:p>
    <w:p w:rsidR="00000000" w:rsidRPr="00683931" w:rsidP="00683931">
      <w:pPr>
        <w:pStyle w:val="ListBullet2"/>
      </w:pPr>
      <w:r w:rsidRPr="00683931">
        <w:t>materials:</w:t>
      </w:r>
    </w:p>
    <w:p w:rsidR="00000000" w:rsidRPr="00683931" w:rsidP="00683931">
      <w:pPr>
        <w:pStyle w:val="ListBullet3"/>
      </w:pPr>
      <w:r w:rsidRPr="00683931">
        <w:t>physical termite management systems</w:t>
      </w:r>
    </w:p>
    <w:p w:rsidR="00000000" w:rsidRPr="00683931" w:rsidP="00683931">
      <w:pPr>
        <w:pStyle w:val="ListBullet3"/>
      </w:pPr>
      <w:r w:rsidRPr="00683931">
        <w:t>sealing components</w:t>
      </w:r>
    </w:p>
    <w:p w:rsidR="00000000" w:rsidRPr="00683931" w:rsidP="00683931">
      <w:pPr>
        <w:pStyle w:val="ListBullet3"/>
      </w:pPr>
      <w:r w:rsidRPr="00683931">
        <w:t>termiticides</w:t>
      </w:r>
    </w:p>
    <w:p w:rsidR="00000000" w:rsidRPr="00683931" w:rsidP="00683931">
      <w:pPr>
        <w:pStyle w:val="ListBullet2"/>
      </w:pPr>
      <w:r w:rsidRPr="00683931">
        <w:t>personal protective equipment (PPE):</w:t>
      </w:r>
    </w:p>
    <w:p w:rsidR="00000000" w:rsidRPr="00683931" w:rsidP="00683931">
      <w:pPr>
        <w:pStyle w:val="ListBullet3"/>
      </w:pPr>
      <w:r w:rsidRPr="00683931">
        <w:t>eye, ear and respiratory protection</w:t>
      </w:r>
    </w:p>
    <w:p w:rsidR="00000000" w:rsidRPr="00683931" w:rsidP="00683931">
      <w:pPr>
        <w:pStyle w:val="ListBullet3"/>
      </w:pPr>
      <w:r w:rsidRPr="00683931">
        <w:t>first aid kit</w:t>
      </w:r>
    </w:p>
    <w:p w:rsidR="00000000" w:rsidRPr="00683931" w:rsidP="00683931">
      <w:pPr>
        <w:pStyle w:val="ListBullet3"/>
      </w:pPr>
      <w:r w:rsidRPr="00683931">
        <w:t>site-specific PPE and clothing</w:t>
      </w:r>
    </w:p>
    <w:p w:rsidR="00000000" w:rsidRPr="00683931" w:rsidP="00683931">
      <w:pPr>
        <w:pStyle w:val="ListBullet3"/>
      </w:pPr>
      <w:r w:rsidRPr="00683931">
        <w:t>soap and towel</w:t>
      </w:r>
    </w:p>
    <w:p w:rsidR="00000000" w:rsidRPr="00683931" w:rsidP="00683931">
      <w:pPr>
        <w:pStyle w:val="ListBullet3"/>
      </w:pPr>
      <w:r w:rsidRPr="00683931">
        <w:t>sun protection</w:t>
      </w:r>
    </w:p>
    <w:p w:rsidR="00000000" w:rsidRPr="00683931" w:rsidP="00683931">
      <w:pPr>
        <w:pStyle w:val="ListBullet"/>
      </w:pPr>
      <w:r w:rsidRPr="00683931">
        <w:t>types of timber pests and their ecology, biology, lifecycles, habits and harbourages:</w:t>
      </w:r>
    </w:p>
    <w:p w:rsidR="00000000" w:rsidRPr="00683931" w:rsidP="00683931">
      <w:pPr>
        <w:pStyle w:val="ListBullet2"/>
      </w:pPr>
      <w:r w:rsidRPr="00683931">
        <w:t>borers</w:t>
      </w:r>
    </w:p>
    <w:p w:rsidR="00000000" w:rsidRPr="00683931" w:rsidP="00683931">
      <w:pPr>
        <w:pStyle w:val="ListBullet2"/>
      </w:pPr>
      <w:r w:rsidRPr="00683931">
        <w:t>damp wood termites</w:t>
      </w:r>
    </w:p>
    <w:p w:rsidR="00000000" w:rsidRPr="00683931" w:rsidP="00683931">
      <w:pPr>
        <w:pStyle w:val="ListBullet2"/>
      </w:pPr>
      <w:r w:rsidRPr="00683931">
        <w:t>dry wood termites</w:t>
      </w:r>
    </w:p>
    <w:p w:rsidR="00000000" w:rsidRPr="00683931" w:rsidP="00683931">
      <w:pPr>
        <w:pStyle w:val="ListBullet2"/>
      </w:pPr>
      <w:r w:rsidRPr="00683931">
        <w:t>subterranean termites</w:t>
      </w:r>
    </w:p>
    <w:p w:rsidR="00000000" w:rsidRPr="00683931" w:rsidP="00683931">
      <w:pPr>
        <w:pStyle w:val="ListBullet2"/>
      </w:pPr>
      <w:r w:rsidRPr="00683931">
        <w:t>wood decay fungi</w:t>
      </w:r>
    </w:p>
    <w:p w:rsidR="00000000" w:rsidRPr="00683931" w:rsidP="00683931">
      <w:pPr>
        <w:pStyle w:val="ListBullet"/>
      </w:pPr>
      <w:r w:rsidRPr="00683931">
        <w:t>typical hazards encountered when controlling timber pests, and risk control measures for each:</w:t>
      </w:r>
    </w:p>
    <w:p w:rsidR="00000000" w:rsidRPr="00683931" w:rsidP="00683931">
      <w:pPr>
        <w:pStyle w:val="ListBullet2"/>
      </w:pPr>
      <w:r w:rsidRPr="00683931">
        <w:t>animal bites and stings</w:t>
      </w:r>
    </w:p>
    <w:p w:rsidR="00000000" w:rsidRPr="00683931" w:rsidP="00683931">
      <w:pPr>
        <w:pStyle w:val="ListBullet2"/>
      </w:pPr>
      <w:r w:rsidRPr="00683931">
        <w:t>asbestos</w:t>
      </w:r>
    </w:p>
    <w:p w:rsidR="00000000" w:rsidRPr="00683931" w:rsidP="00683931">
      <w:pPr>
        <w:pStyle w:val="ListBullet2"/>
      </w:pPr>
      <w:r w:rsidRPr="00683931">
        <w:t>chemical</w:t>
      </w:r>
    </w:p>
    <w:p w:rsidR="00000000" w:rsidRPr="00683931" w:rsidP="00683931">
      <w:pPr>
        <w:pStyle w:val="ListBullet2"/>
      </w:pPr>
      <w:r w:rsidRPr="00683931">
        <w:t>confined or restricted spaces</w:t>
      </w:r>
    </w:p>
    <w:p w:rsidR="00000000" w:rsidRPr="00683931" w:rsidP="00683931">
      <w:pPr>
        <w:pStyle w:val="ListBullet2"/>
      </w:pPr>
      <w:r w:rsidRPr="00683931">
        <w:t>electrical</w:t>
      </w:r>
    </w:p>
    <w:p w:rsidR="00000000" w:rsidRPr="00683931" w:rsidP="00683931">
      <w:pPr>
        <w:pStyle w:val="ListBullet2"/>
      </w:pPr>
      <w:r w:rsidRPr="00683931">
        <w:t>environmental contamination</w:t>
      </w:r>
    </w:p>
    <w:p w:rsidR="00000000" w:rsidRPr="00683931" w:rsidP="00683931">
      <w:pPr>
        <w:pStyle w:val="ListBullet2"/>
      </w:pPr>
      <w:r w:rsidRPr="00683931">
        <w:t>fire</w:t>
      </w:r>
    </w:p>
    <w:p w:rsidR="00000000" w:rsidRPr="00683931" w:rsidP="00683931">
      <w:pPr>
        <w:pStyle w:val="ListBullet2"/>
      </w:pPr>
      <w:r w:rsidRPr="00683931">
        <w:t>ladder use</w:t>
      </w:r>
    </w:p>
    <w:p w:rsidR="00000000" w:rsidRPr="00683931" w:rsidP="00683931">
      <w:pPr>
        <w:pStyle w:val="ListBullet2"/>
      </w:pPr>
      <w:r w:rsidRPr="00683931">
        <w:t>lighting</w:t>
      </w:r>
    </w:p>
    <w:p w:rsidR="00000000" w:rsidRPr="00683931" w:rsidP="00683931">
      <w:pPr>
        <w:pStyle w:val="ListBullet2"/>
      </w:pPr>
      <w:r w:rsidRPr="00683931">
        <w:t>manual handling</w:t>
      </w:r>
    </w:p>
    <w:p w:rsidR="00000000" w:rsidRPr="00683931" w:rsidP="00683931">
      <w:pPr>
        <w:pStyle w:val="ListBullet2"/>
      </w:pPr>
      <w:r w:rsidRPr="00683931">
        <w:t>moving v</w:t>
      </w:r>
      <w:r w:rsidRPr="00683931">
        <w:t>ehicles and machinery</w:t>
      </w:r>
    </w:p>
    <w:p w:rsidR="00000000" w:rsidRPr="00683931" w:rsidP="00683931">
      <w:pPr>
        <w:pStyle w:val="ListBullet2"/>
      </w:pPr>
      <w:r w:rsidRPr="00683931">
        <w:t>noise</w:t>
      </w:r>
    </w:p>
    <w:p w:rsidR="00000000" w:rsidRPr="00683931" w:rsidP="00683931">
      <w:pPr>
        <w:pStyle w:val="ListBullet2"/>
      </w:pPr>
      <w:r w:rsidRPr="00683931">
        <w:t>remote locations</w:t>
      </w:r>
    </w:p>
    <w:p w:rsidR="00000000" w:rsidRPr="00683931" w:rsidP="00683931">
      <w:pPr>
        <w:pStyle w:val="ListBullet2"/>
      </w:pPr>
      <w:r w:rsidRPr="00683931">
        <w:t>respiratory</w:t>
      </w:r>
    </w:p>
    <w:p w:rsidR="00000000" w:rsidRPr="00683931" w:rsidP="00683931">
      <w:pPr>
        <w:pStyle w:val="ListBullet2"/>
      </w:pPr>
      <w:r w:rsidRPr="00683931">
        <w:t>slips and trips</w:t>
      </w:r>
    </w:p>
    <w:p w:rsidR="00000000" w:rsidRPr="00683931" w:rsidP="00683931">
      <w:pPr>
        <w:pStyle w:val="ListBullet2"/>
      </w:pPr>
      <w:r w:rsidRPr="00683931">
        <w:t>temperature</w:t>
      </w:r>
    </w:p>
    <w:p w:rsidR="00000000" w:rsidRPr="00683931" w:rsidP="00683931">
      <w:pPr>
        <w:pStyle w:val="ListBullet2"/>
      </w:pPr>
      <w:r w:rsidRPr="00683931">
        <w:t>ultraviolet radiation</w:t>
      </w:r>
    </w:p>
    <w:p w:rsidR="00000000" w:rsidRPr="00683931" w:rsidP="00683931">
      <w:pPr>
        <w:pStyle w:val="ListBullet2"/>
      </w:pPr>
      <w:r w:rsidRPr="00683931">
        <w:t>underground services</w:t>
      </w:r>
    </w:p>
    <w:p w:rsidR="00000000" w:rsidRPr="00683931" w:rsidP="00683931">
      <w:pPr>
        <w:pStyle w:val="ListBullet2"/>
      </w:pPr>
      <w:r w:rsidRPr="00683931">
        <w:t>work at heights</w:t>
      </w:r>
    </w:p>
    <w:p w:rsidR="00000000" w:rsidRPr="00683931" w:rsidP="00683931">
      <w:pPr>
        <w:pStyle w:val="ListBullet"/>
      </w:pPr>
      <w:r w:rsidRPr="00683931">
        <w:t>workplace policies and procedures that apply to controlling timber pests:</w:t>
      </w:r>
    </w:p>
    <w:p w:rsidR="00000000" w:rsidRPr="00683931" w:rsidP="00683931">
      <w:pPr>
        <w:pStyle w:val="ListBullet2"/>
      </w:pPr>
      <w:r w:rsidRPr="00683931">
        <w:t>documentation and reporting</w:t>
      </w:r>
    </w:p>
    <w:p w:rsidR="00000000" w:rsidRPr="00683931" w:rsidP="00683931">
      <w:pPr>
        <w:pStyle w:val="ListBullet2"/>
      </w:pPr>
      <w:r w:rsidRPr="00683931">
        <w:t>format and content requirements for timber pest management plans</w:t>
      </w:r>
    </w:p>
    <w:p w:rsidR="00000000" w:rsidRPr="00683931" w:rsidP="00683931">
      <w:pPr>
        <w:pStyle w:val="ListBullet2"/>
      </w:pPr>
      <w:r w:rsidRPr="00683931">
        <w:t>work health and safety:</w:t>
      </w:r>
    </w:p>
    <w:p w:rsidR="00000000" w:rsidRPr="00683931" w:rsidP="00683931">
      <w:pPr>
        <w:pStyle w:val="ListBullet3"/>
      </w:pPr>
      <w:r w:rsidRPr="00683931">
        <w:t>emergency response procedures</w:t>
      </w:r>
    </w:p>
    <w:p w:rsidR="00000000" w:rsidRPr="00683931" w:rsidP="00683931">
      <w:pPr>
        <w:pStyle w:val="ListBullet3"/>
      </w:pPr>
      <w:r w:rsidRPr="00683931">
        <w:t>hazard identification, risk assessment and control using the hierarchy of control</w:t>
      </w:r>
    </w:p>
    <w:p w:rsidR="00000000" w:rsidRPr="00683931" w:rsidP="00683931">
      <w:pPr>
        <w:pStyle w:val="ListBullet3"/>
      </w:pPr>
      <w:r w:rsidRPr="00683931">
        <w:t>injury, dangerous occurrence and incident reporting</w:t>
      </w:r>
    </w:p>
    <w:p w:rsidR="00000000" w:rsidRPr="00683931" w:rsidP="00683931">
      <w:pPr>
        <w:pStyle w:val="ListBullet3"/>
      </w:pPr>
      <w:r w:rsidRPr="00683931">
        <w:t>safe work methods including manual handling and ladder use.</w:t>
      </w:r>
    </w:p>
    <w:p w:rsidR="00000000" w:rsidRPr="00683931" w:rsidP="00683931">
      <w:pPr>
        <w:pStyle w:val="AllowPageBreak"/>
      </w:pPr>
    </w:p>
    <w:p w:rsidR="00000000" w:rsidRPr="00683931" w:rsidP="00683931">
      <w:pPr>
        <w:pStyle w:val="Heading1"/>
      </w:pPr>
      <w:bookmarkStart w:id="4" w:name="O_1248720"/>
      <w:bookmarkEnd w:id="4"/>
      <w:r w:rsidRPr="00683931">
        <w:t>Assessment Conditions</w:t>
      </w:r>
    </w:p>
    <w:p w:rsidR="00000000" w:rsidRPr="00683931" w:rsidP="006A760A">
      <w:pPr>
        <w:pStyle w:val="BodyText"/>
      </w:pPr>
      <w:r w:rsidRPr="00683931">
        <w:t>Assessors must meet the requirements for assessors contained in the Standards for Registered Training Organisations.</w:t>
      </w:r>
    </w:p>
    <w:p w:rsidR="00000000" w:rsidRPr="00683931" w:rsidP="006A760A">
      <w:pPr>
        <w:pStyle w:val="BodyText"/>
      </w:pPr>
      <w:r w:rsidRPr="00683931">
        <w:t>Evidence of assessment for pest manage</w:t>
      </w:r>
      <w:r w:rsidRPr="00683931">
        <w:t>ment activities in seven of the ten premises as specified in the performance evidence, must be based on documentation and photographic evidence that has been validated by a workplace supervisor.  A workplace supervisor is a person duly authorised to perfor</w:t>
      </w:r>
      <w:r w:rsidRPr="00683931">
        <w:t>m and validate the work being undertaken.</w:t>
      </w:r>
    </w:p>
    <w:p w:rsidR="00000000" w:rsidRPr="00683931" w:rsidP="006A760A">
      <w:pPr>
        <w:pStyle w:val="BodyText"/>
      </w:pPr>
      <w:r w:rsidRPr="00683931">
        <w:t>Evidence of assessment for pest management activities in three of the ten premises as specified in the performance evidence:</w:t>
      </w:r>
    </w:p>
    <w:p w:rsidR="00000000" w:rsidRPr="00683931" w:rsidP="00683931">
      <w:pPr>
        <w:pStyle w:val="ListBullet"/>
      </w:pPr>
      <w:r w:rsidRPr="00683931">
        <w:t>must be based on direct observation and assessment of the candidate by an assessor:</w:t>
      </w:r>
    </w:p>
    <w:p w:rsidR="00000000" w:rsidRPr="00683931" w:rsidP="00683931">
      <w:pPr>
        <w:pStyle w:val="ListBullet2"/>
      </w:pPr>
      <w:r w:rsidRPr="00683931">
        <w:t>phy</w:t>
      </w:r>
      <w:r w:rsidRPr="00683931">
        <w:t>sically, or</w:t>
      </w:r>
    </w:p>
    <w:p w:rsidR="00000000" w:rsidRPr="00683931" w:rsidP="00683931">
      <w:pPr>
        <w:pStyle w:val="ListBullet2"/>
      </w:pPr>
      <w:r w:rsidRPr="00683931">
        <w:t>via audio and visual media provided the candidate is physically accompanied by a person who is licensed or holds the required competency to control timber pests</w:t>
      </w:r>
    </w:p>
    <w:p w:rsidR="00000000" w:rsidRPr="00683931" w:rsidP="00683931">
      <w:pPr>
        <w:pStyle w:val="ListBullet"/>
      </w:pPr>
      <w:r w:rsidRPr="00683931">
        <w:t>must involve subterranean termites for a minimum of one premises</w:t>
      </w:r>
    </w:p>
    <w:p w:rsidR="00000000" w:rsidRPr="00683931" w:rsidP="00683931">
      <w:pPr>
        <w:pStyle w:val="ListBullet"/>
      </w:pPr>
      <w:r w:rsidRPr="00683931">
        <w:t>must be in a real workplace for a minimum of two premises</w:t>
      </w:r>
    </w:p>
    <w:p w:rsidR="00000000" w:rsidRPr="00683931" w:rsidP="00683931">
      <w:pPr>
        <w:pStyle w:val="ListBullet"/>
      </w:pPr>
      <w:r w:rsidRPr="00683931">
        <w:t>may be simulated for one premises provided the simulation allows demonstration of all performance criteria.</w:t>
      </w:r>
    </w:p>
    <w:p w:rsidR="00000000" w:rsidRPr="00683931" w:rsidP="006A760A">
      <w:pPr>
        <w:pStyle w:val="BodyText"/>
      </w:pPr>
      <w:r w:rsidRPr="00683931">
        <w:t>Candidates must have access to premises and associated work instructions, information, mat</w:t>
      </w:r>
      <w:r w:rsidRPr="00683931">
        <w:t>erials, tools, equipment and PPE required to achieve the performance evidence including:</w:t>
      </w:r>
    </w:p>
    <w:p w:rsidR="00000000" w:rsidRPr="00683931" w:rsidP="00683931">
      <w:pPr>
        <w:pStyle w:val="ListBullet"/>
      </w:pPr>
      <w:r w:rsidRPr="00683931">
        <w:t>inspection reports for premises</w:t>
      </w:r>
    </w:p>
    <w:p w:rsidR="00000000" w:rsidRPr="00683931" w:rsidP="00683931">
      <w:pPr>
        <w:pStyle w:val="ListBullet"/>
      </w:pPr>
      <w:r w:rsidRPr="00683931">
        <w:t>Australian standards:  AS/NZS 3660</w:t>
      </w:r>
    </w:p>
    <w:p w:rsidR="00000000" w:rsidRPr="00683931" w:rsidP="00683931">
      <w:pPr>
        <w:pStyle w:val="ListBullet"/>
      </w:pPr>
      <w:r w:rsidRPr="00683931">
        <w:t>relevant industry codes of practice including:</w:t>
      </w:r>
    </w:p>
    <w:p w:rsidR="00000000" w:rsidRPr="00683931" w:rsidP="00683931">
      <w:pPr>
        <w:pStyle w:val="ListBullet2"/>
      </w:pPr>
      <w:r w:rsidRPr="00683931">
        <w:rPr>
          <w:rStyle w:val="Emphasis"/>
        </w:rPr>
        <w:t>A Code of Practice for Prior to Purchase Specialist</w:t>
      </w:r>
      <w:r w:rsidRPr="00683931">
        <w:rPr>
          <w:rStyle w:val="Emphasis"/>
        </w:rPr>
        <w:t xml:space="preserve"> Timber Pest Inspections</w:t>
      </w:r>
    </w:p>
    <w:p w:rsidR="00000000" w:rsidRPr="00683931" w:rsidP="00683931">
      <w:pPr>
        <w:pStyle w:val="ListBullet2"/>
      </w:pPr>
      <w:r w:rsidRPr="00683931">
        <w:rPr>
          <w:rStyle w:val="Emphasis"/>
        </w:rPr>
        <w:t>Code of Best Practice for Termite Management</w:t>
      </w:r>
    </w:p>
    <w:p w:rsidR="00000000" w:rsidRPr="00683931" w:rsidP="00683931">
      <w:pPr>
        <w:pStyle w:val="ListBullet2"/>
      </w:pPr>
      <w:r w:rsidRPr="00683931">
        <w:rPr>
          <w:rStyle w:val="Emphasis"/>
        </w:rPr>
        <w:t>Code of Best Practice for Termite Management During Construction.</w:t>
      </w:r>
    </w:p>
    <w:p w:rsidR="00000000" w:rsidRPr="00683931" w:rsidP="00683931">
      <w:pPr>
        <w:pStyle w:val="AllowPageBreak"/>
      </w:pPr>
    </w:p>
    <w:p w:rsidR="00000000" w:rsidRPr="00683931" w:rsidP="00683931">
      <w:pPr>
        <w:pStyle w:val="Heading1"/>
      </w:pPr>
      <w:bookmarkStart w:id="5" w:name="O_1248733"/>
      <w:bookmarkEnd w:id="5"/>
      <w:r w:rsidRPr="00683931">
        <w:t>Links</w:t>
      </w:r>
    </w:p>
    <w:p w:rsidR="00000000" w:rsidRPr="00683931" w:rsidP="006A760A">
      <w:pPr>
        <w:pStyle w:val="BodyText"/>
      </w:pPr>
      <w:r w:rsidRPr="0068393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191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83931" w:rsidP="00683931"/>
    <w:sectPr w:rsidSect="006839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31" w:rsidRPr="006A760A" w:rsidP="006A7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0A" w:rsidP="00683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60A" w:rsidP="00683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A760A" w:rsidP="006839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931" w:rsidRPr="006A760A" w:rsidP="006A7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0A" w:rsidRPr="002D2AF8" w:rsidP="00683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CPPUPM3010 Control timber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A760A" w:rsidP="006839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D0B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46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08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9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9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9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9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9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9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9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9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9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9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9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931"/>
  </w:style>
  <w:style w:type="character" w:customStyle="1" w:styleId="Heading1Char">
    <w:name w:val="Heading 1 Char"/>
    <w:basedOn w:val="DefaultParagraphFont"/>
    <w:link w:val="Heading1"/>
    <w:rsid w:val="006839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9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9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9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393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3931"/>
    <w:rPr>
      <w:i/>
    </w:rPr>
  </w:style>
  <w:style w:type="paragraph" w:customStyle="1" w:styleId="SuperHeading">
    <w:name w:val="SuperHeading"/>
    <w:basedOn w:val="Normal"/>
    <w:rsid w:val="006839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9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39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39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9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9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9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9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9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9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9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9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9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9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9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9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9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9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9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3931"/>
    <w:rPr>
      <w:b/>
      <w:spacing w:val="0"/>
    </w:rPr>
  </w:style>
  <w:style w:type="paragraph" w:customStyle="1" w:styleId="SuperTitle">
    <w:name w:val="SuperTitle"/>
    <w:basedOn w:val="Title"/>
    <w:rsid w:val="006839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9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9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9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9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9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9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9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9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9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9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9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9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9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9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931"/>
  </w:style>
  <w:style w:type="paragraph" w:styleId="TableofFigures">
    <w:name w:val="table of figures"/>
    <w:basedOn w:val="Normal"/>
    <w:next w:val="Normal"/>
    <w:semiHidden/>
    <w:rsid w:val="006839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9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3931"/>
    <w:rPr>
      <w:rFonts w:ascii="Wingdings" w:hAnsi="Wingdings"/>
    </w:rPr>
  </w:style>
  <w:style w:type="paragraph" w:customStyle="1" w:styleId="TableHeading">
    <w:name w:val="Table Heading"/>
    <w:basedOn w:val="HeadingBase"/>
    <w:rsid w:val="006839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931"/>
    <w:rPr>
      <w:color w:val="0033CC"/>
      <w:u w:val="none"/>
    </w:rPr>
  </w:style>
  <w:style w:type="paragraph" w:customStyle="1" w:styleId="BodyTextRight">
    <w:name w:val="Body Text Right"/>
    <w:basedOn w:val="BodyText"/>
    <w:rsid w:val="006839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9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9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9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9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9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931"/>
    <w:rPr>
      <w:sz w:val="32"/>
    </w:rPr>
  </w:style>
  <w:style w:type="paragraph" w:customStyle="1" w:styleId="HeadingProcedure">
    <w:name w:val="Heading Procedure"/>
    <w:basedOn w:val="HeadingBase"/>
    <w:next w:val="Normal"/>
    <w:rsid w:val="006839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931"/>
    <w:pPr>
      <w:spacing w:before="60" w:after="60"/>
    </w:pPr>
  </w:style>
  <w:style w:type="paragraph" w:styleId="ListContinue">
    <w:name w:val="List Continue"/>
    <w:basedOn w:val="List"/>
    <w:rsid w:val="00683931"/>
    <w:pPr>
      <w:ind w:firstLine="0"/>
    </w:pPr>
  </w:style>
  <w:style w:type="paragraph" w:customStyle="1" w:styleId="ListNote">
    <w:name w:val="List Note"/>
    <w:basedOn w:val="List"/>
    <w:rsid w:val="006839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9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9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931"/>
    <w:rPr>
      <w:rFonts w:ascii="Courier New" w:hAnsi="Courier New"/>
    </w:rPr>
  </w:style>
  <w:style w:type="paragraph" w:customStyle="1" w:styleId="NoteBullet">
    <w:name w:val="Note Bullet"/>
    <w:basedOn w:val="Note"/>
    <w:rsid w:val="006839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9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9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9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9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39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9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931"/>
    <w:rPr>
      <w:b/>
      <w:smallCaps/>
    </w:rPr>
  </w:style>
  <w:style w:type="paragraph" w:customStyle="1" w:styleId="TableListNumber">
    <w:name w:val="Table List Number"/>
    <w:basedOn w:val="ListNumber"/>
    <w:rsid w:val="006839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9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931"/>
    <w:pPr>
      <w:numPr>
        <w:numId w:val="10"/>
      </w:numPr>
    </w:pPr>
  </w:style>
  <w:style w:type="paragraph" w:customStyle="1" w:styleId="ListAlpha2">
    <w:name w:val="List Alpha 2"/>
    <w:basedOn w:val="List2"/>
    <w:rsid w:val="00683931"/>
    <w:pPr>
      <w:numPr>
        <w:numId w:val="9"/>
      </w:numPr>
    </w:pPr>
  </w:style>
  <w:style w:type="paragraph" w:styleId="List2">
    <w:name w:val="List 2"/>
    <w:basedOn w:val="BodyText"/>
    <w:rsid w:val="006839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9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9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9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39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3931"/>
    <w:pPr>
      <w:numPr>
        <w:numId w:val="5"/>
      </w:numPr>
    </w:pPr>
  </w:style>
  <w:style w:type="paragraph" w:styleId="ListContinue2">
    <w:name w:val="List Continue 2"/>
    <w:basedOn w:val="List2"/>
    <w:rsid w:val="00683931"/>
    <w:pPr>
      <w:ind w:firstLine="0"/>
    </w:pPr>
  </w:style>
  <w:style w:type="paragraph" w:styleId="ListContinue3">
    <w:name w:val="List Continue 3"/>
    <w:basedOn w:val="List3"/>
    <w:rsid w:val="00683931"/>
    <w:pPr>
      <w:ind w:left="1021" w:firstLine="0"/>
    </w:pPr>
  </w:style>
  <w:style w:type="paragraph" w:styleId="ListContinue4">
    <w:name w:val="List Continue 4"/>
    <w:basedOn w:val="List4"/>
    <w:rsid w:val="00683931"/>
    <w:pPr>
      <w:ind w:firstLine="0"/>
    </w:pPr>
  </w:style>
  <w:style w:type="paragraph" w:styleId="ListContinue5">
    <w:name w:val="List Continue 5"/>
    <w:basedOn w:val="List5"/>
    <w:rsid w:val="00683931"/>
    <w:pPr>
      <w:ind w:firstLine="0"/>
    </w:pPr>
  </w:style>
  <w:style w:type="paragraph" w:styleId="ListNumber3">
    <w:name w:val="List Number 3"/>
    <w:basedOn w:val="List3"/>
    <w:rsid w:val="00683931"/>
    <w:pPr>
      <w:numPr>
        <w:numId w:val="6"/>
      </w:numPr>
    </w:pPr>
  </w:style>
  <w:style w:type="paragraph" w:styleId="ListNumber4">
    <w:name w:val="List Number 4"/>
    <w:basedOn w:val="List4"/>
    <w:rsid w:val="00683931"/>
    <w:pPr>
      <w:numPr>
        <w:numId w:val="7"/>
      </w:numPr>
    </w:pPr>
  </w:style>
  <w:style w:type="paragraph" w:styleId="ListNumber5">
    <w:name w:val="List Number 5"/>
    <w:basedOn w:val="List5"/>
    <w:rsid w:val="00683931"/>
    <w:pPr>
      <w:numPr>
        <w:numId w:val="8"/>
      </w:numPr>
    </w:pPr>
  </w:style>
  <w:style w:type="paragraph" w:styleId="BlockText">
    <w:name w:val="Block Text"/>
    <w:basedOn w:val="Normal"/>
    <w:rsid w:val="006839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9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931"/>
    <w:rPr>
      <w:sz w:val="16"/>
      <w:vertAlign w:val="superscript"/>
    </w:rPr>
  </w:style>
  <w:style w:type="character" w:customStyle="1" w:styleId="Symbols">
    <w:name w:val="Symbols"/>
    <w:basedOn w:val="DefaultParagraphFont"/>
    <w:rsid w:val="00683931"/>
    <w:rPr>
      <w:rFonts w:ascii="Symbol" w:hAnsi="Symbol"/>
    </w:rPr>
  </w:style>
  <w:style w:type="character" w:customStyle="1" w:styleId="MenuOptions">
    <w:name w:val="Menu Options"/>
    <w:basedOn w:val="DefaultParagraphFont"/>
    <w:rsid w:val="006839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931"/>
    <w:rPr>
      <w:b/>
    </w:rPr>
  </w:style>
  <w:style w:type="character" w:customStyle="1" w:styleId="Underlined">
    <w:name w:val="Underlined"/>
    <w:basedOn w:val="DefaultParagraphFont"/>
    <w:rsid w:val="00683931"/>
    <w:rPr>
      <w:u w:val="single"/>
    </w:rPr>
  </w:style>
  <w:style w:type="paragraph" w:customStyle="1" w:styleId="TableBodyTextRight">
    <w:name w:val="Table Body Text Right"/>
    <w:basedOn w:val="TableBodyText"/>
    <w:rsid w:val="006839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931"/>
    <w:rPr>
      <w:sz w:val="18"/>
    </w:rPr>
  </w:style>
  <w:style w:type="paragraph" w:customStyle="1" w:styleId="BodySmallRight">
    <w:name w:val="Body Small Right"/>
    <w:basedOn w:val="BodyTextRight"/>
    <w:rsid w:val="00683931"/>
    <w:rPr>
      <w:sz w:val="18"/>
      <w:szCs w:val="18"/>
    </w:rPr>
  </w:style>
  <w:style w:type="paragraph" w:customStyle="1" w:styleId="MarginEdition">
    <w:name w:val="Margin Edition"/>
    <w:basedOn w:val="MarginNote"/>
    <w:rsid w:val="006839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931"/>
    <w:rPr>
      <w:sz w:val="2"/>
      <w:szCs w:val="2"/>
    </w:rPr>
  </w:style>
  <w:style w:type="character" w:customStyle="1" w:styleId="Small">
    <w:name w:val="Small"/>
    <w:basedOn w:val="DefaultParagraphFont"/>
    <w:rsid w:val="00683931"/>
    <w:rPr>
      <w:sz w:val="16"/>
    </w:rPr>
  </w:style>
  <w:style w:type="paragraph" w:customStyle="1" w:styleId="WideTable">
    <w:name w:val="Wide Table"/>
    <w:basedOn w:val="Normal"/>
    <w:rsid w:val="006839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931"/>
  </w:style>
  <w:style w:type="paragraph" w:styleId="Quote">
    <w:name w:val="Quote"/>
    <w:basedOn w:val="Heading1"/>
    <w:link w:val="QuoteChar"/>
    <w:qFormat/>
    <w:rsid w:val="006839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9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931"/>
    <w:pPr>
      <w:pageBreakBefore/>
    </w:pPr>
  </w:style>
  <w:style w:type="paragraph" w:customStyle="1" w:styleId="Border">
    <w:name w:val="Border"/>
    <w:basedOn w:val="Normal"/>
    <w:qFormat/>
    <w:rsid w:val="006839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9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9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9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9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9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9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9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9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931"/>
    <w:rPr>
      <w:u w:val="single"/>
    </w:rPr>
  </w:style>
  <w:style w:type="character" w:customStyle="1" w:styleId="BoldandItalics">
    <w:name w:val="Bold and Italics"/>
    <w:qFormat/>
    <w:rsid w:val="00683931"/>
    <w:rPr>
      <w:b/>
      <w:i/>
      <w:u w:val="none"/>
    </w:rPr>
  </w:style>
  <w:style w:type="paragraph" w:styleId="BalloonText">
    <w:name w:val="Balloon Text"/>
    <w:basedOn w:val="Normal"/>
    <w:link w:val="BalloonTextChar"/>
    <w:rsid w:val="006839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9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9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9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9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9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931"/>
    <w:pPr>
      <w:spacing w:before="0" w:after="0"/>
    </w:pPr>
  </w:style>
  <w:style w:type="paragraph" w:customStyle="1" w:styleId="BodyTextBold">
    <w:name w:val="Body Text Bold"/>
    <w:basedOn w:val="BodyText"/>
    <w:qFormat/>
    <w:rsid w:val="00683931"/>
    <w:rPr>
      <w:b/>
    </w:rPr>
  </w:style>
  <w:style w:type="character" w:styleId="Hyperlink">
    <w:name w:val="Hyperlink"/>
    <w:basedOn w:val="DefaultParagraphFont"/>
    <w:uiPriority w:val="99"/>
    <w:unhideWhenUsed/>
    <w:rsid w:val="006A7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6674</Characters>
  <Application>Microsoft Office Word</Application>
  <DocSecurity>0</DocSecurity>
  <Lines>202</Lines>
  <Paragraphs>192</Paragraphs>
  <ScaleCrop>false</ScaleCrop>
  <Company>Author-it Software Corporation Ltd.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CPPUPM3010 Control timber pests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