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96F" w:rsidP="00784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CPPUPM3008 Inspect for and report on timber pests</w:t>
      </w:r>
      <w:r>
        <w:fldChar w:fldCharType="end"/>
      </w:r>
    </w:p>
    <w:p w:rsidR="0078496F" w:rsidP="0078496F">
      <w:pPr>
        <w:pStyle w:val="Version"/>
        <w:sectPr w:rsidSect="00955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55737" w:rsidP="00955737">
      <w:pPr>
        <w:pStyle w:val="SuperHeading"/>
      </w:pPr>
      <w:r w:rsidRPr="00955737">
        <w:t>Assessment Requirements for CPPUPM3008 Inspect for and report on timber pests</w:t>
      </w:r>
    </w:p>
    <w:p w:rsidR="00000000" w:rsidRPr="00955737" w:rsidP="00955737">
      <w:pPr>
        <w:pStyle w:val="Heading1"/>
      </w:pPr>
      <w:bookmarkStart w:id="1" w:name="O_1248707"/>
      <w:bookmarkEnd w:id="1"/>
      <w:r w:rsidRPr="00955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55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737">
            <w:pPr>
              <w:pStyle w:val="BodyText"/>
              <w:rPr>
                <w:lang w:val="en-NZ"/>
              </w:rPr>
            </w:pPr>
            <w:r w:rsidRPr="0095573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737" w:rsidP="00955737">
            <w:pPr>
              <w:pStyle w:val="BodyText"/>
            </w:pPr>
            <w:r w:rsidRPr="00955737">
              <w:t>This version first released with CPP Property Services Training Package Release 17.0.</w:t>
            </w:r>
          </w:p>
          <w:p w:rsidR="00000000" w:rsidP="00955737">
            <w:pPr>
              <w:pStyle w:val="BodyText"/>
              <w:rPr>
                <w:lang w:val="en-NZ"/>
              </w:rPr>
            </w:pPr>
            <w:r w:rsidRPr="00955737">
              <w:t>Removal of AS Standard 4349.2 Inspection of buildings Group titled properties from Knowledge Evidence.  AS Standard updated in Assessment Conditions.</w:t>
            </w:r>
          </w:p>
        </w:tc>
      </w:tr>
      <w:tr w:rsidTr="00955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737">
            <w:pPr>
              <w:pStyle w:val="BodyText"/>
              <w:rPr>
                <w:lang w:val="en-NZ"/>
              </w:rPr>
            </w:pPr>
            <w:r w:rsidRPr="0095573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737" w:rsidP="00955737">
            <w:pPr>
              <w:pStyle w:val="BodyText"/>
            </w:pPr>
            <w:r w:rsidRPr="00955737">
              <w:t>This version first released with CPP Property Services Training Package Release 14.0.</w:t>
            </w:r>
          </w:p>
          <w:p w:rsidR="00000000" w:rsidP="00955737">
            <w:pPr>
              <w:pStyle w:val="BodyText"/>
              <w:rPr>
                <w:lang w:val="en-NZ"/>
              </w:rPr>
            </w:pPr>
            <w:r w:rsidRPr="00955737">
              <w:t>Reference</w:t>
            </w:r>
            <w:r w:rsidRPr="00955737">
              <w:t xml:space="preserve"> to </w:t>
            </w:r>
            <w:r w:rsidRPr="00955737">
              <w:rPr>
                <w:rStyle w:val="Emphasis"/>
              </w:rPr>
              <w:t>Industry Code of Practice for Training in the Pest Management Industry</w:t>
            </w:r>
            <w:r w:rsidRPr="00955737">
              <w:t xml:space="preserve"> has been removed from the Assessment Conditions.</w:t>
            </w:r>
          </w:p>
        </w:tc>
      </w:tr>
      <w:tr w:rsidTr="00955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737">
            <w:pPr>
              <w:pStyle w:val="BodyText"/>
              <w:rPr>
                <w:lang w:val="en-NZ"/>
              </w:rPr>
            </w:pPr>
            <w:r w:rsidRPr="0095573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737" w:rsidP="00955737">
            <w:pPr>
              <w:pStyle w:val="BodyText"/>
            </w:pPr>
            <w:r w:rsidRPr="00955737">
              <w:t>This version first released with CPP Property Services Training Package Release 9.0.</w:t>
            </w:r>
          </w:p>
          <w:p w:rsidR="00000000" w:rsidRPr="00955737" w:rsidP="00955737">
            <w:pPr>
              <w:pStyle w:val="BodyText"/>
            </w:pPr>
            <w:r w:rsidRPr="00955737">
              <w:t>Supersedes and equivalent CPPPMT3008</w:t>
            </w:r>
            <w:r w:rsidRPr="00955737">
              <w:t xml:space="preserve"> Inspect for and report on timber pests.</w:t>
            </w:r>
          </w:p>
        </w:tc>
      </w:tr>
    </w:tbl>
    <w:p w:rsidR="00000000" w:rsidRPr="00955737" w:rsidP="00955737">
      <w:pPr>
        <w:pStyle w:val="BodyText"/>
      </w:pPr>
    </w:p>
    <w:p w:rsidR="00000000" w:rsidRPr="00955737" w:rsidP="00955737">
      <w:pPr>
        <w:pStyle w:val="AllowPageBreak"/>
      </w:pPr>
    </w:p>
    <w:p w:rsidR="00000000" w:rsidRPr="00955737" w:rsidP="00955737">
      <w:pPr>
        <w:pStyle w:val="Heading1"/>
      </w:pPr>
      <w:bookmarkStart w:id="2" w:name="O_1248706"/>
      <w:bookmarkEnd w:id="2"/>
      <w:r w:rsidRPr="00955737">
        <w:t>Performance Evidence</w:t>
      </w:r>
    </w:p>
    <w:p w:rsidR="00000000" w:rsidRPr="00955737" w:rsidP="0078496F">
      <w:pPr>
        <w:pStyle w:val="BodyText"/>
      </w:pPr>
      <w:r w:rsidRPr="00955737">
        <w:t>To demonstrate competency, a candidate must meet the performance criteria of this unit by inspecting for and reporting on timber pests at ten different premises involving:</w:t>
      </w:r>
    </w:p>
    <w:p w:rsidR="00000000" w:rsidRPr="00955737" w:rsidP="00955737">
      <w:pPr>
        <w:pStyle w:val="ListBullet"/>
      </w:pPr>
      <w:r w:rsidRPr="00955737">
        <w:t>inspection for evidence of activity from subterranean termites at a minimum of five premises</w:t>
      </w:r>
    </w:p>
    <w:p w:rsidR="00000000" w:rsidRPr="00955737" w:rsidP="00955737">
      <w:pPr>
        <w:pStyle w:val="ListBullet"/>
      </w:pPr>
      <w:r w:rsidRPr="00955737">
        <w:t>identification of evidence of subterranean termites at one premises</w:t>
      </w:r>
    </w:p>
    <w:p w:rsidR="00000000" w:rsidRPr="00955737" w:rsidP="00955737">
      <w:pPr>
        <w:pStyle w:val="ListBullet"/>
      </w:pPr>
      <w:r w:rsidRPr="00955737">
        <w:t>inspection for evidence of activity from two other types of timber pests from the list below:</w:t>
      </w:r>
    </w:p>
    <w:p w:rsidR="00000000" w:rsidRPr="00955737" w:rsidP="00955737">
      <w:pPr>
        <w:pStyle w:val="ListBullet2"/>
      </w:pPr>
      <w:r w:rsidRPr="00955737">
        <w:t>borers</w:t>
      </w:r>
    </w:p>
    <w:p w:rsidR="00000000" w:rsidRPr="00955737" w:rsidP="00955737">
      <w:pPr>
        <w:pStyle w:val="ListBullet2"/>
      </w:pPr>
      <w:r w:rsidRPr="00955737">
        <w:t>damp wood termites</w:t>
      </w:r>
    </w:p>
    <w:p w:rsidR="00000000" w:rsidRPr="00955737" w:rsidP="00955737">
      <w:pPr>
        <w:pStyle w:val="ListBullet2"/>
      </w:pPr>
      <w:r w:rsidRPr="00955737">
        <w:t>dry wood termites</w:t>
      </w:r>
    </w:p>
    <w:p w:rsidR="00000000" w:rsidRPr="00955737" w:rsidP="00955737">
      <w:pPr>
        <w:pStyle w:val="ListBullet2"/>
      </w:pPr>
      <w:r w:rsidRPr="00955737">
        <w:t>wood decay fungi.</w:t>
      </w:r>
    </w:p>
    <w:p w:rsidR="00000000" w:rsidRPr="00955737" w:rsidP="0078496F">
      <w:pPr>
        <w:pStyle w:val="BodyText"/>
      </w:pPr>
      <w:r w:rsidRPr="00955737">
        <w:t>At each premises:</w:t>
      </w:r>
    </w:p>
    <w:p w:rsidR="00000000" w:rsidRPr="00955737" w:rsidP="00955737">
      <w:pPr>
        <w:pStyle w:val="ListBullet"/>
      </w:pPr>
      <w:r w:rsidRPr="00955737">
        <w:t>the following evidence must be inspected for:</w:t>
      </w:r>
    </w:p>
    <w:p w:rsidR="00000000" w:rsidRPr="00955737" w:rsidP="00955737">
      <w:pPr>
        <w:pStyle w:val="ListBullet2"/>
      </w:pPr>
      <w:r w:rsidRPr="00955737">
        <w:t>chambers</w:t>
      </w:r>
    </w:p>
    <w:p w:rsidR="00000000" w:rsidRPr="00955737" w:rsidP="00955737">
      <w:pPr>
        <w:pStyle w:val="ListBullet2"/>
      </w:pPr>
      <w:r w:rsidRPr="00955737">
        <w:t>damp swell (bulging walls)</w:t>
      </w:r>
    </w:p>
    <w:p w:rsidR="00000000" w:rsidRPr="00955737" w:rsidP="00955737">
      <w:pPr>
        <w:pStyle w:val="ListBullet2"/>
      </w:pPr>
      <w:r w:rsidRPr="00955737">
        <w:t>discolouration of timber or plaster</w:t>
      </w:r>
    </w:p>
    <w:p w:rsidR="00000000" w:rsidRPr="00955737" w:rsidP="00955737">
      <w:pPr>
        <w:pStyle w:val="ListBullet2"/>
      </w:pPr>
      <w:r w:rsidRPr="00955737">
        <w:t>evidence of feeding</w:t>
      </w:r>
    </w:p>
    <w:p w:rsidR="00000000" w:rsidRPr="00955737" w:rsidP="00955737">
      <w:pPr>
        <w:pStyle w:val="ListBullet2"/>
      </w:pPr>
      <w:r w:rsidRPr="00955737">
        <w:t>holes</w:t>
      </w:r>
    </w:p>
    <w:p w:rsidR="00000000" w:rsidRPr="00955737" w:rsidP="00955737">
      <w:pPr>
        <w:pStyle w:val="ListBullet2"/>
      </w:pPr>
      <w:r w:rsidRPr="00955737">
        <w:t>mud tracks and leads</w:t>
      </w:r>
    </w:p>
    <w:p w:rsidR="00000000" w:rsidRPr="00955737" w:rsidP="00955737">
      <w:pPr>
        <w:pStyle w:val="ListBullet2"/>
      </w:pPr>
      <w:r w:rsidRPr="00955737">
        <w:t>nests and nest materials</w:t>
      </w:r>
    </w:p>
    <w:p w:rsidR="00000000" w:rsidRPr="00955737" w:rsidP="00955737">
      <w:pPr>
        <w:pStyle w:val="ListBullet2"/>
      </w:pPr>
      <w:r w:rsidRPr="00955737">
        <w:t>specimens</w:t>
      </w:r>
    </w:p>
    <w:p w:rsidR="00000000" w:rsidRPr="00955737" w:rsidP="00955737">
      <w:pPr>
        <w:pStyle w:val="ListBullet2"/>
      </w:pPr>
      <w:r w:rsidRPr="00955737">
        <w:t>timber damage, timber shavings and sawdust</w:t>
      </w:r>
    </w:p>
    <w:p w:rsidR="00000000" w:rsidRPr="00955737" w:rsidP="00955737">
      <w:pPr>
        <w:pStyle w:val="ListBullet"/>
      </w:pPr>
      <w:r w:rsidRPr="00955737">
        <w:t>inspection areas must include four or more of the following:</w:t>
      </w:r>
    </w:p>
    <w:p w:rsidR="00000000" w:rsidRPr="00955737" w:rsidP="00955737">
      <w:pPr>
        <w:pStyle w:val="ListBullet2"/>
      </w:pPr>
      <w:r w:rsidRPr="00955737">
        <w:t>external areas of property including trees and fences</w:t>
      </w:r>
    </w:p>
    <w:p w:rsidR="00000000" w:rsidRPr="00955737" w:rsidP="00955737">
      <w:pPr>
        <w:pStyle w:val="ListBullet2"/>
      </w:pPr>
      <w:r w:rsidRPr="00955737">
        <w:t>external surfaces</w:t>
      </w:r>
    </w:p>
    <w:p w:rsidR="00000000" w:rsidRPr="00955737" w:rsidP="00955737">
      <w:pPr>
        <w:pStyle w:val="ListBullet2"/>
      </w:pPr>
      <w:r w:rsidRPr="00955737">
        <w:t>floor areas</w:t>
      </w:r>
    </w:p>
    <w:p w:rsidR="00000000" w:rsidRPr="00955737" w:rsidP="00955737">
      <w:pPr>
        <w:pStyle w:val="ListBullet2"/>
      </w:pPr>
      <w:r w:rsidRPr="00955737">
        <w:t>interiors</w:t>
      </w:r>
    </w:p>
    <w:p w:rsidR="00000000" w:rsidRPr="00955737" w:rsidP="00955737">
      <w:pPr>
        <w:pStyle w:val="ListBullet2"/>
      </w:pPr>
      <w:r w:rsidRPr="00955737">
        <w:t>timber areas includin</w:t>
      </w:r>
      <w:r w:rsidRPr="00955737">
        <w:t>g trims and mouldings</w:t>
      </w:r>
    </w:p>
    <w:p w:rsidR="00000000" w:rsidRPr="00955737" w:rsidP="00955737">
      <w:pPr>
        <w:pStyle w:val="ListBullet2"/>
      </w:pPr>
      <w:r w:rsidRPr="00955737">
        <w:t>outbuildings</w:t>
      </w:r>
    </w:p>
    <w:p w:rsidR="00000000" w:rsidRPr="00955737" w:rsidP="00955737">
      <w:pPr>
        <w:pStyle w:val="ListBullet2"/>
      </w:pPr>
      <w:r w:rsidRPr="00955737">
        <w:t>roof voids</w:t>
      </w:r>
    </w:p>
    <w:p w:rsidR="00000000" w:rsidRPr="00955737" w:rsidP="00955737">
      <w:pPr>
        <w:pStyle w:val="ListBullet2"/>
      </w:pPr>
      <w:r w:rsidRPr="00955737">
        <w:t>subfloors</w:t>
      </w:r>
    </w:p>
    <w:p w:rsidR="00000000" w:rsidRPr="00955737" w:rsidP="00955737">
      <w:pPr>
        <w:pStyle w:val="ListBullet"/>
      </w:pPr>
      <w:r w:rsidRPr="00955737">
        <w:t>site assessment must include five or more of the following:</w:t>
      </w:r>
    </w:p>
    <w:p w:rsidR="00000000" w:rsidRPr="00955737" w:rsidP="00955737">
      <w:pPr>
        <w:pStyle w:val="ListBullet2"/>
      </w:pPr>
      <w:r w:rsidRPr="00955737">
        <w:t>age of structures</w:t>
      </w:r>
    </w:p>
    <w:p w:rsidR="00000000" w:rsidRPr="00955737" w:rsidP="00955737">
      <w:pPr>
        <w:pStyle w:val="ListBullet2"/>
      </w:pPr>
      <w:r w:rsidRPr="00955737">
        <w:t>associated building or land use</w:t>
      </w:r>
    </w:p>
    <w:p w:rsidR="00000000" w:rsidRPr="00955737" w:rsidP="00955737">
      <w:pPr>
        <w:pStyle w:val="ListBullet2"/>
      </w:pPr>
      <w:r w:rsidRPr="00955737">
        <w:t>dark and humid areas</w:t>
      </w:r>
    </w:p>
    <w:p w:rsidR="00000000" w:rsidRPr="00955737" w:rsidP="00955737">
      <w:pPr>
        <w:pStyle w:val="ListBullet2"/>
      </w:pPr>
      <w:r w:rsidRPr="00955737">
        <w:t>drainage</w:t>
      </w:r>
    </w:p>
    <w:p w:rsidR="00000000" w:rsidRPr="00955737" w:rsidP="00955737">
      <w:pPr>
        <w:pStyle w:val="ListBullet2"/>
      </w:pPr>
      <w:r w:rsidRPr="00955737">
        <w:t>evidence of previous treatments</w:t>
      </w:r>
    </w:p>
    <w:p w:rsidR="00000000" w:rsidRPr="00955737" w:rsidP="00955737">
      <w:pPr>
        <w:pStyle w:val="ListBullet2"/>
      </w:pPr>
      <w:r w:rsidRPr="00955737">
        <w:t>level of moisture</w:t>
      </w:r>
    </w:p>
    <w:p w:rsidR="00000000" w:rsidRPr="00955737" w:rsidP="00955737">
      <w:pPr>
        <w:pStyle w:val="ListBullet2"/>
      </w:pPr>
      <w:r w:rsidRPr="00955737">
        <w:t>risk factors encouraging timber pest activity</w:t>
      </w:r>
    </w:p>
    <w:p w:rsidR="00000000" w:rsidRPr="00955737" w:rsidP="00955737">
      <w:pPr>
        <w:pStyle w:val="ListBullet2"/>
      </w:pPr>
      <w:r w:rsidRPr="00955737">
        <w:t>soil types</w:t>
      </w:r>
    </w:p>
    <w:p w:rsidR="00000000" w:rsidRPr="00955737" w:rsidP="00955737">
      <w:pPr>
        <w:pStyle w:val="ListBullet2"/>
      </w:pPr>
      <w:r w:rsidRPr="00955737">
        <w:t>timber types</w:t>
      </w:r>
    </w:p>
    <w:p w:rsidR="00000000" w:rsidRPr="00955737" w:rsidP="00955737">
      <w:pPr>
        <w:pStyle w:val="ListBullet2"/>
      </w:pPr>
      <w:r w:rsidRPr="00955737">
        <w:t>ventilation.</w:t>
      </w:r>
    </w:p>
    <w:p w:rsidR="00000000" w:rsidRPr="00955737" w:rsidP="00955737">
      <w:pPr>
        <w:pStyle w:val="AllowPageBreak"/>
      </w:pPr>
    </w:p>
    <w:p w:rsidR="00000000" w:rsidRPr="00955737" w:rsidP="00955737">
      <w:pPr>
        <w:pStyle w:val="Heading1"/>
      </w:pPr>
      <w:bookmarkStart w:id="3" w:name="O_1248705"/>
      <w:bookmarkEnd w:id="3"/>
      <w:r w:rsidRPr="00955737">
        <w:t>Knowledge Evidence</w:t>
      </w:r>
    </w:p>
    <w:p w:rsidR="00000000" w:rsidRPr="00955737" w:rsidP="0078496F">
      <w:pPr>
        <w:pStyle w:val="BodyText"/>
      </w:pPr>
      <w:r w:rsidRPr="00955737">
        <w:t>To be competent in this unit, a candidate must demonstrate knowledge of:</w:t>
      </w:r>
    </w:p>
    <w:p w:rsidR="00000000" w:rsidRPr="00955737" w:rsidP="00955737">
      <w:pPr>
        <w:pStyle w:val="ListBullet"/>
      </w:pPr>
      <w:r w:rsidRPr="00955737">
        <w:t>climatic and geographic impact on timber pest activities</w:t>
      </w:r>
    </w:p>
    <w:p w:rsidR="00000000" w:rsidRPr="00955737" w:rsidP="00955737">
      <w:pPr>
        <w:pStyle w:val="ListBullet"/>
      </w:pPr>
      <w:r w:rsidRPr="00955737">
        <w:t>comp</w:t>
      </w:r>
      <w:r w:rsidRPr="00955737">
        <w:t>liance requirements associated with inspecting for and reporting on timber pests:</w:t>
      </w:r>
    </w:p>
    <w:p w:rsidR="00000000" w:rsidRPr="00955737" w:rsidP="00955737">
      <w:pPr>
        <w:pStyle w:val="ListBullet2"/>
      </w:pPr>
      <w:r w:rsidRPr="00955737">
        <w:t>Australian standards, quality assurance and certification requirements including:</w:t>
      </w:r>
    </w:p>
    <w:p w:rsidR="00000000" w:rsidRPr="00955737" w:rsidP="00955737">
      <w:pPr>
        <w:pStyle w:val="ListBullet3"/>
      </w:pPr>
      <w:r w:rsidRPr="00955737">
        <w:rPr>
          <w:rStyle w:val="Emphasis"/>
        </w:rPr>
        <w:t>AS/NZS 3660 Termite Management Set</w:t>
      </w:r>
      <w:r w:rsidRPr="00955737">
        <w:t xml:space="preserve"> (AS/NZS 3660)</w:t>
      </w:r>
    </w:p>
    <w:p w:rsidR="00000000" w:rsidRPr="00955737" w:rsidP="00955737">
      <w:pPr>
        <w:pStyle w:val="ListBullet3"/>
      </w:pPr>
      <w:r w:rsidRPr="00955737">
        <w:rPr>
          <w:rStyle w:val="Emphasis"/>
        </w:rPr>
        <w:t>AS 4349.3 Inspection of buildings Timber pest inspections</w:t>
      </w:r>
    </w:p>
    <w:p w:rsidR="00000000" w:rsidRPr="00955737" w:rsidP="00955737">
      <w:pPr>
        <w:pStyle w:val="ListBullet2"/>
      </w:pPr>
      <w:r w:rsidRPr="00955737">
        <w:t>industry guides, advisory standards and relevant industry codes of practice</w:t>
      </w:r>
    </w:p>
    <w:p w:rsidR="00000000" w:rsidRPr="00955737" w:rsidP="00955737">
      <w:pPr>
        <w:pStyle w:val="ListBullet2"/>
      </w:pPr>
      <w:r w:rsidRPr="00955737">
        <w:t>key requirements of commonwealth, state and territory legislation and local government regulations:</w:t>
      </w:r>
    </w:p>
    <w:p w:rsidR="00000000" w:rsidRPr="00955737" w:rsidP="00955737">
      <w:pPr>
        <w:pStyle w:val="ListBullet3"/>
      </w:pPr>
      <w:r w:rsidRPr="00955737">
        <w:t>consumer protection</w:t>
      </w:r>
    </w:p>
    <w:p w:rsidR="00000000" w:rsidRPr="00955737" w:rsidP="00955737">
      <w:pPr>
        <w:pStyle w:val="ListBullet3"/>
      </w:pPr>
      <w:r w:rsidRPr="00955737">
        <w:t>legal implications of timber pest management work</w:t>
      </w:r>
    </w:p>
    <w:p w:rsidR="00000000" w:rsidRPr="00955737" w:rsidP="00955737">
      <w:pPr>
        <w:pStyle w:val="ListBullet3"/>
      </w:pPr>
      <w:r w:rsidRPr="00955737">
        <w:t>licensing requirements for timber pest management</w:t>
      </w:r>
    </w:p>
    <w:p w:rsidR="00000000" w:rsidRPr="00955737" w:rsidP="00955737">
      <w:pPr>
        <w:pStyle w:val="ListBullet3"/>
      </w:pPr>
      <w:r w:rsidRPr="00955737">
        <w:t>privacy</w:t>
      </w:r>
    </w:p>
    <w:p w:rsidR="00000000" w:rsidRPr="00955737" w:rsidP="00955737">
      <w:pPr>
        <w:pStyle w:val="ListBullet3"/>
      </w:pPr>
      <w:r w:rsidRPr="00955737">
        <w:t>public health and safety</w:t>
      </w:r>
    </w:p>
    <w:p w:rsidR="00000000" w:rsidRPr="00955737" w:rsidP="00955737">
      <w:pPr>
        <w:pStyle w:val="ListBullet"/>
      </w:pPr>
      <w:r w:rsidRPr="00955737">
        <w:t>construction terminology used to describe building structures and construction methods in relation to timber pest activity</w:t>
      </w:r>
    </w:p>
    <w:p w:rsidR="00000000" w:rsidRPr="00955737" w:rsidP="00955737">
      <w:pPr>
        <w:pStyle w:val="ListBullet"/>
      </w:pPr>
      <w:r w:rsidRPr="00955737">
        <w:t>difference between general timber inspections and pre-purchase inspections</w:t>
      </w:r>
    </w:p>
    <w:p w:rsidR="00000000" w:rsidRPr="00955737" w:rsidP="00955737">
      <w:pPr>
        <w:pStyle w:val="ListBullet"/>
      </w:pPr>
      <w:r w:rsidRPr="00955737">
        <w:t>information and industry terminology typically contained in pest management work instructions</w:t>
      </w:r>
    </w:p>
    <w:p w:rsidR="00000000" w:rsidRPr="00955737" w:rsidP="00955737">
      <w:pPr>
        <w:pStyle w:val="ListBullet"/>
      </w:pPr>
      <w:r w:rsidRPr="00955737">
        <w:t>soil and timber types in relation to timber pest activity</w:t>
      </w:r>
    </w:p>
    <w:p w:rsidR="00000000" w:rsidRPr="00955737" w:rsidP="00955737">
      <w:pPr>
        <w:pStyle w:val="ListBullet"/>
      </w:pPr>
      <w:r w:rsidRPr="00955737">
        <w:t>tools and equipment used when inspecting for timber pests:</w:t>
      </w:r>
    </w:p>
    <w:p w:rsidR="00000000" w:rsidRPr="00955737" w:rsidP="00955737">
      <w:pPr>
        <w:pStyle w:val="ListBullet2"/>
      </w:pPr>
      <w:r w:rsidRPr="00955737">
        <w:t>inspection tools and equipment:</w:t>
      </w:r>
    </w:p>
    <w:p w:rsidR="00000000" w:rsidRPr="00955737" w:rsidP="00955737">
      <w:pPr>
        <w:pStyle w:val="ListBullet3"/>
      </w:pPr>
      <w:r w:rsidRPr="00955737">
        <w:t>camera</w:t>
      </w:r>
    </w:p>
    <w:p w:rsidR="00000000" w:rsidRPr="00955737" w:rsidP="00955737">
      <w:pPr>
        <w:pStyle w:val="ListBullet3"/>
      </w:pPr>
      <w:r w:rsidRPr="00955737">
        <w:t>hand lens</w:t>
      </w:r>
    </w:p>
    <w:p w:rsidR="00000000" w:rsidRPr="00955737" w:rsidP="00955737">
      <w:pPr>
        <w:pStyle w:val="ListBullet3"/>
      </w:pPr>
      <w:r w:rsidRPr="00955737">
        <w:t>ladder</w:t>
      </w:r>
    </w:p>
    <w:p w:rsidR="00000000" w:rsidRPr="00955737" w:rsidP="00955737">
      <w:pPr>
        <w:pStyle w:val="ListBullet3"/>
      </w:pPr>
      <w:r w:rsidRPr="00955737">
        <w:t>measuring tape</w:t>
      </w:r>
    </w:p>
    <w:p w:rsidR="00000000" w:rsidRPr="00955737" w:rsidP="00955737">
      <w:pPr>
        <w:pStyle w:val="ListBullet3"/>
      </w:pPr>
      <w:r w:rsidRPr="00955737">
        <w:t>mirror</w:t>
      </w:r>
    </w:p>
    <w:p w:rsidR="00000000" w:rsidRPr="00955737" w:rsidP="00955737">
      <w:pPr>
        <w:pStyle w:val="ListBullet3"/>
      </w:pPr>
      <w:r w:rsidRPr="00955737">
        <w:t>moisture meter</w:t>
      </w:r>
    </w:p>
    <w:p w:rsidR="00000000" w:rsidRPr="00955737" w:rsidP="00955737">
      <w:pPr>
        <w:pStyle w:val="ListBullet3"/>
      </w:pPr>
      <w:r w:rsidRPr="00955737">
        <w:t>pliers</w:t>
      </w:r>
    </w:p>
    <w:p w:rsidR="00000000" w:rsidRPr="00955737" w:rsidP="00955737">
      <w:pPr>
        <w:pStyle w:val="ListBullet3"/>
      </w:pPr>
      <w:r w:rsidRPr="00955737">
        <w:t>probes or knife</w:t>
      </w:r>
    </w:p>
    <w:p w:rsidR="00000000" w:rsidRPr="00955737" w:rsidP="00955737">
      <w:pPr>
        <w:pStyle w:val="ListBullet3"/>
      </w:pPr>
      <w:r w:rsidRPr="00955737">
        <w:t>report check sheet or notepad</w:t>
      </w:r>
    </w:p>
    <w:p w:rsidR="00000000" w:rsidRPr="00955737" w:rsidP="00955737">
      <w:pPr>
        <w:pStyle w:val="ListBullet3"/>
      </w:pPr>
      <w:r w:rsidRPr="00955737">
        <w:t>sounding tools</w:t>
      </w:r>
    </w:p>
    <w:p w:rsidR="00000000" w:rsidRPr="00955737" w:rsidP="00955737">
      <w:pPr>
        <w:pStyle w:val="ListBullet3"/>
      </w:pPr>
      <w:r w:rsidRPr="00955737">
        <w:t>specimen bottle</w:t>
      </w:r>
    </w:p>
    <w:p w:rsidR="00000000" w:rsidRPr="00955737" w:rsidP="00955737">
      <w:pPr>
        <w:pStyle w:val="ListBullet3"/>
      </w:pPr>
      <w:r w:rsidRPr="00955737">
        <w:t>torch</w:t>
      </w:r>
    </w:p>
    <w:p w:rsidR="00000000" w:rsidRPr="00955737" w:rsidP="00955737">
      <w:pPr>
        <w:pStyle w:val="ListBullet2"/>
      </w:pPr>
      <w:r w:rsidRPr="00955737">
        <w:t>personal protective equipment (PPE):</w:t>
      </w:r>
    </w:p>
    <w:p w:rsidR="00000000" w:rsidRPr="00955737" w:rsidP="00955737">
      <w:pPr>
        <w:pStyle w:val="ListBullet3"/>
      </w:pPr>
      <w:r w:rsidRPr="00955737">
        <w:t>eye, ear and respiratory protection</w:t>
      </w:r>
    </w:p>
    <w:p w:rsidR="00000000" w:rsidRPr="00955737" w:rsidP="00955737">
      <w:pPr>
        <w:pStyle w:val="ListBullet3"/>
      </w:pPr>
      <w:r w:rsidRPr="00955737">
        <w:t>site-specific PPE and clothing</w:t>
      </w:r>
    </w:p>
    <w:p w:rsidR="00000000" w:rsidRPr="00955737" w:rsidP="00955737">
      <w:pPr>
        <w:pStyle w:val="ListBullet3"/>
      </w:pPr>
      <w:r w:rsidRPr="00955737">
        <w:t>soap and towel</w:t>
      </w:r>
    </w:p>
    <w:p w:rsidR="00000000" w:rsidRPr="00955737" w:rsidP="00955737">
      <w:pPr>
        <w:pStyle w:val="ListBullet3"/>
      </w:pPr>
      <w:r w:rsidRPr="00955737">
        <w:t>sun protection</w:t>
      </w:r>
    </w:p>
    <w:p w:rsidR="00000000" w:rsidRPr="00955737" w:rsidP="00955737">
      <w:pPr>
        <w:pStyle w:val="ListBullet"/>
      </w:pPr>
      <w:r w:rsidRPr="00955737">
        <w:t>types of timber pests and their ecology, biology, lifecycles, habits and harbourages:</w:t>
      </w:r>
    </w:p>
    <w:p w:rsidR="00000000" w:rsidRPr="00955737" w:rsidP="00955737">
      <w:pPr>
        <w:pStyle w:val="ListBullet2"/>
      </w:pPr>
      <w:r w:rsidRPr="00955737">
        <w:t>borers</w:t>
      </w:r>
    </w:p>
    <w:p w:rsidR="00000000" w:rsidRPr="00955737" w:rsidP="00955737">
      <w:pPr>
        <w:pStyle w:val="ListBullet2"/>
      </w:pPr>
      <w:r w:rsidRPr="00955737">
        <w:t>damp wood termites</w:t>
      </w:r>
    </w:p>
    <w:p w:rsidR="00000000" w:rsidRPr="00955737" w:rsidP="00955737">
      <w:pPr>
        <w:pStyle w:val="ListBullet2"/>
      </w:pPr>
      <w:r w:rsidRPr="00955737">
        <w:t>dry wood termites</w:t>
      </w:r>
    </w:p>
    <w:p w:rsidR="00000000" w:rsidRPr="00955737" w:rsidP="00955737">
      <w:pPr>
        <w:pStyle w:val="ListBullet2"/>
      </w:pPr>
      <w:r w:rsidRPr="00955737">
        <w:t>subterranean termites</w:t>
      </w:r>
    </w:p>
    <w:p w:rsidR="00000000" w:rsidRPr="00955737" w:rsidP="00955737">
      <w:pPr>
        <w:pStyle w:val="ListBullet2"/>
      </w:pPr>
      <w:r w:rsidRPr="00955737">
        <w:t>wood decay fungi</w:t>
      </w:r>
    </w:p>
    <w:p w:rsidR="00000000" w:rsidRPr="00955737" w:rsidP="00955737">
      <w:pPr>
        <w:pStyle w:val="ListBullet"/>
      </w:pPr>
      <w:r w:rsidRPr="00955737">
        <w:t>types of further inspections that may be recommended to clients:</w:t>
      </w:r>
    </w:p>
    <w:p w:rsidR="00000000" w:rsidRPr="00955737" w:rsidP="00955737">
      <w:pPr>
        <w:pStyle w:val="ListBullet2"/>
      </w:pPr>
      <w:r w:rsidRPr="00955737">
        <w:t>detailed inspections including thermal inspections</w:t>
      </w:r>
    </w:p>
    <w:p w:rsidR="00000000" w:rsidRPr="00955737" w:rsidP="00955737">
      <w:pPr>
        <w:pStyle w:val="ListBullet2"/>
      </w:pPr>
      <w:r w:rsidRPr="00955737">
        <w:t>inspections by other personnel including builders, electricians and plumbers</w:t>
      </w:r>
    </w:p>
    <w:p w:rsidR="00000000" w:rsidRPr="00955737" w:rsidP="00955737">
      <w:pPr>
        <w:pStyle w:val="ListBullet2"/>
      </w:pPr>
      <w:r w:rsidRPr="00955737">
        <w:t>invasive inspections including those using a bore-scope</w:t>
      </w:r>
    </w:p>
    <w:p w:rsidR="00000000" w:rsidRPr="00955737" w:rsidP="00955737">
      <w:pPr>
        <w:pStyle w:val="ListBullet"/>
      </w:pPr>
      <w:r w:rsidRPr="00955737">
        <w:t>typical hazards encountered when inspecting for timber pests, and risk control measures for each:</w:t>
      </w:r>
    </w:p>
    <w:p w:rsidR="00000000" w:rsidRPr="00955737" w:rsidP="00955737">
      <w:pPr>
        <w:pStyle w:val="ListBullet2"/>
      </w:pPr>
      <w:r w:rsidRPr="00955737">
        <w:t>animal bites and stings</w:t>
      </w:r>
    </w:p>
    <w:p w:rsidR="00000000" w:rsidRPr="00955737" w:rsidP="00955737">
      <w:pPr>
        <w:pStyle w:val="ListBullet2"/>
      </w:pPr>
      <w:r w:rsidRPr="00955737">
        <w:t>confined or restricted spaces</w:t>
      </w:r>
    </w:p>
    <w:p w:rsidR="00000000" w:rsidRPr="00955737" w:rsidP="00955737">
      <w:pPr>
        <w:pStyle w:val="ListBullet2"/>
      </w:pPr>
      <w:r w:rsidRPr="00955737">
        <w:t>electrical</w:t>
      </w:r>
    </w:p>
    <w:p w:rsidR="00000000" w:rsidRPr="00955737" w:rsidP="00955737">
      <w:pPr>
        <w:pStyle w:val="ListBullet2"/>
      </w:pPr>
      <w:r w:rsidRPr="00955737">
        <w:t>environmental contamination</w:t>
      </w:r>
    </w:p>
    <w:p w:rsidR="00000000" w:rsidRPr="00955737" w:rsidP="00955737">
      <w:pPr>
        <w:pStyle w:val="ListBullet2"/>
      </w:pPr>
      <w:r w:rsidRPr="00955737">
        <w:t>fire</w:t>
      </w:r>
    </w:p>
    <w:p w:rsidR="00000000" w:rsidRPr="00955737" w:rsidP="00955737">
      <w:pPr>
        <w:pStyle w:val="ListBullet2"/>
      </w:pPr>
      <w:r w:rsidRPr="00955737">
        <w:t>la</w:t>
      </w:r>
      <w:r w:rsidRPr="00955737">
        <w:t>dder use</w:t>
      </w:r>
    </w:p>
    <w:p w:rsidR="00000000" w:rsidRPr="00955737" w:rsidP="00955737">
      <w:pPr>
        <w:pStyle w:val="ListBullet2"/>
      </w:pPr>
      <w:r w:rsidRPr="00955737">
        <w:t>lighting</w:t>
      </w:r>
    </w:p>
    <w:p w:rsidR="00000000" w:rsidRPr="00955737" w:rsidP="00955737">
      <w:pPr>
        <w:pStyle w:val="ListBullet2"/>
      </w:pPr>
      <w:r w:rsidRPr="00955737">
        <w:t>manual handling</w:t>
      </w:r>
    </w:p>
    <w:p w:rsidR="00000000" w:rsidRPr="00955737" w:rsidP="00955737">
      <w:pPr>
        <w:pStyle w:val="ListBullet2"/>
      </w:pPr>
      <w:r w:rsidRPr="00955737">
        <w:t>moving vehicles and machinery</w:t>
      </w:r>
    </w:p>
    <w:p w:rsidR="00000000" w:rsidRPr="00955737" w:rsidP="00955737">
      <w:pPr>
        <w:pStyle w:val="ListBullet2"/>
      </w:pPr>
      <w:r w:rsidRPr="00955737">
        <w:t>noise</w:t>
      </w:r>
    </w:p>
    <w:p w:rsidR="00000000" w:rsidRPr="00955737" w:rsidP="00955737">
      <w:pPr>
        <w:pStyle w:val="ListBullet2"/>
      </w:pPr>
      <w:r w:rsidRPr="00955737">
        <w:t>remote locations</w:t>
      </w:r>
    </w:p>
    <w:p w:rsidR="00000000" w:rsidRPr="00955737" w:rsidP="00955737">
      <w:pPr>
        <w:pStyle w:val="ListBullet2"/>
      </w:pPr>
      <w:r w:rsidRPr="00955737">
        <w:t>residual pesticides and other chemicals</w:t>
      </w:r>
    </w:p>
    <w:p w:rsidR="00000000" w:rsidRPr="00955737" w:rsidP="00955737">
      <w:pPr>
        <w:pStyle w:val="ListBullet2"/>
      </w:pPr>
      <w:r w:rsidRPr="00955737">
        <w:t>respiratory</w:t>
      </w:r>
    </w:p>
    <w:p w:rsidR="00000000" w:rsidRPr="00955737" w:rsidP="00955737">
      <w:pPr>
        <w:pStyle w:val="ListBullet2"/>
      </w:pPr>
      <w:r w:rsidRPr="00955737">
        <w:t>slips and trips</w:t>
      </w:r>
    </w:p>
    <w:p w:rsidR="00000000" w:rsidRPr="00955737" w:rsidP="00955737">
      <w:pPr>
        <w:pStyle w:val="ListBullet2"/>
      </w:pPr>
      <w:r w:rsidRPr="00955737">
        <w:t>temperature</w:t>
      </w:r>
    </w:p>
    <w:p w:rsidR="00000000" w:rsidRPr="00955737" w:rsidP="00955737">
      <w:pPr>
        <w:pStyle w:val="ListBullet2"/>
      </w:pPr>
      <w:r w:rsidRPr="00955737">
        <w:t>ultraviolet radiation</w:t>
      </w:r>
    </w:p>
    <w:p w:rsidR="00000000" w:rsidRPr="00955737" w:rsidP="00955737">
      <w:pPr>
        <w:pStyle w:val="ListBullet2"/>
      </w:pPr>
      <w:r w:rsidRPr="00955737">
        <w:t>work at heights</w:t>
      </w:r>
    </w:p>
    <w:p w:rsidR="00000000" w:rsidRPr="00955737" w:rsidP="00955737">
      <w:pPr>
        <w:pStyle w:val="ListBullet"/>
      </w:pPr>
      <w:r w:rsidRPr="00955737">
        <w:t>typical timber pest pressure areas</w:t>
      </w:r>
    </w:p>
    <w:p w:rsidR="00000000" w:rsidRPr="00955737" w:rsidP="00955737">
      <w:pPr>
        <w:pStyle w:val="ListBullet"/>
      </w:pPr>
      <w:r w:rsidRPr="00955737">
        <w:t>workplace policies and procedures that apply to inspecting for and reporting on timber pests:</w:t>
      </w:r>
    </w:p>
    <w:p w:rsidR="00000000" w:rsidRPr="00955737" w:rsidP="00955737">
      <w:pPr>
        <w:pStyle w:val="ListBullet2"/>
      </w:pPr>
      <w:r w:rsidRPr="00955737">
        <w:t>documentation and reporting</w:t>
      </w:r>
    </w:p>
    <w:p w:rsidR="00000000" w:rsidRPr="00955737" w:rsidP="00955737">
      <w:pPr>
        <w:pStyle w:val="ListBullet2"/>
      </w:pPr>
      <w:r w:rsidRPr="00955737">
        <w:t>format and content of inspection plans</w:t>
      </w:r>
    </w:p>
    <w:p w:rsidR="00000000" w:rsidRPr="00955737" w:rsidP="00955737">
      <w:pPr>
        <w:pStyle w:val="ListBullet2"/>
      </w:pPr>
      <w:r w:rsidRPr="00955737">
        <w:t>work health and safety:</w:t>
      </w:r>
    </w:p>
    <w:p w:rsidR="00000000" w:rsidRPr="00955737" w:rsidP="00955737">
      <w:pPr>
        <w:pStyle w:val="ListBullet3"/>
      </w:pPr>
      <w:r w:rsidRPr="00955737">
        <w:t>emergency response procedures</w:t>
      </w:r>
    </w:p>
    <w:p w:rsidR="00000000" w:rsidRPr="00955737" w:rsidP="00955737">
      <w:pPr>
        <w:pStyle w:val="ListBullet3"/>
      </w:pPr>
      <w:r w:rsidRPr="00955737">
        <w:t>hazard identification, risk assessment and control using the hierarchy of control</w:t>
      </w:r>
    </w:p>
    <w:p w:rsidR="00000000" w:rsidRPr="00955737" w:rsidP="00955737">
      <w:pPr>
        <w:pStyle w:val="ListBullet3"/>
      </w:pPr>
      <w:r w:rsidRPr="00955737">
        <w:t>injury, dangerous occurrence and incident reporting</w:t>
      </w:r>
    </w:p>
    <w:p w:rsidR="00000000" w:rsidRPr="00955737" w:rsidP="00955737">
      <w:pPr>
        <w:pStyle w:val="ListBullet3"/>
      </w:pPr>
      <w:r w:rsidRPr="00955737">
        <w:t>safe work methods including ladder use.</w:t>
      </w:r>
    </w:p>
    <w:p w:rsidR="00000000" w:rsidRPr="00955737" w:rsidP="00955737">
      <w:pPr>
        <w:pStyle w:val="AllowPageBreak"/>
      </w:pPr>
    </w:p>
    <w:p w:rsidR="00000000" w:rsidRPr="00955737" w:rsidP="00955737">
      <w:pPr>
        <w:pStyle w:val="Heading1"/>
      </w:pPr>
      <w:bookmarkStart w:id="4" w:name="O_1248704"/>
      <w:bookmarkEnd w:id="4"/>
      <w:r w:rsidRPr="00955737">
        <w:t>Assessment Conditions</w:t>
      </w:r>
    </w:p>
    <w:p w:rsidR="00000000" w:rsidRPr="00955737" w:rsidP="0078496F">
      <w:pPr>
        <w:pStyle w:val="BodyText"/>
      </w:pPr>
      <w:r w:rsidRPr="00955737">
        <w:t xml:space="preserve">Assessors must meet the requirements for </w:t>
      </w:r>
      <w:r w:rsidRPr="00955737">
        <w:t>assessors contained in the Standards for Registered Training Organisations.</w:t>
      </w:r>
    </w:p>
    <w:p w:rsidR="00000000" w:rsidRPr="00955737" w:rsidP="0078496F">
      <w:pPr>
        <w:pStyle w:val="BodyText"/>
      </w:pPr>
      <w:r w:rsidRPr="00955737">
        <w:t>Evidence of assessment for pest management activities in seven of the ten premises as specified in the performance evidence, must be based on documentation and photographic evidenc</w:t>
      </w:r>
      <w:r w:rsidRPr="00955737">
        <w:t>e that has been validated by a workplace supervisor.  A workplace supervisor is a person duly authorised to perform and validate the work being undertaken.</w:t>
      </w:r>
    </w:p>
    <w:p w:rsidR="00000000" w:rsidRPr="00955737" w:rsidP="0078496F">
      <w:pPr>
        <w:pStyle w:val="BodyText"/>
      </w:pPr>
      <w:r w:rsidRPr="00955737">
        <w:t>Evidence of assessment for pest management activities in three of the ten premises as specified in t</w:t>
      </w:r>
      <w:r w:rsidRPr="00955737">
        <w:t>he performance evidence:</w:t>
      </w:r>
    </w:p>
    <w:p w:rsidR="00000000" w:rsidRPr="00955737" w:rsidP="00955737">
      <w:pPr>
        <w:pStyle w:val="ListBullet"/>
      </w:pPr>
      <w:r w:rsidRPr="00955737">
        <w:t>must be based on direct observation and assessment of the candidate by an assessor:</w:t>
      </w:r>
    </w:p>
    <w:p w:rsidR="00000000" w:rsidRPr="00955737" w:rsidP="00955737">
      <w:pPr>
        <w:pStyle w:val="ListBullet2"/>
      </w:pPr>
      <w:r w:rsidRPr="00955737">
        <w:t>physically, or</w:t>
      </w:r>
    </w:p>
    <w:p w:rsidR="00000000" w:rsidRPr="00955737" w:rsidP="00955737">
      <w:pPr>
        <w:pStyle w:val="ListBullet2"/>
      </w:pPr>
      <w:r w:rsidRPr="00955737">
        <w:t xml:space="preserve">via audio and visual media provided the candidate </w:t>
      </w:r>
      <w:r w:rsidRPr="00955737">
        <w:t>is physically accompanied by a person who is licensed or holds the required competency to inspect for timber pests</w:t>
      </w:r>
    </w:p>
    <w:p w:rsidR="00000000" w:rsidRPr="00955737" w:rsidP="00955737">
      <w:pPr>
        <w:pStyle w:val="ListBullet"/>
      </w:pPr>
      <w:r w:rsidRPr="00955737">
        <w:t>must involve subterranean termites for a minimum of one premises</w:t>
      </w:r>
    </w:p>
    <w:p w:rsidR="00000000" w:rsidRPr="00955737" w:rsidP="00955737">
      <w:pPr>
        <w:pStyle w:val="ListBullet"/>
      </w:pPr>
      <w:r w:rsidRPr="00955737">
        <w:t>must be in a real workplace for a minimum of two premises</w:t>
      </w:r>
    </w:p>
    <w:p w:rsidR="00000000" w:rsidRPr="00955737" w:rsidP="00955737">
      <w:pPr>
        <w:pStyle w:val="ListBullet"/>
      </w:pPr>
      <w:r w:rsidRPr="00955737">
        <w:t xml:space="preserve">may be simulated </w:t>
      </w:r>
      <w:r w:rsidRPr="00955737">
        <w:t>for one premises provided the simulation allows demonstration of all performance criteria.</w:t>
      </w:r>
    </w:p>
    <w:p w:rsidR="00000000" w:rsidRPr="00955737" w:rsidP="0078496F">
      <w:pPr>
        <w:pStyle w:val="BodyText"/>
      </w:pPr>
      <w:r w:rsidRPr="00955737">
        <w:t>Candidates must have access to premises and associated work instructions, information, tools, equipment and PPE required to achieve the performance evidence includin</w:t>
      </w:r>
      <w:r w:rsidRPr="00955737">
        <w:t>g:</w:t>
      </w:r>
    </w:p>
    <w:p w:rsidR="00000000" w:rsidRPr="00955737" w:rsidP="00955737">
      <w:pPr>
        <w:pStyle w:val="ListBullet2"/>
      </w:pPr>
      <w:r w:rsidRPr="00955737">
        <w:t>previous inspection reports or pest treatment records if available</w:t>
      </w:r>
    </w:p>
    <w:p w:rsidR="00000000" w:rsidRPr="00955737" w:rsidP="00955737">
      <w:pPr>
        <w:pStyle w:val="ListBullet2"/>
      </w:pPr>
      <w:r w:rsidRPr="00955737">
        <w:t>Australian standards:  AS/NZS 3660 and AS4349.3.</w:t>
      </w:r>
    </w:p>
    <w:p w:rsidR="00000000" w:rsidRPr="00955737" w:rsidP="00955737">
      <w:pPr>
        <w:pStyle w:val="ListBullet2"/>
      </w:pPr>
      <w:r w:rsidRPr="00955737">
        <w:t>relevant industry codes of practice including:</w:t>
      </w:r>
    </w:p>
    <w:p w:rsidR="00000000" w:rsidRPr="00955737" w:rsidP="00955737">
      <w:pPr>
        <w:pStyle w:val="ListBullet3"/>
      </w:pPr>
      <w:r w:rsidRPr="00955737">
        <w:rPr>
          <w:rStyle w:val="Emphasis"/>
        </w:rPr>
        <w:t>A Code of Practice for Prior to Purchase Specialist Timber Pest Inspections</w:t>
      </w:r>
    </w:p>
    <w:p w:rsidR="00000000" w:rsidRPr="00955737" w:rsidP="00955737">
      <w:pPr>
        <w:pStyle w:val="ListBullet3"/>
      </w:pPr>
      <w:r w:rsidRPr="00955737">
        <w:rPr>
          <w:rStyle w:val="Emphasis"/>
        </w:rPr>
        <w:t>Code of Best Practice for Termite Management</w:t>
      </w:r>
    </w:p>
    <w:p w:rsidR="00000000" w:rsidRPr="00955737" w:rsidP="00955737">
      <w:pPr>
        <w:pStyle w:val="ListBullet3"/>
      </w:pPr>
      <w:r w:rsidRPr="00955737">
        <w:rPr>
          <w:rStyle w:val="Emphasis"/>
        </w:rPr>
        <w:t>Code of Best Practice for Termite Management During Construction.</w:t>
      </w:r>
    </w:p>
    <w:p w:rsidR="00000000" w:rsidRPr="00955737" w:rsidP="00955737">
      <w:pPr>
        <w:pStyle w:val="AllowPageBreak"/>
      </w:pPr>
    </w:p>
    <w:p w:rsidR="00000000" w:rsidRPr="00955737" w:rsidP="00955737">
      <w:pPr>
        <w:pStyle w:val="Heading1"/>
      </w:pPr>
      <w:bookmarkStart w:id="5" w:name="O_1248717"/>
      <w:bookmarkEnd w:id="5"/>
      <w:r w:rsidRPr="00955737">
        <w:t>Links</w:t>
      </w:r>
    </w:p>
    <w:p w:rsidR="00000000" w:rsidRPr="00955737" w:rsidP="0078496F">
      <w:pPr>
        <w:pStyle w:val="BodyText"/>
      </w:pPr>
      <w:r w:rsidRPr="0095573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C0AD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55737" w:rsidP="00955737"/>
    <w:sectPr w:rsidSect="009557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737" w:rsidRPr="0078496F" w:rsidP="00784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6F" w:rsidP="00955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96F" w:rsidP="00955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8496F" w:rsidP="00955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737" w:rsidRPr="0078496F" w:rsidP="00784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6F" w:rsidRPr="002D2AF8" w:rsidP="00955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CPPUPM3008 Inspect for and report on timber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8496F" w:rsidP="00955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A4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80F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ECC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737"/>
  </w:style>
  <w:style w:type="character" w:customStyle="1" w:styleId="Heading1Char">
    <w:name w:val="Heading 1 Char"/>
    <w:basedOn w:val="DefaultParagraphFont"/>
    <w:link w:val="Heading1"/>
    <w:rsid w:val="00955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7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7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73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5737"/>
    <w:rPr>
      <w:i/>
    </w:rPr>
  </w:style>
  <w:style w:type="paragraph" w:customStyle="1" w:styleId="SuperHeading">
    <w:name w:val="SuperHeading"/>
    <w:basedOn w:val="Normal"/>
    <w:rsid w:val="00955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57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5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7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7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737"/>
    <w:rPr>
      <w:b/>
      <w:spacing w:val="0"/>
    </w:rPr>
  </w:style>
  <w:style w:type="paragraph" w:customStyle="1" w:styleId="SuperTitle">
    <w:name w:val="SuperTitle"/>
    <w:basedOn w:val="Title"/>
    <w:rsid w:val="00955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7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737"/>
  </w:style>
  <w:style w:type="paragraph" w:styleId="TableofFigures">
    <w:name w:val="table of figures"/>
    <w:basedOn w:val="Normal"/>
    <w:next w:val="Normal"/>
    <w:semiHidden/>
    <w:rsid w:val="00955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7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5737"/>
    <w:rPr>
      <w:rFonts w:ascii="Wingdings" w:hAnsi="Wingdings"/>
    </w:rPr>
  </w:style>
  <w:style w:type="paragraph" w:customStyle="1" w:styleId="TableHeading">
    <w:name w:val="Table Heading"/>
    <w:basedOn w:val="HeadingBase"/>
    <w:rsid w:val="00955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737"/>
    <w:rPr>
      <w:color w:val="0033CC"/>
      <w:u w:val="none"/>
    </w:rPr>
  </w:style>
  <w:style w:type="paragraph" w:customStyle="1" w:styleId="BodyTextRight">
    <w:name w:val="Body Text Right"/>
    <w:basedOn w:val="BodyText"/>
    <w:rsid w:val="00955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7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737"/>
    <w:rPr>
      <w:sz w:val="32"/>
    </w:rPr>
  </w:style>
  <w:style w:type="paragraph" w:customStyle="1" w:styleId="HeadingProcedure">
    <w:name w:val="Heading Procedure"/>
    <w:basedOn w:val="HeadingBase"/>
    <w:next w:val="Normal"/>
    <w:rsid w:val="00955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737"/>
    <w:pPr>
      <w:spacing w:before="60" w:after="60"/>
    </w:pPr>
  </w:style>
  <w:style w:type="paragraph" w:styleId="ListContinue">
    <w:name w:val="List Continue"/>
    <w:basedOn w:val="List"/>
    <w:rsid w:val="00955737"/>
    <w:pPr>
      <w:ind w:firstLine="0"/>
    </w:pPr>
  </w:style>
  <w:style w:type="paragraph" w:customStyle="1" w:styleId="ListNote">
    <w:name w:val="List Note"/>
    <w:basedOn w:val="List"/>
    <w:rsid w:val="00955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737"/>
    <w:rPr>
      <w:rFonts w:ascii="Courier New" w:hAnsi="Courier New"/>
    </w:rPr>
  </w:style>
  <w:style w:type="paragraph" w:customStyle="1" w:styleId="NoteBullet">
    <w:name w:val="Note Bullet"/>
    <w:basedOn w:val="Note"/>
    <w:rsid w:val="00955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7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5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737"/>
    <w:rPr>
      <w:b/>
      <w:smallCaps/>
    </w:rPr>
  </w:style>
  <w:style w:type="paragraph" w:customStyle="1" w:styleId="TableListNumber">
    <w:name w:val="Table List Number"/>
    <w:basedOn w:val="ListNumber"/>
    <w:rsid w:val="00955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737"/>
    <w:pPr>
      <w:numPr>
        <w:numId w:val="10"/>
      </w:numPr>
    </w:pPr>
  </w:style>
  <w:style w:type="paragraph" w:customStyle="1" w:styleId="ListAlpha2">
    <w:name w:val="List Alpha 2"/>
    <w:basedOn w:val="List2"/>
    <w:rsid w:val="00955737"/>
    <w:pPr>
      <w:numPr>
        <w:numId w:val="9"/>
      </w:numPr>
    </w:pPr>
  </w:style>
  <w:style w:type="paragraph" w:styleId="List2">
    <w:name w:val="List 2"/>
    <w:basedOn w:val="BodyText"/>
    <w:rsid w:val="00955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7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57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5737"/>
    <w:pPr>
      <w:numPr>
        <w:numId w:val="5"/>
      </w:numPr>
    </w:pPr>
  </w:style>
  <w:style w:type="paragraph" w:styleId="ListContinue2">
    <w:name w:val="List Continue 2"/>
    <w:basedOn w:val="List2"/>
    <w:rsid w:val="00955737"/>
    <w:pPr>
      <w:ind w:firstLine="0"/>
    </w:pPr>
  </w:style>
  <w:style w:type="paragraph" w:styleId="ListContinue3">
    <w:name w:val="List Continue 3"/>
    <w:basedOn w:val="List3"/>
    <w:rsid w:val="00955737"/>
    <w:pPr>
      <w:ind w:left="1021" w:firstLine="0"/>
    </w:pPr>
  </w:style>
  <w:style w:type="paragraph" w:styleId="ListContinue4">
    <w:name w:val="List Continue 4"/>
    <w:basedOn w:val="List4"/>
    <w:rsid w:val="00955737"/>
    <w:pPr>
      <w:ind w:firstLine="0"/>
    </w:pPr>
  </w:style>
  <w:style w:type="paragraph" w:styleId="ListContinue5">
    <w:name w:val="List Continue 5"/>
    <w:basedOn w:val="List5"/>
    <w:rsid w:val="00955737"/>
    <w:pPr>
      <w:ind w:firstLine="0"/>
    </w:pPr>
  </w:style>
  <w:style w:type="paragraph" w:styleId="ListNumber3">
    <w:name w:val="List Number 3"/>
    <w:basedOn w:val="List3"/>
    <w:rsid w:val="00955737"/>
    <w:pPr>
      <w:numPr>
        <w:numId w:val="6"/>
      </w:numPr>
    </w:pPr>
  </w:style>
  <w:style w:type="paragraph" w:styleId="ListNumber4">
    <w:name w:val="List Number 4"/>
    <w:basedOn w:val="List4"/>
    <w:rsid w:val="00955737"/>
    <w:pPr>
      <w:numPr>
        <w:numId w:val="7"/>
      </w:numPr>
    </w:pPr>
  </w:style>
  <w:style w:type="paragraph" w:styleId="ListNumber5">
    <w:name w:val="List Number 5"/>
    <w:basedOn w:val="List5"/>
    <w:rsid w:val="00955737"/>
    <w:pPr>
      <w:numPr>
        <w:numId w:val="8"/>
      </w:numPr>
    </w:pPr>
  </w:style>
  <w:style w:type="paragraph" w:styleId="BlockText">
    <w:name w:val="Block Text"/>
    <w:basedOn w:val="Normal"/>
    <w:rsid w:val="00955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737"/>
    <w:rPr>
      <w:sz w:val="16"/>
      <w:vertAlign w:val="superscript"/>
    </w:rPr>
  </w:style>
  <w:style w:type="character" w:customStyle="1" w:styleId="Symbols">
    <w:name w:val="Symbols"/>
    <w:basedOn w:val="DefaultParagraphFont"/>
    <w:rsid w:val="00955737"/>
    <w:rPr>
      <w:rFonts w:ascii="Symbol" w:hAnsi="Symbol"/>
    </w:rPr>
  </w:style>
  <w:style w:type="character" w:customStyle="1" w:styleId="MenuOptions">
    <w:name w:val="Menu Options"/>
    <w:basedOn w:val="DefaultParagraphFont"/>
    <w:rsid w:val="00955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737"/>
    <w:rPr>
      <w:b/>
    </w:rPr>
  </w:style>
  <w:style w:type="character" w:customStyle="1" w:styleId="Underlined">
    <w:name w:val="Underlined"/>
    <w:basedOn w:val="DefaultParagraphFont"/>
    <w:rsid w:val="00955737"/>
    <w:rPr>
      <w:u w:val="single"/>
    </w:rPr>
  </w:style>
  <w:style w:type="paragraph" w:customStyle="1" w:styleId="TableBodyTextRight">
    <w:name w:val="Table Body Text Right"/>
    <w:basedOn w:val="TableBodyText"/>
    <w:rsid w:val="00955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737"/>
    <w:rPr>
      <w:sz w:val="18"/>
    </w:rPr>
  </w:style>
  <w:style w:type="paragraph" w:customStyle="1" w:styleId="BodySmallRight">
    <w:name w:val="Body Small Right"/>
    <w:basedOn w:val="BodyTextRight"/>
    <w:rsid w:val="00955737"/>
    <w:rPr>
      <w:sz w:val="18"/>
      <w:szCs w:val="18"/>
    </w:rPr>
  </w:style>
  <w:style w:type="paragraph" w:customStyle="1" w:styleId="MarginEdition">
    <w:name w:val="Margin Edition"/>
    <w:basedOn w:val="MarginNote"/>
    <w:rsid w:val="00955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737"/>
    <w:rPr>
      <w:sz w:val="2"/>
      <w:szCs w:val="2"/>
    </w:rPr>
  </w:style>
  <w:style w:type="character" w:customStyle="1" w:styleId="Small">
    <w:name w:val="Small"/>
    <w:basedOn w:val="DefaultParagraphFont"/>
    <w:rsid w:val="00955737"/>
    <w:rPr>
      <w:sz w:val="16"/>
    </w:rPr>
  </w:style>
  <w:style w:type="paragraph" w:customStyle="1" w:styleId="WideTable">
    <w:name w:val="Wide Table"/>
    <w:basedOn w:val="Normal"/>
    <w:rsid w:val="00955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737"/>
  </w:style>
  <w:style w:type="paragraph" w:styleId="Quote">
    <w:name w:val="Quote"/>
    <w:basedOn w:val="Heading1"/>
    <w:link w:val="QuoteChar"/>
    <w:qFormat/>
    <w:rsid w:val="00955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737"/>
    <w:pPr>
      <w:pageBreakBefore/>
    </w:pPr>
  </w:style>
  <w:style w:type="paragraph" w:customStyle="1" w:styleId="Border">
    <w:name w:val="Border"/>
    <w:basedOn w:val="Normal"/>
    <w:qFormat/>
    <w:rsid w:val="00955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737"/>
    <w:rPr>
      <w:u w:val="single"/>
    </w:rPr>
  </w:style>
  <w:style w:type="character" w:customStyle="1" w:styleId="BoldandItalics">
    <w:name w:val="Bold and Italics"/>
    <w:qFormat/>
    <w:rsid w:val="00955737"/>
    <w:rPr>
      <w:b/>
      <w:i/>
      <w:u w:val="none"/>
    </w:rPr>
  </w:style>
  <w:style w:type="paragraph" w:styleId="BalloonText">
    <w:name w:val="Balloon Text"/>
    <w:basedOn w:val="Normal"/>
    <w:link w:val="BalloonTextChar"/>
    <w:rsid w:val="00955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737"/>
    <w:pPr>
      <w:spacing w:before="0" w:after="0"/>
    </w:pPr>
  </w:style>
  <w:style w:type="paragraph" w:customStyle="1" w:styleId="BodyTextBold">
    <w:name w:val="Body Text Bold"/>
    <w:basedOn w:val="BodyText"/>
    <w:qFormat/>
    <w:rsid w:val="00955737"/>
    <w:rPr>
      <w:b/>
    </w:rPr>
  </w:style>
  <w:style w:type="character" w:styleId="Hyperlink">
    <w:name w:val="Hyperlink"/>
    <w:basedOn w:val="DefaultParagraphFont"/>
    <w:uiPriority w:val="99"/>
    <w:unhideWhenUsed/>
    <w:rsid w:val="00784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5866</Characters>
  <Application>Microsoft Office Word</Application>
  <DocSecurity>0</DocSecurity>
  <Lines>183</Lines>
  <Paragraphs>169</Paragraphs>
  <ScaleCrop>false</ScaleCrop>
  <Company>Author-it Software Corporation Ltd.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CPPUPM3008 Inspect for and report on timber pests</dc:title>
  <dc:subject>Approved</dc:subject>
  <dc:creator>Artibus Innovation</dc:creator>
  <cp:keywords>Release: 3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