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7E9F" w:rsidP="003E7E9F">
      <w:pPr>
        <w:pStyle w:val="Title"/>
      </w:pPr>
      <w:r>
        <w:fldChar w:fldCharType="begin"/>
      </w:r>
      <w:r>
        <w:instrText xml:space="preserve"> TITLE   \* MERGEFORMAT </w:instrText>
      </w:r>
      <w:r>
        <w:fldChar w:fldCharType="separate"/>
      </w:r>
      <w:r>
        <w:t>CPPUPM3006 Manage pests by applying pesticides</w:t>
      </w:r>
      <w:r>
        <w:fldChar w:fldCharType="end"/>
      </w:r>
    </w:p>
    <w:p w:rsidR="003E7E9F" w:rsidP="003E7E9F">
      <w:pPr>
        <w:pStyle w:val="Version"/>
        <w:sectPr w:rsidSect="00347B0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347B07" w:rsidP="00347B07">
      <w:pPr>
        <w:pStyle w:val="SuperHeading"/>
      </w:pPr>
      <w:r w:rsidRPr="00347B07">
        <w:t>CPPUPM3006 Manage pests by applying pesticides</w:t>
      </w:r>
    </w:p>
    <w:p w:rsidR="00000000" w:rsidRPr="00347B07" w:rsidP="00347B07">
      <w:pPr>
        <w:pStyle w:val="Heading1"/>
      </w:pPr>
      <w:bookmarkStart w:id="1" w:name="O_1184303"/>
      <w:bookmarkEnd w:id="1"/>
      <w:r w:rsidRPr="00347B07">
        <w:t>Modification History</w:t>
      </w:r>
    </w:p>
    <w:tbl>
      <w:tblPr>
        <w:tblW w:w="0" w:type="auto"/>
        <w:tblLayout w:type="fixed"/>
        <w:tblCellMar>
          <w:left w:w="62" w:type="dxa"/>
          <w:right w:w="62" w:type="dxa"/>
        </w:tblCellMar>
        <w:tblLook w:val="0000"/>
      </w:tblPr>
      <w:tblGrid>
        <w:gridCol w:w="1128"/>
        <w:gridCol w:w="7944"/>
      </w:tblGrid>
      <w:tr w:rsidTr="00347B07">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347B07">
            <w:pPr>
              <w:pStyle w:val="BodyText"/>
              <w:rPr>
                <w:lang w:val="en-NZ"/>
              </w:rPr>
            </w:pPr>
            <w:r w:rsidRPr="00347B07">
              <w:t>Release 3</w:t>
            </w:r>
          </w:p>
        </w:tc>
        <w:tc>
          <w:tcPr>
            <w:tcW w:w="7944" w:type="dxa"/>
            <w:tcBorders>
              <w:top w:val="nil"/>
              <w:left w:val="nil"/>
              <w:bottom w:val="nil"/>
              <w:right w:val="nil"/>
            </w:tcBorders>
            <w:tcMar>
              <w:top w:w="0" w:type="dxa"/>
              <w:left w:w="62" w:type="dxa"/>
              <w:bottom w:w="0" w:type="dxa"/>
              <w:right w:w="62" w:type="dxa"/>
            </w:tcMar>
          </w:tcPr>
          <w:p w:rsidR="00000000" w:rsidRPr="00347B07" w:rsidP="00347B07">
            <w:pPr>
              <w:pStyle w:val="BodyText"/>
            </w:pPr>
            <w:r w:rsidRPr="00347B07">
              <w:t>This version first released with CPP Property Services Training Package Release 14.0.</w:t>
            </w:r>
          </w:p>
          <w:p w:rsidR="00000000" w:rsidP="00347B07">
            <w:pPr>
              <w:pStyle w:val="BodyText"/>
              <w:rPr>
                <w:lang w:val="en-NZ"/>
              </w:rPr>
            </w:pPr>
            <w:r w:rsidRPr="00347B07">
              <w:t xml:space="preserve">Typographical correction from </w:t>
            </w:r>
            <w:r w:rsidRPr="00347B07">
              <w:rPr>
                <w:rStyle w:val="Emphasis"/>
              </w:rPr>
              <w:t>pscoids</w:t>
            </w:r>
            <w:r w:rsidRPr="00347B07">
              <w:t xml:space="preserve"> to psocids in the Knowledge Evidence and Performance Evidence.</w:t>
            </w:r>
          </w:p>
        </w:tc>
      </w:tr>
      <w:tr w:rsidTr="00347B07">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347B07">
            <w:pPr>
              <w:pStyle w:val="BodyText"/>
              <w:rPr>
                <w:lang w:val="en-NZ"/>
              </w:rPr>
            </w:pPr>
            <w:r w:rsidRPr="00347B07">
              <w:t>Release 2</w:t>
            </w:r>
          </w:p>
        </w:tc>
        <w:tc>
          <w:tcPr>
            <w:tcW w:w="7944" w:type="dxa"/>
            <w:tcBorders>
              <w:top w:val="nil"/>
              <w:left w:val="nil"/>
              <w:bottom w:val="nil"/>
              <w:right w:val="nil"/>
            </w:tcBorders>
            <w:tcMar>
              <w:top w:w="0" w:type="dxa"/>
              <w:left w:w="62" w:type="dxa"/>
              <w:bottom w:w="0" w:type="dxa"/>
              <w:right w:w="62" w:type="dxa"/>
            </w:tcMar>
          </w:tcPr>
          <w:p w:rsidR="00000000" w:rsidRPr="00347B07" w:rsidP="00347B07">
            <w:pPr>
              <w:pStyle w:val="BodyText"/>
            </w:pPr>
            <w:r w:rsidRPr="00347B07">
              <w:t>This version first</w:t>
            </w:r>
            <w:r w:rsidRPr="00347B07">
              <w:t xml:space="preserve"> released with CPP Property Services Training Package Release 13.1.</w:t>
            </w:r>
          </w:p>
          <w:p w:rsidR="00000000" w:rsidP="00347B07">
            <w:pPr>
              <w:pStyle w:val="BodyText"/>
              <w:rPr>
                <w:lang w:val="en-NZ"/>
              </w:rPr>
            </w:pPr>
            <w:r w:rsidRPr="00347B07">
              <w:t xml:space="preserve">Fixed incorrect terminology replaced, </w:t>
            </w:r>
            <w:r w:rsidRPr="00347B07">
              <w:rPr>
                <w:rStyle w:val="Emphasis"/>
              </w:rPr>
              <w:t>paperlice</w:t>
            </w:r>
            <w:r w:rsidRPr="00347B07">
              <w:t xml:space="preserve"> reference with </w:t>
            </w:r>
            <w:r w:rsidRPr="00347B07">
              <w:rPr>
                <w:rStyle w:val="Emphasis"/>
              </w:rPr>
              <w:t>pscoids</w:t>
            </w:r>
            <w:r w:rsidRPr="00347B07">
              <w:t xml:space="preserve"> in Performance Evidence and Knowledge Evidence.</w:t>
            </w:r>
          </w:p>
        </w:tc>
      </w:tr>
      <w:tr w:rsidTr="00347B07">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347B07">
            <w:pPr>
              <w:pStyle w:val="BodyText"/>
              <w:rPr>
                <w:lang w:val="en-NZ"/>
              </w:rPr>
            </w:pPr>
            <w:r w:rsidRPr="00347B07">
              <w:t>Release 1</w:t>
            </w:r>
          </w:p>
        </w:tc>
        <w:tc>
          <w:tcPr>
            <w:tcW w:w="7944" w:type="dxa"/>
            <w:tcBorders>
              <w:top w:val="nil"/>
              <w:left w:val="nil"/>
              <w:bottom w:val="nil"/>
              <w:right w:val="nil"/>
            </w:tcBorders>
            <w:tcMar>
              <w:top w:w="0" w:type="dxa"/>
              <w:left w:w="62" w:type="dxa"/>
              <w:bottom w:w="0" w:type="dxa"/>
              <w:right w:w="62" w:type="dxa"/>
            </w:tcMar>
          </w:tcPr>
          <w:p w:rsidR="00000000" w:rsidRPr="00347B07" w:rsidP="00347B07">
            <w:pPr>
              <w:pStyle w:val="BodyText"/>
            </w:pPr>
            <w:r w:rsidRPr="00347B07">
              <w:t>This version first released with CPP Property Services Tra</w:t>
            </w:r>
            <w:r w:rsidRPr="00347B07">
              <w:t>ining Package Release 9.0.</w:t>
            </w:r>
          </w:p>
          <w:p w:rsidR="00000000" w:rsidRPr="00347B07" w:rsidP="00347B07">
            <w:pPr>
              <w:pStyle w:val="BodyText"/>
            </w:pPr>
            <w:r w:rsidRPr="00347B07">
              <w:t>Supersedes and equivalent CPPPMT3006 Manage pests by applying pesticides.</w:t>
            </w:r>
          </w:p>
        </w:tc>
      </w:tr>
    </w:tbl>
    <w:p w:rsidR="00000000" w:rsidRPr="00347B07" w:rsidP="00347B07">
      <w:pPr>
        <w:pStyle w:val="BodyText"/>
      </w:pPr>
    </w:p>
    <w:p w:rsidR="00000000" w:rsidRPr="00347B07" w:rsidP="00347B07">
      <w:pPr>
        <w:pStyle w:val="AllowPageBreak"/>
      </w:pPr>
    </w:p>
    <w:p w:rsidR="00000000" w:rsidRPr="00347B07" w:rsidP="00347B07">
      <w:pPr>
        <w:pStyle w:val="Heading1"/>
      </w:pPr>
      <w:bookmarkStart w:id="2" w:name="O_1184302"/>
      <w:bookmarkEnd w:id="2"/>
      <w:r w:rsidRPr="00347B07">
        <w:t>Application</w:t>
      </w:r>
    </w:p>
    <w:p w:rsidR="00000000" w:rsidRPr="00347B07" w:rsidP="003E7E9F">
      <w:pPr>
        <w:pStyle w:val="BodyText"/>
      </w:pPr>
      <w:r w:rsidRPr="00347B07">
        <w:t>This unit specifies the skills and knowledge required to apply pesticides to manage a range of non-timber pests such as an</w:t>
      </w:r>
      <w:r w:rsidRPr="00347B07">
        <w:t>ts, cockroaches, rodents and spiders in premises where public health and safety and the amenity of the community and environment may be affected.  The unit includes gaining a thorough understanding of client requirements and factors contributing to the pes</w:t>
      </w:r>
      <w:r w:rsidRPr="00347B07">
        <w:t>t problem and assessing the nature and extent of pest activity at the site.  It requires selecting appropriate equipment, pesticides and application methods to safely and efficiently manage pests.</w:t>
      </w:r>
    </w:p>
    <w:p w:rsidR="00000000" w:rsidRPr="00347B07" w:rsidP="003E7E9F">
      <w:pPr>
        <w:pStyle w:val="BodyText"/>
      </w:pPr>
      <w:r w:rsidRPr="00347B07">
        <w:t>The unit does not apply to inspecting for, or managing term</w:t>
      </w:r>
      <w:r w:rsidRPr="00347B07">
        <w:t>ites or other timber pests, or non-chemical pest management where the environment is modified to manage pests.</w:t>
      </w:r>
    </w:p>
    <w:p w:rsidR="00000000" w:rsidRPr="00347B07" w:rsidP="003E7E9F">
      <w:pPr>
        <w:pStyle w:val="BodyText"/>
      </w:pPr>
      <w:r w:rsidRPr="00347B07">
        <w:t>A person working at this level would be expected to take responsibility for organising and completing tasks assigned to them without close superv</w:t>
      </w:r>
      <w:r w:rsidRPr="00347B07">
        <w:t>ision.</w:t>
      </w:r>
    </w:p>
    <w:p w:rsidR="003E7E9F" w:rsidP="003E7E9F">
      <w:pPr>
        <w:pStyle w:val="BodyText"/>
      </w:pPr>
      <w:r w:rsidRPr="00347B07">
        <w:t>This unit forms part of the licensing requirements for people engaged in pest management in some states and territories. For further information, check with the relevant regulatory authority.</w:t>
      </w:r>
    </w:p>
    <w:p w:rsidR="00000000" w:rsidRPr="00347B07" w:rsidP="00347B07">
      <w:pPr>
        <w:pStyle w:val="Heading1"/>
      </w:pPr>
      <w:bookmarkStart w:id="3" w:name="O_1184301"/>
      <w:bookmarkEnd w:id="3"/>
      <w:r w:rsidRPr="00347B07">
        <w:t>Pre-requisite Unit</w:t>
      </w:r>
    </w:p>
    <w:p w:rsidR="00000000" w:rsidRPr="00347B07" w:rsidP="003E7E9F">
      <w:pPr>
        <w:pStyle w:val="BodyText"/>
      </w:pPr>
      <w:r w:rsidRPr="00347B07">
        <w:t>Nil</w:t>
      </w:r>
    </w:p>
    <w:p w:rsidR="00000000" w:rsidRPr="00347B07" w:rsidP="00347B07">
      <w:pPr>
        <w:pStyle w:val="Heading1"/>
      </w:pPr>
      <w:bookmarkStart w:id="4" w:name="O_1184300"/>
      <w:bookmarkEnd w:id="4"/>
      <w:r w:rsidRPr="00347B07">
        <w:t>Unit Sector</w:t>
      </w:r>
    </w:p>
    <w:p w:rsidR="00000000" w:rsidRPr="00347B07" w:rsidP="003E7E9F">
      <w:pPr>
        <w:pStyle w:val="BodyText"/>
      </w:pPr>
      <w:r w:rsidRPr="00347B07">
        <w:t>Urban Pest Management</w:t>
      </w:r>
    </w:p>
    <w:p w:rsidR="00000000" w:rsidRPr="00347B07" w:rsidP="00347B07">
      <w:pPr>
        <w:pStyle w:val="Heading1"/>
      </w:pPr>
      <w:bookmarkStart w:id="5" w:name="O_1184299"/>
      <w:bookmarkEnd w:id="5"/>
      <w:r w:rsidRPr="00347B07">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347B07">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347B07">
            <w:pPr>
              <w:pStyle w:val="BodyText"/>
              <w:rPr>
                <w:lang w:val="en-NZ"/>
              </w:rPr>
            </w:pPr>
            <w:r w:rsidRPr="00347B07">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347B07">
            <w:pPr>
              <w:pStyle w:val="BodyText"/>
              <w:rPr>
                <w:lang w:val="en-NZ"/>
              </w:rPr>
            </w:pPr>
            <w:r w:rsidRPr="00347B07">
              <w:t>Performance criteria describe what needs to be done to demonstrate achievement of the element.</w:t>
            </w:r>
          </w:p>
        </w:tc>
      </w:tr>
      <w:tr w:rsidTr="00347B0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47B07">
            <w:pPr>
              <w:pStyle w:val="BodyText"/>
              <w:rPr>
                <w:lang w:val="en-NZ"/>
              </w:rPr>
            </w:pPr>
            <w:r w:rsidRPr="00347B07">
              <w:t>1</w:t>
            </w:r>
          </w:p>
        </w:tc>
        <w:tc>
          <w:tcPr>
            <w:tcW w:w="2357" w:type="dxa"/>
            <w:vMerge w:val="restart"/>
            <w:tcBorders>
              <w:top w:val="nil"/>
              <w:left w:val="nil"/>
              <w:bottom w:val="nil"/>
              <w:right w:val="nil"/>
            </w:tcBorders>
            <w:tcMar>
              <w:top w:w="0" w:type="dxa"/>
              <w:left w:w="62" w:type="dxa"/>
              <w:bottom w:w="0" w:type="dxa"/>
              <w:right w:w="62" w:type="dxa"/>
            </w:tcMar>
          </w:tcPr>
          <w:p w:rsidR="00000000" w:rsidRPr="00347B07" w:rsidP="00347B07">
            <w:pPr>
              <w:pStyle w:val="BodyText"/>
            </w:pPr>
            <w:r w:rsidRPr="00347B07">
              <w:t>Confirm client and</w:t>
            </w:r>
            <w:r w:rsidRPr="00347B07">
              <w:t xml:space="preserve"> compliance requirements.</w:t>
            </w:r>
          </w:p>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47B07">
            <w:pPr>
              <w:pStyle w:val="BodyText"/>
              <w:rPr>
                <w:lang w:val="en-NZ"/>
              </w:rPr>
            </w:pPr>
            <w:r w:rsidRPr="00347B07">
              <w:t>1.1</w:t>
            </w:r>
          </w:p>
        </w:tc>
        <w:tc>
          <w:tcPr>
            <w:tcW w:w="5659" w:type="dxa"/>
            <w:tcBorders>
              <w:top w:val="nil"/>
              <w:left w:val="nil"/>
              <w:bottom w:val="nil"/>
              <w:right w:val="nil"/>
            </w:tcBorders>
            <w:tcMar>
              <w:top w:w="0" w:type="dxa"/>
              <w:left w:w="62" w:type="dxa"/>
              <w:bottom w:w="0" w:type="dxa"/>
              <w:right w:w="62" w:type="dxa"/>
            </w:tcMar>
          </w:tcPr>
          <w:p w:rsidR="00000000" w:rsidP="00347B07">
            <w:pPr>
              <w:pStyle w:val="BodyText"/>
              <w:rPr>
                <w:lang w:val="en-NZ"/>
              </w:rPr>
            </w:pPr>
            <w:r w:rsidRPr="00347B07">
              <w:t>Review work instructions to confirm client requirements, site location and pest management timeframes and clarify issues with relevant persons.</w:t>
            </w:r>
          </w:p>
        </w:tc>
      </w:tr>
      <w:tr w:rsidTr="00347B0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47B07">
            <w:pPr>
              <w:pStyle w:val="BodyText"/>
              <w:rPr>
                <w:lang w:val="en-NZ"/>
              </w:rPr>
            </w:pPr>
            <w:r w:rsidRPr="00347B07">
              <w:t>1.2</w:t>
            </w:r>
          </w:p>
        </w:tc>
        <w:tc>
          <w:tcPr>
            <w:tcW w:w="5659" w:type="dxa"/>
            <w:tcBorders>
              <w:top w:val="nil"/>
              <w:left w:val="nil"/>
              <w:bottom w:val="nil"/>
              <w:right w:val="nil"/>
            </w:tcBorders>
            <w:tcMar>
              <w:top w:w="0" w:type="dxa"/>
              <w:left w:w="62" w:type="dxa"/>
              <w:bottom w:w="0" w:type="dxa"/>
              <w:right w:w="62" w:type="dxa"/>
            </w:tcMar>
          </w:tcPr>
          <w:p w:rsidR="00000000" w:rsidP="00347B07">
            <w:pPr>
              <w:pStyle w:val="BodyText"/>
              <w:rPr>
                <w:lang w:val="en-NZ"/>
              </w:rPr>
            </w:pPr>
            <w:r w:rsidRPr="00347B07">
              <w:t>Review workplace policies and procedures and regulatory and industry requirements for managing pests using pesticides and apply to work instructions to ensure compliance.</w:t>
            </w:r>
          </w:p>
        </w:tc>
      </w:tr>
      <w:tr w:rsidTr="00347B0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47B07">
            <w:pPr>
              <w:pStyle w:val="BodyText"/>
              <w:rPr>
                <w:lang w:val="en-NZ"/>
              </w:rPr>
            </w:pPr>
          </w:p>
        </w:tc>
      </w:tr>
      <w:tr w:rsidTr="00347B0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47B07">
            <w:pPr>
              <w:pStyle w:val="BodyText"/>
              <w:rPr>
                <w:lang w:val="en-NZ"/>
              </w:rPr>
            </w:pPr>
            <w:r w:rsidRPr="00347B07">
              <w:t>2</w:t>
            </w:r>
          </w:p>
        </w:tc>
        <w:tc>
          <w:tcPr>
            <w:tcW w:w="2357" w:type="dxa"/>
            <w:vMerge w:val="restart"/>
            <w:tcBorders>
              <w:top w:val="nil"/>
              <w:left w:val="nil"/>
              <w:bottom w:val="nil"/>
              <w:right w:val="nil"/>
            </w:tcBorders>
            <w:tcMar>
              <w:top w:w="0" w:type="dxa"/>
              <w:left w:w="62" w:type="dxa"/>
              <w:bottom w:w="0" w:type="dxa"/>
              <w:right w:w="62" w:type="dxa"/>
            </w:tcMar>
          </w:tcPr>
          <w:p w:rsidR="00000000" w:rsidRPr="00347B07" w:rsidP="00347B07">
            <w:pPr>
              <w:pStyle w:val="BodyText"/>
            </w:pPr>
            <w:r w:rsidRPr="00347B07">
              <w:t>Inspect work site and identify pests or pest activity.</w:t>
            </w:r>
          </w:p>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47B07">
            <w:pPr>
              <w:pStyle w:val="BodyText"/>
              <w:rPr>
                <w:lang w:val="en-NZ"/>
              </w:rPr>
            </w:pPr>
            <w:r w:rsidRPr="00347B07">
              <w:t>2.1</w:t>
            </w:r>
          </w:p>
        </w:tc>
        <w:tc>
          <w:tcPr>
            <w:tcW w:w="5659" w:type="dxa"/>
            <w:tcBorders>
              <w:top w:val="nil"/>
              <w:left w:val="nil"/>
              <w:bottom w:val="nil"/>
              <w:right w:val="nil"/>
            </w:tcBorders>
            <w:tcMar>
              <w:top w:w="0" w:type="dxa"/>
              <w:left w:w="62" w:type="dxa"/>
              <w:bottom w:w="0" w:type="dxa"/>
              <w:right w:w="62" w:type="dxa"/>
            </w:tcMar>
          </w:tcPr>
          <w:p w:rsidR="00000000" w:rsidP="00347B07">
            <w:pPr>
              <w:pStyle w:val="BodyText"/>
              <w:rPr>
                <w:lang w:val="en-NZ"/>
              </w:rPr>
            </w:pPr>
            <w:r w:rsidRPr="00347B07">
              <w:t>Establish contact with relevant persons and access work site according to client and workplace requirements.</w:t>
            </w:r>
          </w:p>
        </w:tc>
      </w:tr>
      <w:tr w:rsidTr="00347B0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47B07">
            <w:pPr>
              <w:pStyle w:val="BodyText"/>
              <w:rPr>
                <w:lang w:val="en-NZ"/>
              </w:rPr>
            </w:pPr>
            <w:r w:rsidRPr="00347B07">
              <w:t>2.2</w:t>
            </w:r>
          </w:p>
        </w:tc>
        <w:tc>
          <w:tcPr>
            <w:tcW w:w="5659" w:type="dxa"/>
            <w:tcBorders>
              <w:top w:val="nil"/>
              <w:left w:val="nil"/>
              <w:bottom w:val="nil"/>
              <w:right w:val="nil"/>
            </w:tcBorders>
            <w:tcMar>
              <w:top w:w="0" w:type="dxa"/>
              <w:left w:w="62" w:type="dxa"/>
              <w:bottom w:w="0" w:type="dxa"/>
              <w:right w:w="62" w:type="dxa"/>
            </w:tcMar>
          </w:tcPr>
          <w:p w:rsidR="00000000" w:rsidP="00347B07">
            <w:pPr>
              <w:pStyle w:val="BodyText"/>
              <w:rPr>
                <w:lang w:val="en-NZ"/>
              </w:rPr>
            </w:pPr>
            <w:r w:rsidRPr="00347B07">
              <w:t>Determine inspection method and select and use required inspection tools and equipment including personal protective equipment (PPE).</w:t>
            </w:r>
          </w:p>
        </w:tc>
      </w:tr>
      <w:tr w:rsidTr="00347B0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47B07">
            <w:pPr>
              <w:pStyle w:val="BodyText"/>
              <w:rPr>
                <w:lang w:val="en-NZ"/>
              </w:rPr>
            </w:pPr>
            <w:r w:rsidRPr="00347B07">
              <w:t>2.3</w:t>
            </w:r>
          </w:p>
        </w:tc>
        <w:tc>
          <w:tcPr>
            <w:tcW w:w="5659" w:type="dxa"/>
            <w:tcBorders>
              <w:top w:val="nil"/>
              <w:left w:val="nil"/>
              <w:bottom w:val="nil"/>
              <w:right w:val="nil"/>
            </w:tcBorders>
            <w:tcMar>
              <w:top w:w="0" w:type="dxa"/>
              <w:left w:w="62" w:type="dxa"/>
              <w:bottom w:w="0" w:type="dxa"/>
              <w:right w:w="62" w:type="dxa"/>
            </w:tcMar>
          </w:tcPr>
          <w:p w:rsidR="00000000" w:rsidP="00347B07">
            <w:pPr>
              <w:pStyle w:val="BodyText"/>
              <w:rPr>
                <w:lang w:val="en-NZ"/>
              </w:rPr>
            </w:pPr>
            <w:r w:rsidRPr="00347B07">
              <w:t>Identify hazards associated with inspection tasks and assess and control risks at the site according to workplace requirements.</w:t>
            </w:r>
          </w:p>
        </w:tc>
      </w:tr>
      <w:tr w:rsidTr="00347B0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47B07">
            <w:pPr>
              <w:pStyle w:val="BodyText"/>
              <w:rPr>
                <w:lang w:val="en-NZ"/>
              </w:rPr>
            </w:pPr>
            <w:r w:rsidRPr="00347B07">
              <w:t>2.4</w:t>
            </w:r>
          </w:p>
        </w:tc>
        <w:tc>
          <w:tcPr>
            <w:tcW w:w="5659" w:type="dxa"/>
            <w:tcBorders>
              <w:top w:val="nil"/>
              <w:left w:val="nil"/>
              <w:bottom w:val="nil"/>
              <w:right w:val="nil"/>
            </w:tcBorders>
            <w:tcMar>
              <w:top w:w="0" w:type="dxa"/>
              <w:left w:w="62" w:type="dxa"/>
              <w:bottom w:w="0" w:type="dxa"/>
              <w:right w:w="62" w:type="dxa"/>
            </w:tcMar>
          </w:tcPr>
          <w:p w:rsidR="00000000" w:rsidP="00347B07">
            <w:pPr>
              <w:pStyle w:val="BodyText"/>
              <w:rPr>
                <w:lang w:val="en-NZ"/>
              </w:rPr>
            </w:pPr>
            <w:r w:rsidRPr="00347B07">
              <w:t>Examine site buildings and surrounds to identify pest entry points, evidence of activity and risk factors according to w</w:t>
            </w:r>
            <w:r w:rsidRPr="00347B07">
              <w:t>ork instructions.</w:t>
            </w:r>
          </w:p>
        </w:tc>
      </w:tr>
      <w:tr w:rsidTr="00347B0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47B07">
            <w:pPr>
              <w:pStyle w:val="BodyText"/>
              <w:rPr>
                <w:lang w:val="en-NZ"/>
              </w:rPr>
            </w:pPr>
            <w:r w:rsidRPr="00347B07">
              <w:t>2.5</w:t>
            </w:r>
          </w:p>
        </w:tc>
        <w:tc>
          <w:tcPr>
            <w:tcW w:w="5659" w:type="dxa"/>
            <w:tcBorders>
              <w:top w:val="nil"/>
              <w:left w:val="nil"/>
              <w:bottom w:val="nil"/>
              <w:right w:val="nil"/>
            </w:tcBorders>
            <w:tcMar>
              <w:top w:w="0" w:type="dxa"/>
              <w:left w:w="62" w:type="dxa"/>
              <w:bottom w:w="0" w:type="dxa"/>
              <w:right w:w="62" w:type="dxa"/>
            </w:tcMar>
          </w:tcPr>
          <w:p w:rsidR="00000000" w:rsidP="00347B07">
            <w:pPr>
              <w:pStyle w:val="BodyText"/>
              <w:rPr>
                <w:lang w:val="en-NZ"/>
              </w:rPr>
            </w:pPr>
            <w:r w:rsidRPr="00347B07">
              <w:t>Assess evidence to identify pest types and extent and potential for pest activity and record findings.</w:t>
            </w:r>
          </w:p>
        </w:tc>
      </w:tr>
      <w:tr w:rsidTr="00347B0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47B07">
            <w:pPr>
              <w:pStyle w:val="BodyText"/>
              <w:rPr>
                <w:lang w:val="en-NZ"/>
              </w:rPr>
            </w:pPr>
          </w:p>
        </w:tc>
      </w:tr>
      <w:tr w:rsidTr="00347B0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47B07">
            <w:pPr>
              <w:pStyle w:val="BodyText"/>
              <w:rPr>
                <w:lang w:val="en-NZ"/>
              </w:rPr>
            </w:pPr>
            <w:r w:rsidRPr="00347B07">
              <w:t>3</w:t>
            </w:r>
          </w:p>
        </w:tc>
        <w:tc>
          <w:tcPr>
            <w:tcW w:w="2357" w:type="dxa"/>
            <w:vMerge w:val="restart"/>
            <w:tcBorders>
              <w:top w:val="nil"/>
              <w:left w:val="nil"/>
              <w:bottom w:val="nil"/>
              <w:right w:val="nil"/>
            </w:tcBorders>
            <w:tcMar>
              <w:top w:w="0" w:type="dxa"/>
              <w:left w:w="62" w:type="dxa"/>
              <w:bottom w:w="0" w:type="dxa"/>
              <w:right w:w="62" w:type="dxa"/>
            </w:tcMar>
          </w:tcPr>
          <w:p w:rsidR="00000000" w:rsidRPr="00347B07" w:rsidP="00347B07">
            <w:pPr>
              <w:pStyle w:val="BodyText"/>
            </w:pPr>
            <w:r w:rsidRPr="00347B07">
              <w:t>Plan pest management activities.</w:t>
            </w:r>
          </w:p>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47B07">
            <w:pPr>
              <w:pStyle w:val="BodyText"/>
              <w:rPr>
                <w:lang w:val="en-NZ"/>
              </w:rPr>
            </w:pPr>
            <w:r w:rsidRPr="00347B07">
              <w:t>3.1</w:t>
            </w:r>
          </w:p>
        </w:tc>
        <w:tc>
          <w:tcPr>
            <w:tcW w:w="5659" w:type="dxa"/>
            <w:tcBorders>
              <w:top w:val="nil"/>
              <w:left w:val="nil"/>
              <w:bottom w:val="nil"/>
              <w:right w:val="nil"/>
            </w:tcBorders>
            <w:tcMar>
              <w:top w:w="0" w:type="dxa"/>
              <w:left w:w="62" w:type="dxa"/>
              <w:bottom w:w="0" w:type="dxa"/>
              <w:right w:w="62" w:type="dxa"/>
            </w:tcMar>
          </w:tcPr>
          <w:p w:rsidR="00000000" w:rsidP="00347B07">
            <w:pPr>
              <w:pStyle w:val="BodyText"/>
              <w:rPr>
                <w:lang w:val="en-NZ"/>
              </w:rPr>
            </w:pPr>
            <w:r w:rsidRPr="00347B07">
              <w:t>Select pesticide and application methods to manage identified pest types and extent and potential of pest activity.</w:t>
            </w:r>
          </w:p>
        </w:tc>
      </w:tr>
      <w:tr w:rsidTr="00347B0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47B07">
            <w:pPr>
              <w:pStyle w:val="BodyText"/>
              <w:rPr>
                <w:lang w:val="en-NZ"/>
              </w:rPr>
            </w:pPr>
            <w:r w:rsidRPr="00347B07">
              <w:t>3.2</w:t>
            </w:r>
          </w:p>
        </w:tc>
        <w:tc>
          <w:tcPr>
            <w:tcW w:w="5659" w:type="dxa"/>
            <w:tcBorders>
              <w:top w:val="nil"/>
              <w:left w:val="nil"/>
              <w:bottom w:val="nil"/>
              <w:right w:val="nil"/>
            </w:tcBorders>
            <w:tcMar>
              <w:top w:w="0" w:type="dxa"/>
              <w:left w:w="62" w:type="dxa"/>
              <w:bottom w:w="0" w:type="dxa"/>
              <w:right w:w="62" w:type="dxa"/>
            </w:tcMar>
          </w:tcPr>
          <w:p w:rsidR="00000000" w:rsidP="00347B07">
            <w:pPr>
              <w:pStyle w:val="BodyText"/>
              <w:rPr>
                <w:lang w:val="en-NZ"/>
              </w:rPr>
            </w:pPr>
            <w:r w:rsidRPr="00347B07">
              <w:t>Conduct risk assessment and plan risk management strategies to ensure safety and regulatory compliance when managing pests using pest</w:t>
            </w:r>
            <w:r w:rsidRPr="00347B07">
              <w:t>icides.</w:t>
            </w:r>
          </w:p>
        </w:tc>
      </w:tr>
      <w:tr w:rsidTr="00347B0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47B07">
            <w:pPr>
              <w:pStyle w:val="BodyText"/>
              <w:rPr>
                <w:lang w:val="en-NZ"/>
              </w:rPr>
            </w:pPr>
            <w:r w:rsidRPr="00347B07">
              <w:t>3.3</w:t>
            </w:r>
          </w:p>
        </w:tc>
        <w:tc>
          <w:tcPr>
            <w:tcW w:w="5659" w:type="dxa"/>
            <w:tcBorders>
              <w:top w:val="nil"/>
              <w:left w:val="nil"/>
              <w:bottom w:val="nil"/>
              <w:right w:val="nil"/>
            </w:tcBorders>
            <w:tcMar>
              <w:top w:w="0" w:type="dxa"/>
              <w:left w:w="62" w:type="dxa"/>
              <w:bottom w:w="0" w:type="dxa"/>
              <w:right w:w="62" w:type="dxa"/>
            </w:tcMar>
          </w:tcPr>
          <w:p w:rsidR="00000000" w:rsidP="00347B07">
            <w:pPr>
              <w:pStyle w:val="BodyText"/>
              <w:rPr>
                <w:lang w:val="en-NZ"/>
              </w:rPr>
            </w:pPr>
            <w:r w:rsidRPr="00347B07">
              <w:t xml:space="preserve">Identify factors affecting completion of pest management </w:t>
            </w:r>
            <w:r w:rsidRPr="00347B07">
              <w:t>activities or compliance and obtain required information or assistance.</w:t>
            </w:r>
          </w:p>
        </w:tc>
      </w:tr>
      <w:tr w:rsidTr="00347B0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47B07">
            <w:pPr>
              <w:pStyle w:val="BodyText"/>
              <w:rPr>
                <w:lang w:val="en-NZ"/>
              </w:rPr>
            </w:pPr>
            <w:r w:rsidRPr="00347B07">
              <w:t>3.4</w:t>
            </w:r>
          </w:p>
        </w:tc>
        <w:tc>
          <w:tcPr>
            <w:tcW w:w="5659" w:type="dxa"/>
            <w:tcBorders>
              <w:top w:val="nil"/>
              <w:left w:val="nil"/>
              <w:bottom w:val="nil"/>
              <w:right w:val="nil"/>
            </w:tcBorders>
            <w:tcMar>
              <w:top w:w="0" w:type="dxa"/>
              <w:left w:w="62" w:type="dxa"/>
              <w:bottom w:w="0" w:type="dxa"/>
              <w:right w:w="62" w:type="dxa"/>
            </w:tcMar>
          </w:tcPr>
          <w:p w:rsidR="00000000" w:rsidP="00347B07">
            <w:pPr>
              <w:pStyle w:val="BodyText"/>
              <w:rPr>
                <w:lang w:val="en-NZ"/>
              </w:rPr>
            </w:pPr>
            <w:r w:rsidRPr="00347B07">
              <w:t>Prepare and document a pest management plan that addresses the client’</w:t>
            </w:r>
            <w:r w:rsidRPr="00347B07">
              <w:t>s pest problem and meets workplace and compliance requirements.</w:t>
            </w:r>
          </w:p>
        </w:tc>
      </w:tr>
      <w:tr w:rsidTr="00347B0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47B07">
            <w:pPr>
              <w:pStyle w:val="BodyText"/>
              <w:rPr>
                <w:lang w:val="en-NZ"/>
              </w:rPr>
            </w:pPr>
            <w:r w:rsidRPr="00347B07">
              <w:t>3.5</w:t>
            </w:r>
          </w:p>
        </w:tc>
        <w:tc>
          <w:tcPr>
            <w:tcW w:w="5659" w:type="dxa"/>
            <w:tcBorders>
              <w:top w:val="nil"/>
              <w:left w:val="nil"/>
              <w:bottom w:val="nil"/>
              <w:right w:val="nil"/>
            </w:tcBorders>
            <w:tcMar>
              <w:top w:w="0" w:type="dxa"/>
              <w:left w:w="62" w:type="dxa"/>
              <w:bottom w:w="0" w:type="dxa"/>
              <w:right w:w="62" w:type="dxa"/>
            </w:tcMar>
          </w:tcPr>
          <w:p w:rsidR="00000000" w:rsidP="00347B07">
            <w:pPr>
              <w:pStyle w:val="BodyText"/>
              <w:rPr>
                <w:lang w:val="en-NZ"/>
              </w:rPr>
            </w:pPr>
            <w:r w:rsidRPr="00347B07">
              <w:t xml:space="preserve">Discuss proposed pest management methods with client to clarify issues and concerns and confirm understanding of chemical control aspects of pest management plan and obtain approval to </w:t>
            </w:r>
            <w:r w:rsidRPr="00347B07">
              <w:t>proceed.</w:t>
            </w:r>
          </w:p>
        </w:tc>
      </w:tr>
      <w:tr w:rsidTr="00347B0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47B07">
            <w:pPr>
              <w:pStyle w:val="BodyText"/>
              <w:rPr>
                <w:lang w:val="en-NZ"/>
              </w:rPr>
            </w:pPr>
            <w:r w:rsidRPr="00347B07">
              <w:t>3.6</w:t>
            </w:r>
          </w:p>
        </w:tc>
        <w:tc>
          <w:tcPr>
            <w:tcW w:w="5659" w:type="dxa"/>
            <w:tcBorders>
              <w:top w:val="nil"/>
              <w:left w:val="nil"/>
              <w:bottom w:val="nil"/>
              <w:right w:val="nil"/>
            </w:tcBorders>
            <w:tcMar>
              <w:top w:w="0" w:type="dxa"/>
              <w:left w:w="62" w:type="dxa"/>
              <w:bottom w:w="0" w:type="dxa"/>
              <w:right w:w="62" w:type="dxa"/>
            </w:tcMar>
          </w:tcPr>
          <w:p w:rsidR="00000000" w:rsidP="00347B07">
            <w:pPr>
              <w:pStyle w:val="BodyText"/>
              <w:rPr>
                <w:lang w:val="en-NZ"/>
              </w:rPr>
            </w:pPr>
            <w:r w:rsidRPr="00347B07">
              <w:t>Calculate work site size and usage pattern to plan work activities to ensure safety of personnel and efficient use of equipment and pesticides.</w:t>
            </w:r>
          </w:p>
        </w:tc>
      </w:tr>
      <w:tr w:rsidTr="00347B0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47B07">
            <w:pPr>
              <w:pStyle w:val="BodyText"/>
              <w:rPr>
                <w:lang w:val="en-NZ"/>
              </w:rPr>
            </w:pPr>
          </w:p>
        </w:tc>
      </w:tr>
      <w:tr w:rsidTr="00347B0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47B07">
            <w:pPr>
              <w:pStyle w:val="BodyText"/>
              <w:rPr>
                <w:lang w:val="en-NZ"/>
              </w:rPr>
            </w:pPr>
            <w:r w:rsidRPr="00347B07">
              <w:t>4</w:t>
            </w:r>
          </w:p>
        </w:tc>
        <w:tc>
          <w:tcPr>
            <w:tcW w:w="2357" w:type="dxa"/>
            <w:vMerge w:val="restart"/>
            <w:tcBorders>
              <w:top w:val="nil"/>
              <w:left w:val="nil"/>
              <w:bottom w:val="nil"/>
              <w:right w:val="nil"/>
            </w:tcBorders>
            <w:tcMar>
              <w:top w:w="0" w:type="dxa"/>
              <w:left w:w="62" w:type="dxa"/>
              <w:bottom w:w="0" w:type="dxa"/>
              <w:right w:w="62" w:type="dxa"/>
            </w:tcMar>
          </w:tcPr>
          <w:p w:rsidR="00000000" w:rsidP="00347B07">
            <w:pPr>
              <w:pStyle w:val="BodyText"/>
              <w:rPr>
                <w:lang w:val="en-NZ"/>
              </w:rPr>
            </w:pPr>
            <w:r w:rsidRPr="00347B07">
              <w:t>Prepare equipment and pesticides and treat work site.</w:t>
            </w:r>
          </w:p>
        </w:tc>
        <w:tc>
          <w:tcPr>
            <w:tcW w:w="804" w:type="dxa"/>
            <w:tcBorders>
              <w:top w:val="nil"/>
              <w:left w:val="nil"/>
              <w:bottom w:val="nil"/>
              <w:right w:val="nil"/>
            </w:tcBorders>
            <w:tcMar>
              <w:top w:w="0" w:type="dxa"/>
              <w:left w:w="62" w:type="dxa"/>
              <w:bottom w:w="0" w:type="dxa"/>
              <w:right w:w="62" w:type="dxa"/>
            </w:tcMar>
          </w:tcPr>
          <w:p w:rsidR="00000000" w:rsidP="00347B07">
            <w:pPr>
              <w:pStyle w:val="BodyText"/>
              <w:rPr>
                <w:lang w:val="en-NZ"/>
              </w:rPr>
            </w:pPr>
            <w:r w:rsidRPr="00347B07">
              <w:t>4.1</w:t>
            </w:r>
          </w:p>
        </w:tc>
        <w:tc>
          <w:tcPr>
            <w:tcW w:w="5659" w:type="dxa"/>
            <w:tcBorders>
              <w:top w:val="nil"/>
              <w:left w:val="nil"/>
              <w:bottom w:val="nil"/>
              <w:right w:val="nil"/>
            </w:tcBorders>
            <w:tcMar>
              <w:top w:w="0" w:type="dxa"/>
              <w:left w:w="62" w:type="dxa"/>
              <w:bottom w:w="0" w:type="dxa"/>
              <w:right w:w="62" w:type="dxa"/>
            </w:tcMar>
          </w:tcPr>
          <w:p w:rsidR="00000000" w:rsidP="00347B07">
            <w:pPr>
              <w:pStyle w:val="BodyText"/>
              <w:rPr>
                <w:lang w:val="en-NZ"/>
              </w:rPr>
            </w:pPr>
            <w:r w:rsidRPr="00347B07">
              <w:t>Install signs or barriers to maximise protection of public health and safety during site treatment, notify occupants, and implement other risk control measures required to manage hazards identified at the work site.</w:t>
            </w:r>
          </w:p>
        </w:tc>
      </w:tr>
      <w:tr w:rsidTr="00347B0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47B07">
            <w:pPr>
              <w:pStyle w:val="BodyText"/>
              <w:rPr>
                <w:lang w:val="en-NZ"/>
              </w:rPr>
            </w:pPr>
            <w:r w:rsidRPr="00347B07">
              <w:t>4.2</w:t>
            </w:r>
          </w:p>
        </w:tc>
        <w:tc>
          <w:tcPr>
            <w:tcW w:w="5659" w:type="dxa"/>
            <w:tcBorders>
              <w:top w:val="nil"/>
              <w:left w:val="nil"/>
              <w:bottom w:val="nil"/>
              <w:right w:val="nil"/>
            </w:tcBorders>
            <w:tcMar>
              <w:top w:w="0" w:type="dxa"/>
              <w:left w:w="62" w:type="dxa"/>
              <w:bottom w:w="0" w:type="dxa"/>
              <w:right w:w="62" w:type="dxa"/>
            </w:tcMar>
          </w:tcPr>
          <w:p w:rsidR="00000000" w:rsidP="00347B07">
            <w:pPr>
              <w:pStyle w:val="BodyText"/>
              <w:rPr>
                <w:lang w:val="en-NZ"/>
              </w:rPr>
            </w:pPr>
            <w:r w:rsidRPr="00347B07">
              <w:t>Read and follow manufacturers’ in</w:t>
            </w:r>
            <w:r w:rsidRPr="00347B07">
              <w:t>structions and safety data sheets (SDS) for selected pesticides and application methods.</w:t>
            </w:r>
          </w:p>
        </w:tc>
      </w:tr>
      <w:tr w:rsidTr="00347B0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47B07">
            <w:pPr>
              <w:pStyle w:val="BodyText"/>
              <w:rPr>
                <w:lang w:val="en-NZ"/>
              </w:rPr>
            </w:pPr>
            <w:r w:rsidRPr="00347B07">
              <w:t>4.3</w:t>
            </w:r>
          </w:p>
        </w:tc>
        <w:tc>
          <w:tcPr>
            <w:tcW w:w="5659" w:type="dxa"/>
            <w:tcBorders>
              <w:top w:val="nil"/>
              <w:left w:val="nil"/>
              <w:bottom w:val="nil"/>
              <w:right w:val="nil"/>
            </w:tcBorders>
            <w:tcMar>
              <w:top w:w="0" w:type="dxa"/>
              <w:left w:w="62" w:type="dxa"/>
              <w:bottom w:w="0" w:type="dxa"/>
              <w:right w:w="62" w:type="dxa"/>
            </w:tcMar>
          </w:tcPr>
          <w:p w:rsidR="00000000" w:rsidP="00347B07">
            <w:pPr>
              <w:pStyle w:val="BodyText"/>
              <w:rPr>
                <w:lang w:val="en-NZ"/>
              </w:rPr>
            </w:pPr>
            <w:r w:rsidRPr="00347B07">
              <w:t>Select and use PPE for pesticide application according to manufacturers’ instructions and SDS.</w:t>
            </w:r>
          </w:p>
        </w:tc>
      </w:tr>
      <w:tr w:rsidTr="00347B0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47B07">
            <w:pPr>
              <w:pStyle w:val="BodyText"/>
              <w:rPr>
                <w:lang w:val="en-NZ"/>
              </w:rPr>
            </w:pPr>
            <w:r w:rsidRPr="00347B07">
              <w:t>4.4</w:t>
            </w:r>
          </w:p>
        </w:tc>
        <w:tc>
          <w:tcPr>
            <w:tcW w:w="5659" w:type="dxa"/>
            <w:tcBorders>
              <w:top w:val="nil"/>
              <w:left w:val="nil"/>
              <w:bottom w:val="nil"/>
              <w:right w:val="nil"/>
            </w:tcBorders>
            <w:tcMar>
              <w:top w:w="0" w:type="dxa"/>
              <w:left w:w="62" w:type="dxa"/>
              <w:bottom w:w="0" w:type="dxa"/>
              <w:right w:w="62" w:type="dxa"/>
            </w:tcMar>
          </w:tcPr>
          <w:p w:rsidR="00000000" w:rsidP="00347B07">
            <w:pPr>
              <w:pStyle w:val="BodyText"/>
              <w:rPr>
                <w:lang w:val="en-NZ"/>
              </w:rPr>
            </w:pPr>
            <w:r w:rsidRPr="00347B07">
              <w:t>Select pesticides according to risk assessment and pest management plan.</w:t>
            </w:r>
          </w:p>
        </w:tc>
      </w:tr>
      <w:tr w:rsidTr="00347B0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47B07">
            <w:pPr>
              <w:pStyle w:val="BodyText"/>
              <w:rPr>
                <w:lang w:val="en-NZ"/>
              </w:rPr>
            </w:pPr>
            <w:r w:rsidRPr="00347B07">
              <w:t>4.5</w:t>
            </w:r>
          </w:p>
        </w:tc>
        <w:tc>
          <w:tcPr>
            <w:tcW w:w="5659" w:type="dxa"/>
            <w:tcBorders>
              <w:top w:val="nil"/>
              <w:left w:val="nil"/>
              <w:bottom w:val="nil"/>
              <w:right w:val="nil"/>
            </w:tcBorders>
            <w:tcMar>
              <w:top w:w="0" w:type="dxa"/>
              <w:left w:w="62" w:type="dxa"/>
              <w:bottom w:w="0" w:type="dxa"/>
              <w:right w:w="62" w:type="dxa"/>
            </w:tcMar>
          </w:tcPr>
          <w:p w:rsidR="00000000" w:rsidP="00347B07">
            <w:pPr>
              <w:pStyle w:val="BodyText"/>
              <w:rPr>
                <w:lang w:val="en-NZ"/>
              </w:rPr>
            </w:pPr>
            <w:r w:rsidRPr="00347B07">
              <w:t>Select, check and adjust application equipment and confirm correct and safe operation according to manufacturers’ instructions and workplace requirements.</w:t>
            </w:r>
          </w:p>
        </w:tc>
      </w:tr>
      <w:tr w:rsidTr="00347B0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47B07">
            <w:pPr>
              <w:pStyle w:val="BodyText"/>
              <w:rPr>
                <w:lang w:val="en-NZ"/>
              </w:rPr>
            </w:pPr>
            <w:r w:rsidRPr="00347B07">
              <w:t>4.6</w:t>
            </w:r>
          </w:p>
        </w:tc>
        <w:tc>
          <w:tcPr>
            <w:tcW w:w="5659" w:type="dxa"/>
            <w:tcBorders>
              <w:top w:val="nil"/>
              <w:left w:val="nil"/>
              <w:bottom w:val="nil"/>
              <w:right w:val="nil"/>
            </w:tcBorders>
            <w:tcMar>
              <w:top w:w="0" w:type="dxa"/>
              <w:left w:w="62" w:type="dxa"/>
              <w:bottom w:w="0" w:type="dxa"/>
              <w:right w:w="62" w:type="dxa"/>
            </w:tcMar>
          </w:tcPr>
          <w:p w:rsidR="00000000" w:rsidP="00347B07">
            <w:pPr>
              <w:pStyle w:val="BodyText"/>
              <w:rPr>
                <w:lang w:val="en-NZ"/>
              </w:rPr>
            </w:pPr>
            <w:r w:rsidRPr="00347B07">
              <w:t>Calculate appl</w:t>
            </w:r>
            <w:r w:rsidRPr="00347B07">
              <w:t>ication area, estimate required quantities of pesticides, and prepare pesticides for application following manufacturers’ instructions and directions on product labels.</w:t>
            </w:r>
          </w:p>
        </w:tc>
      </w:tr>
      <w:tr w:rsidTr="00347B0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47B07">
            <w:pPr>
              <w:pStyle w:val="BodyText"/>
              <w:rPr>
                <w:lang w:val="en-NZ"/>
              </w:rPr>
            </w:pPr>
            <w:r w:rsidRPr="00347B07">
              <w:t>4.7</w:t>
            </w:r>
          </w:p>
        </w:tc>
        <w:tc>
          <w:tcPr>
            <w:tcW w:w="5659" w:type="dxa"/>
            <w:tcBorders>
              <w:top w:val="nil"/>
              <w:left w:val="nil"/>
              <w:bottom w:val="nil"/>
              <w:right w:val="nil"/>
            </w:tcBorders>
            <w:tcMar>
              <w:top w:w="0" w:type="dxa"/>
              <w:left w:w="62" w:type="dxa"/>
              <w:bottom w:w="0" w:type="dxa"/>
              <w:right w:w="62" w:type="dxa"/>
            </w:tcMar>
          </w:tcPr>
          <w:p w:rsidR="00000000" w:rsidP="00347B07">
            <w:pPr>
              <w:pStyle w:val="BodyText"/>
              <w:rPr>
                <w:lang w:val="en-NZ"/>
              </w:rPr>
            </w:pPr>
            <w:r w:rsidRPr="00347B07">
              <w:t>Calibrate pump sprayer and check nozzles and flow rate to ensure correct application for surface being treated according to manufacturers’ instructions.</w:t>
            </w:r>
          </w:p>
        </w:tc>
      </w:tr>
      <w:tr w:rsidTr="00347B0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47B07">
            <w:pPr>
              <w:pStyle w:val="BodyText"/>
              <w:rPr>
                <w:lang w:val="en-NZ"/>
              </w:rPr>
            </w:pPr>
            <w:r w:rsidRPr="00347B07">
              <w:t>4.8</w:t>
            </w:r>
          </w:p>
        </w:tc>
        <w:tc>
          <w:tcPr>
            <w:tcW w:w="5659" w:type="dxa"/>
            <w:tcBorders>
              <w:top w:val="nil"/>
              <w:left w:val="nil"/>
              <w:bottom w:val="nil"/>
              <w:right w:val="nil"/>
            </w:tcBorders>
            <w:tcMar>
              <w:top w:w="0" w:type="dxa"/>
              <w:left w:w="62" w:type="dxa"/>
              <w:bottom w:w="0" w:type="dxa"/>
              <w:right w:w="62" w:type="dxa"/>
            </w:tcMar>
          </w:tcPr>
          <w:p w:rsidR="00000000" w:rsidP="00347B07">
            <w:pPr>
              <w:pStyle w:val="BodyText"/>
              <w:rPr>
                <w:lang w:val="en-NZ"/>
              </w:rPr>
            </w:pPr>
            <w:r w:rsidRPr="00347B07">
              <w:t>Apply pesticides at work site and check to ensure correct application according to pest manageme</w:t>
            </w:r>
            <w:r w:rsidRPr="00347B07">
              <w:t>nt plan and compliance requirements.</w:t>
            </w:r>
          </w:p>
        </w:tc>
      </w:tr>
      <w:tr w:rsidTr="00347B0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47B07">
            <w:pPr>
              <w:pStyle w:val="BodyText"/>
              <w:rPr>
                <w:lang w:val="en-NZ"/>
              </w:rPr>
            </w:pPr>
            <w:r w:rsidRPr="00347B07">
              <w:t>4.9</w:t>
            </w:r>
          </w:p>
        </w:tc>
        <w:tc>
          <w:tcPr>
            <w:tcW w:w="5659" w:type="dxa"/>
            <w:tcBorders>
              <w:top w:val="nil"/>
              <w:left w:val="nil"/>
              <w:bottom w:val="nil"/>
              <w:right w:val="nil"/>
            </w:tcBorders>
            <w:tcMar>
              <w:top w:w="0" w:type="dxa"/>
              <w:left w:w="62" w:type="dxa"/>
              <w:bottom w:w="0" w:type="dxa"/>
              <w:right w:w="62" w:type="dxa"/>
            </w:tcMar>
          </w:tcPr>
          <w:p w:rsidR="00000000" w:rsidP="00347B07">
            <w:pPr>
              <w:pStyle w:val="BodyText"/>
              <w:rPr>
                <w:lang w:val="en-NZ"/>
              </w:rPr>
            </w:pPr>
            <w:r w:rsidRPr="00347B07">
              <w:t>Recognise and promptly respond to emergency situation according to workplace requirements.</w:t>
            </w:r>
          </w:p>
        </w:tc>
      </w:tr>
      <w:tr w:rsidTr="00347B0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47B07">
            <w:pPr>
              <w:pStyle w:val="BodyText"/>
              <w:rPr>
                <w:lang w:val="en-NZ"/>
              </w:rPr>
            </w:pPr>
          </w:p>
        </w:tc>
      </w:tr>
      <w:tr w:rsidTr="00347B0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47B07">
            <w:pPr>
              <w:pStyle w:val="BodyText"/>
              <w:rPr>
                <w:lang w:val="en-NZ"/>
              </w:rPr>
            </w:pPr>
            <w:r w:rsidRPr="00347B07">
              <w:t>5</w:t>
            </w:r>
          </w:p>
        </w:tc>
        <w:tc>
          <w:tcPr>
            <w:tcW w:w="2357" w:type="dxa"/>
            <w:vMerge w:val="restart"/>
            <w:tcBorders>
              <w:top w:val="nil"/>
              <w:left w:val="nil"/>
              <w:bottom w:val="nil"/>
              <w:right w:val="nil"/>
            </w:tcBorders>
            <w:tcMar>
              <w:top w:w="0" w:type="dxa"/>
              <w:left w:w="62" w:type="dxa"/>
              <w:bottom w:w="0" w:type="dxa"/>
              <w:right w:w="62" w:type="dxa"/>
            </w:tcMar>
          </w:tcPr>
          <w:p w:rsidR="00000000" w:rsidRPr="00347B07" w:rsidP="00347B07">
            <w:pPr>
              <w:pStyle w:val="BodyText"/>
            </w:pPr>
            <w:r w:rsidRPr="00347B07">
              <w:t>Finalise work and complete documentation.</w:t>
            </w:r>
          </w:p>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47B07">
            <w:pPr>
              <w:pStyle w:val="BodyText"/>
              <w:rPr>
                <w:lang w:val="en-NZ"/>
              </w:rPr>
            </w:pPr>
            <w:r w:rsidRPr="00347B07">
              <w:t>5.1</w:t>
            </w:r>
          </w:p>
        </w:tc>
        <w:tc>
          <w:tcPr>
            <w:tcW w:w="5659" w:type="dxa"/>
            <w:tcBorders>
              <w:top w:val="nil"/>
              <w:left w:val="nil"/>
              <w:bottom w:val="nil"/>
              <w:right w:val="nil"/>
            </w:tcBorders>
            <w:tcMar>
              <w:top w:w="0" w:type="dxa"/>
              <w:left w:w="62" w:type="dxa"/>
              <w:bottom w:w="0" w:type="dxa"/>
              <w:right w:w="62" w:type="dxa"/>
            </w:tcMar>
          </w:tcPr>
          <w:p w:rsidR="00000000" w:rsidP="00347B07">
            <w:pPr>
              <w:pStyle w:val="BodyText"/>
              <w:rPr>
                <w:lang w:val="en-NZ"/>
              </w:rPr>
            </w:pPr>
            <w:r w:rsidRPr="00347B07">
              <w:t>Remove equipment, pesticides and waste from pest management activities and restore work site to meet client and compliance requirements.</w:t>
            </w:r>
          </w:p>
        </w:tc>
      </w:tr>
      <w:tr w:rsidTr="00347B0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47B07">
            <w:pPr>
              <w:pStyle w:val="BodyText"/>
              <w:rPr>
                <w:lang w:val="en-NZ"/>
              </w:rPr>
            </w:pPr>
            <w:r w:rsidRPr="00347B07">
              <w:t>5.2</w:t>
            </w:r>
          </w:p>
        </w:tc>
        <w:tc>
          <w:tcPr>
            <w:tcW w:w="5659" w:type="dxa"/>
            <w:tcBorders>
              <w:top w:val="nil"/>
              <w:left w:val="nil"/>
              <w:bottom w:val="nil"/>
              <w:right w:val="nil"/>
            </w:tcBorders>
            <w:tcMar>
              <w:top w:w="0" w:type="dxa"/>
              <w:left w:w="62" w:type="dxa"/>
              <w:bottom w:w="0" w:type="dxa"/>
              <w:right w:w="62" w:type="dxa"/>
            </w:tcMar>
          </w:tcPr>
          <w:p w:rsidR="00000000" w:rsidP="00347B07">
            <w:pPr>
              <w:pStyle w:val="BodyText"/>
              <w:rPr>
                <w:lang w:val="en-NZ"/>
              </w:rPr>
            </w:pPr>
            <w:r w:rsidRPr="00347B07">
              <w:t>Transport and store pesticides and dispose of waste removed from work site according to manufacturers’ instructi</w:t>
            </w:r>
            <w:r w:rsidRPr="00347B07">
              <w:t>ons, workplace and compliance requirements.</w:t>
            </w:r>
          </w:p>
        </w:tc>
      </w:tr>
      <w:tr w:rsidTr="00347B0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47B07">
            <w:pPr>
              <w:pStyle w:val="BodyText"/>
              <w:rPr>
                <w:lang w:val="en-NZ"/>
              </w:rPr>
            </w:pPr>
            <w:r w:rsidRPr="00347B07">
              <w:t>5.3</w:t>
            </w:r>
          </w:p>
        </w:tc>
        <w:tc>
          <w:tcPr>
            <w:tcW w:w="5659" w:type="dxa"/>
            <w:tcBorders>
              <w:top w:val="nil"/>
              <w:left w:val="nil"/>
              <w:bottom w:val="nil"/>
              <w:right w:val="nil"/>
            </w:tcBorders>
            <w:tcMar>
              <w:top w:w="0" w:type="dxa"/>
              <w:left w:w="62" w:type="dxa"/>
              <w:bottom w:w="0" w:type="dxa"/>
              <w:right w:w="62" w:type="dxa"/>
            </w:tcMar>
          </w:tcPr>
          <w:p w:rsidR="00000000" w:rsidP="00347B07">
            <w:pPr>
              <w:pStyle w:val="BodyText"/>
              <w:rPr>
                <w:lang w:val="en-NZ"/>
              </w:rPr>
            </w:pPr>
            <w:r w:rsidRPr="00347B07">
              <w:t>Eliminate hazards prior to site handover and remove signage or barriers according to workplace and compliance requirements.</w:t>
            </w:r>
          </w:p>
        </w:tc>
      </w:tr>
      <w:tr w:rsidTr="00347B0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47B07">
            <w:pPr>
              <w:pStyle w:val="BodyText"/>
              <w:rPr>
                <w:lang w:val="en-NZ"/>
              </w:rPr>
            </w:pPr>
            <w:r w:rsidRPr="00347B07">
              <w:t>5.4</w:t>
            </w:r>
          </w:p>
        </w:tc>
        <w:tc>
          <w:tcPr>
            <w:tcW w:w="5659" w:type="dxa"/>
            <w:tcBorders>
              <w:top w:val="nil"/>
              <w:left w:val="nil"/>
              <w:bottom w:val="nil"/>
              <w:right w:val="nil"/>
            </w:tcBorders>
            <w:tcMar>
              <w:top w:w="0" w:type="dxa"/>
              <w:left w:w="62" w:type="dxa"/>
              <w:bottom w:w="0" w:type="dxa"/>
              <w:right w:w="62" w:type="dxa"/>
            </w:tcMar>
          </w:tcPr>
          <w:p w:rsidR="00000000" w:rsidP="00347B07">
            <w:pPr>
              <w:pStyle w:val="BodyText"/>
              <w:rPr>
                <w:lang w:val="en-NZ"/>
              </w:rPr>
            </w:pPr>
            <w:r w:rsidRPr="00347B07">
              <w:t>Notify relevant persons of residual hazards, necessary hazard reduction measures and site re-entry periods.</w:t>
            </w:r>
          </w:p>
        </w:tc>
      </w:tr>
      <w:tr w:rsidTr="00347B0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47B07">
            <w:pPr>
              <w:pStyle w:val="BodyText"/>
              <w:rPr>
                <w:lang w:val="en-NZ"/>
              </w:rPr>
            </w:pPr>
            <w:r w:rsidRPr="00347B07">
              <w:t>5.5</w:t>
            </w:r>
          </w:p>
        </w:tc>
        <w:tc>
          <w:tcPr>
            <w:tcW w:w="5659" w:type="dxa"/>
            <w:tcBorders>
              <w:top w:val="nil"/>
              <w:left w:val="nil"/>
              <w:bottom w:val="nil"/>
              <w:right w:val="nil"/>
            </w:tcBorders>
            <w:tcMar>
              <w:top w:w="0" w:type="dxa"/>
              <w:left w:w="62" w:type="dxa"/>
              <w:bottom w:w="0" w:type="dxa"/>
              <w:right w:w="62" w:type="dxa"/>
            </w:tcMar>
          </w:tcPr>
          <w:p w:rsidR="00000000" w:rsidP="00347B07">
            <w:pPr>
              <w:pStyle w:val="BodyText"/>
              <w:rPr>
                <w:lang w:val="en-NZ"/>
              </w:rPr>
            </w:pPr>
            <w:r w:rsidRPr="00347B07">
              <w:t>Clean and decontaminate equipment and PPE according to manufacturers’ instructions and workplace requirements.</w:t>
            </w:r>
          </w:p>
        </w:tc>
      </w:tr>
      <w:tr w:rsidTr="00347B0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47B07">
            <w:pPr>
              <w:pStyle w:val="BodyText"/>
              <w:rPr>
                <w:lang w:val="en-NZ"/>
              </w:rPr>
            </w:pPr>
            <w:r w:rsidRPr="00347B07">
              <w:t>5.6</w:t>
            </w:r>
          </w:p>
        </w:tc>
        <w:tc>
          <w:tcPr>
            <w:tcW w:w="5659" w:type="dxa"/>
            <w:tcBorders>
              <w:top w:val="nil"/>
              <w:left w:val="nil"/>
              <w:bottom w:val="nil"/>
              <w:right w:val="nil"/>
            </w:tcBorders>
            <w:tcMar>
              <w:top w:w="0" w:type="dxa"/>
              <w:left w:w="62" w:type="dxa"/>
              <w:bottom w:w="0" w:type="dxa"/>
              <w:right w:w="62" w:type="dxa"/>
            </w:tcMar>
          </w:tcPr>
          <w:p w:rsidR="00000000" w:rsidP="00347B07">
            <w:pPr>
              <w:pStyle w:val="BodyText"/>
              <w:rPr>
                <w:lang w:val="en-NZ"/>
              </w:rPr>
            </w:pPr>
            <w:r w:rsidRPr="00347B07">
              <w:t>Check equipment and PPE</w:t>
            </w:r>
            <w:r w:rsidRPr="00347B07">
              <w:t xml:space="preserve"> to confirm safe and correct operation, record required maintenance and store to allow ready access and re-use.</w:t>
            </w:r>
          </w:p>
        </w:tc>
      </w:tr>
      <w:tr w:rsidTr="00347B0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47B07">
            <w:pPr>
              <w:pStyle w:val="BodyText"/>
              <w:rPr>
                <w:lang w:val="en-NZ"/>
              </w:rPr>
            </w:pPr>
            <w:r w:rsidRPr="00347B07">
              <w:t>5.7</w:t>
            </w:r>
          </w:p>
        </w:tc>
        <w:tc>
          <w:tcPr>
            <w:tcW w:w="5659" w:type="dxa"/>
            <w:tcBorders>
              <w:top w:val="nil"/>
              <w:left w:val="nil"/>
              <w:bottom w:val="nil"/>
              <w:right w:val="nil"/>
            </w:tcBorders>
            <w:tcMar>
              <w:top w:w="0" w:type="dxa"/>
              <w:left w:w="62" w:type="dxa"/>
              <w:bottom w:w="0" w:type="dxa"/>
              <w:right w:w="62" w:type="dxa"/>
            </w:tcMar>
          </w:tcPr>
          <w:p w:rsidR="00000000" w:rsidP="00347B07">
            <w:pPr>
              <w:pStyle w:val="BodyText"/>
              <w:rPr>
                <w:lang w:val="en-NZ"/>
              </w:rPr>
            </w:pPr>
            <w:r w:rsidRPr="00347B07">
              <w:t>Treat exposed skin to remove any contamination according to product manufacturers’ instructions and workplace requirements.</w:t>
            </w:r>
          </w:p>
        </w:tc>
      </w:tr>
      <w:tr w:rsidTr="00347B0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47B07">
            <w:pPr>
              <w:pStyle w:val="BodyText"/>
              <w:rPr>
                <w:lang w:val="en-NZ"/>
              </w:rPr>
            </w:pPr>
            <w:r w:rsidRPr="00347B07">
              <w:t>5.8</w:t>
            </w:r>
          </w:p>
        </w:tc>
        <w:tc>
          <w:tcPr>
            <w:tcW w:w="5659" w:type="dxa"/>
            <w:tcBorders>
              <w:top w:val="nil"/>
              <w:left w:val="nil"/>
              <w:bottom w:val="nil"/>
              <w:right w:val="nil"/>
            </w:tcBorders>
            <w:tcMar>
              <w:top w:w="0" w:type="dxa"/>
              <w:left w:w="62" w:type="dxa"/>
              <w:bottom w:w="0" w:type="dxa"/>
              <w:right w:w="62" w:type="dxa"/>
            </w:tcMar>
          </w:tcPr>
          <w:p w:rsidR="00000000" w:rsidRPr="00347B07" w:rsidP="00347B07">
            <w:pPr>
              <w:pStyle w:val="BodyText"/>
            </w:pPr>
            <w:r w:rsidRPr="00347B07">
              <w:t>Complete and distribute pest management documentation to meet workplace and compliance requirements.</w:t>
            </w:r>
          </w:p>
        </w:tc>
      </w:tr>
    </w:tbl>
    <w:p w:rsidR="00000000" w:rsidRPr="00347B07" w:rsidP="00347B07">
      <w:pPr>
        <w:pStyle w:val="BodyText"/>
      </w:pPr>
    </w:p>
    <w:p w:rsidR="00000000" w:rsidRPr="00347B07" w:rsidP="00347B07">
      <w:pPr>
        <w:pStyle w:val="AllowPageBreak"/>
      </w:pPr>
    </w:p>
    <w:p w:rsidR="00000000" w:rsidRPr="00347B07" w:rsidP="00347B07">
      <w:pPr>
        <w:pStyle w:val="Heading1"/>
      </w:pPr>
      <w:bookmarkStart w:id="6" w:name="O_1184298"/>
      <w:bookmarkEnd w:id="6"/>
      <w:r w:rsidRPr="00347B07">
        <w:t>Foundation Skills</w:t>
      </w:r>
    </w:p>
    <w:p w:rsidR="00000000" w:rsidRPr="00347B07" w:rsidP="003E7E9F">
      <w:pPr>
        <w:pStyle w:val="BodyText"/>
      </w:pPr>
      <w:r w:rsidRPr="00347B07">
        <w:t xml:space="preserve">Candidates require: </w:t>
      </w:r>
    </w:p>
    <w:p w:rsidR="00000000" w:rsidRPr="00347B07" w:rsidP="00347B07">
      <w:pPr>
        <w:pStyle w:val="ListBullet"/>
      </w:pPr>
      <w:r w:rsidRPr="00347B07">
        <w:t>oral communication skills to use clear explanations, active listening and questioning skills t</w:t>
      </w:r>
      <w:r w:rsidRPr="00347B07">
        <w:t>o convey, clarify and confirm information provided to clients</w:t>
      </w:r>
    </w:p>
    <w:p w:rsidR="00000000" w:rsidRPr="00347B07" w:rsidP="00347B07">
      <w:pPr>
        <w:pStyle w:val="ListBullet"/>
      </w:pPr>
      <w:r w:rsidRPr="00347B07">
        <w:t>reading skills to interpret key requirements of manufacturers’ instructions and SDS</w:t>
      </w:r>
    </w:p>
    <w:p w:rsidR="00000000" w:rsidRPr="00347B07" w:rsidP="00347B07">
      <w:pPr>
        <w:pStyle w:val="ListBullet"/>
      </w:pPr>
      <w:r w:rsidRPr="00347B07">
        <w:t>numeracy skills to dilute and mix pesticides in the correct ratios.</w:t>
      </w:r>
    </w:p>
    <w:p w:rsidR="00000000" w:rsidRPr="00347B07" w:rsidP="00347B07">
      <w:pPr>
        <w:pStyle w:val="AllowPageBreak"/>
      </w:pPr>
    </w:p>
    <w:p w:rsidR="00000000" w:rsidRPr="00347B07" w:rsidP="00347B07">
      <w:pPr>
        <w:pStyle w:val="Heading1"/>
      </w:pPr>
      <w:bookmarkStart w:id="7" w:name="O_1184297"/>
      <w:bookmarkEnd w:id="7"/>
      <w:r w:rsidRPr="00347B07">
        <w:t>Unit Mapping Information</w:t>
      </w:r>
    </w:p>
    <w:p w:rsidR="00000000" w:rsidRPr="00347B07" w:rsidP="003E7E9F">
      <w:pPr>
        <w:pStyle w:val="BodyText"/>
      </w:pPr>
      <w:r w:rsidRPr="00347B07">
        <w:t>Supersedes and equivalent to CPPPMT3006 Manage pests by applying pesticides.</w:t>
      </w:r>
    </w:p>
    <w:p w:rsidR="00000000" w:rsidRPr="00347B07" w:rsidP="00347B07">
      <w:pPr>
        <w:pStyle w:val="Heading1"/>
      </w:pPr>
      <w:bookmarkStart w:id="8" w:name="O_1184304"/>
      <w:bookmarkEnd w:id="8"/>
      <w:r w:rsidRPr="00347B07">
        <w:t>Links</w:t>
      </w:r>
    </w:p>
    <w:p w:rsidR="00000000" w:rsidRPr="00347B07" w:rsidP="003E7E9F">
      <w:pPr>
        <w:pStyle w:val="BodyText"/>
      </w:pPr>
      <w:r w:rsidRPr="00347B07">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3B5ACA">
        <w:rPr>
          <w:rStyle w:val="Hyperlink"/>
        </w:rPr>
        <w:t>https://vetnet.gov.au/Pages/TrainingDocs.aspx?q=6f3f9672-30e8-4835-b348-205dfcf13d9b</w:t>
      </w:r>
      <w:r>
        <w:fldChar w:fldCharType="end"/>
      </w:r>
    </w:p>
    <w:p w:rsidR="00000000" w:rsidRPr="00347B07" w:rsidP="00347B07"/>
    <w:sectPr w:rsidSect="00347B0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B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B07" w:rsidRPr="003E7E9F" w:rsidP="003E7E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B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E9F" w:rsidP="00347B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E7E9F" w:rsidP="00347B0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3E7E9F" w:rsidP="00347B0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B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E9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7B07" w:rsidRPr="003E7E9F" w:rsidP="003E7E9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B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E9F" w:rsidRPr="002D2AF8" w:rsidP="00347B07">
    <w:pPr>
      <w:pStyle w:val="Header"/>
      <w:framePr w:wrap="around"/>
    </w:pPr>
    <w:r>
      <w:fldChar w:fldCharType="begin"/>
    </w:r>
    <w:r>
      <w:instrText xml:space="preserve"> TITLE   \* MERGEFORMAT </w:instrText>
    </w:r>
    <w:r>
      <w:fldChar w:fldCharType="separate"/>
    </w:r>
    <w:r>
      <w:t>CPPUPM3006 Manage pests by applying pesticides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3E7E9F" w:rsidP="00347B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44410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B1CE46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7B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7B07"/>
    <w:pPr>
      <w:spacing w:before="360" w:after="60"/>
      <w:outlineLvl w:val="0"/>
    </w:pPr>
    <w:rPr>
      <w:sz w:val="32"/>
    </w:rPr>
  </w:style>
  <w:style w:type="paragraph" w:styleId="Heading2">
    <w:name w:val="heading 2"/>
    <w:basedOn w:val="HeadingBase"/>
    <w:next w:val="BodyText"/>
    <w:link w:val="Heading2Char"/>
    <w:qFormat/>
    <w:rsid w:val="00347B07"/>
    <w:pPr>
      <w:keepLines/>
      <w:spacing w:before="240" w:after="120"/>
      <w:outlineLvl w:val="1"/>
    </w:pPr>
    <w:rPr>
      <w:sz w:val="28"/>
      <w:szCs w:val="40"/>
    </w:rPr>
  </w:style>
  <w:style w:type="paragraph" w:styleId="Heading3">
    <w:name w:val="heading 3"/>
    <w:basedOn w:val="HeadingBase"/>
    <w:next w:val="BodyText"/>
    <w:link w:val="Heading3Char"/>
    <w:qFormat/>
    <w:rsid w:val="00347B07"/>
    <w:pPr>
      <w:spacing w:before="180" w:after="120"/>
      <w:outlineLvl w:val="2"/>
    </w:pPr>
    <w:rPr>
      <w:spacing w:val="-10"/>
      <w:kern w:val="32"/>
    </w:rPr>
  </w:style>
  <w:style w:type="paragraph" w:styleId="Heading4">
    <w:name w:val="heading 4"/>
    <w:basedOn w:val="HeadingBase"/>
    <w:next w:val="BodyText"/>
    <w:link w:val="Heading4Char"/>
    <w:qFormat/>
    <w:rsid w:val="00347B07"/>
    <w:pPr>
      <w:spacing w:before="160" w:after="120"/>
      <w:outlineLvl w:val="3"/>
    </w:pPr>
    <w:rPr>
      <w:sz w:val="22"/>
    </w:rPr>
  </w:style>
  <w:style w:type="paragraph" w:styleId="Heading5">
    <w:name w:val="heading 5"/>
    <w:basedOn w:val="HeadingBase"/>
    <w:next w:val="Normal"/>
    <w:link w:val="Heading5Char"/>
    <w:qFormat/>
    <w:rsid w:val="00347B07"/>
    <w:pPr>
      <w:spacing w:before="80"/>
      <w:outlineLvl w:val="4"/>
    </w:pPr>
    <w:rPr>
      <w:color w:val="918585"/>
      <w:sz w:val="20"/>
    </w:rPr>
  </w:style>
  <w:style w:type="paragraph" w:styleId="Heading6">
    <w:name w:val="heading 6"/>
    <w:basedOn w:val="HeadingBase"/>
    <w:next w:val="Normal"/>
    <w:link w:val="Heading6Char"/>
    <w:qFormat/>
    <w:rsid w:val="00347B07"/>
    <w:pPr>
      <w:spacing w:before="60"/>
      <w:outlineLvl w:val="5"/>
    </w:pPr>
    <w:rPr>
      <w:color w:val="918585"/>
      <w:sz w:val="20"/>
    </w:rPr>
  </w:style>
  <w:style w:type="paragraph" w:styleId="Heading7">
    <w:name w:val="heading 7"/>
    <w:basedOn w:val="Normal"/>
    <w:next w:val="Normal"/>
    <w:link w:val="Heading7Char"/>
    <w:qFormat/>
    <w:rsid w:val="00347B07"/>
    <w:pPr>
      <w:ind w:left="720"/>
      <w:outlineLvl w:val="6"/>
    </w:pPr>
    <w:rPr>
      <w:i/>
    </w:rPr>
  </w:style>
  <w:style w:type="paragraph" w:styleId="Heading8">
    <w:name w:val="heading 8"/>
    <w:basedOn w:val="Normal"/>
    <w:next w:val="Normal"/>
    <w:link w:val="Heading8Char"/>
    <w:qFormat/>
    <w:rsid w:val="00347B07"/>
    <w:pPr>
      <w:ind w:left="720"/>
      <w:outlineLvl w:val="7"/>
    </w:pPr>
    <w:rPr>
      <w:i/>
    </w:rPr>
  </w:style>
  <w:style w:type="paragraph" w:styleId="Heading9">
    <w:name w:val="heading 9"/>
    <w:basedOn w:val="Normal"/>
    <w:next w:val="Normal"/>
    <w:link w:val="Heading9Char"/>
    <w:qFormat/>
    <w:rsid w:val="00347B07"/>
    <w:pPr>
      <w:ind w:left="720"/>
      <w:outlineLvl w:val="8"/>
    </w:pPr>
    <w:rPr>
      <w:i/>
    </w:rPr>
  </w:style>
  <w:style w:type="character" w:default="1" w:styleId="DefaultParagraphFont">
    <w:name w:val="Default Paragraph Font"/>
    <w:uiPriority w:val="1"/>
    <w:unhideWhenUsed/>
    <w:rsid w:val="00347B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7B07"/>
  </w:style>
  <w:style w:type="character" w:customStyle="1" w:styleId="Heading1Char">
    <w:name w:val="Heading 1 Char"/>
    <w:basedOn w:val="DefaultParagraphFont"/>
    <w:link w:val="Heading1"/>
    <w:rsid w:val="00347B07"/>
    <w:rPr>
      <w:rFonts w:ascii="Times New Roman" w:eastAsia="Times New Roman" w:hAnsi="Times New Roman" w:cs="Times New Roman"/>
      <w:b/>
      <w:sz w:val="32"/>
      <w:szCs w:val="20"/>
      <w:lang w:eastAsia="en-US"/>
    </w:rPr>
  </w:style>
  <w:style w:type="paragraph" w:styleId="BodyText">
    <w:name w:val="Body Text"/>
    <w:basedOn w:val="Normal"/>
    <w:link w:val="BodyTextChar"/>
    <w:rsid w:val="00347B0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7B07"/>
    <w:rPr>
      <w:rFonts w:ascii="Times New Roman" w:eastAsia="Times New Roman" w:hAnsi="Times New Roman" w:cs="Times New Roman"/>
      <w:sz w:val="24"/>
      <w:lang w:eastAsia="en-US"/>
    </w:rPr>
  </w:style>
  <w:style w:type="paragraph" w:styleId="ListBullet">
    <w:name w:val="List Bullet"/>
    <w:basedOn w:val="List"/>
    <w:rsid w:val="00347B07"/>
    <w:pPr>
      <w:numPr>
        <w:numId w:val="11"/>
      </w:numPr>
      <w:tabs>
        <w:tab w:val="clear" w:pos="340"/>
      </w:tabs>
      <w:spacing w:before="40" w:after="40"/>
    </w:pPr>
  </w:style>
  <w:style w:type="character" w:styleId="Emphasis">
    <w:name w:val="Emphasis"/>
    <w:basedOn w:val="DefaultParagraphFont"/>
    <w:qFormat/>
    <w:rsid w:val="00347B07"/>
    <w:rPr>
      <w:i/>
    </w:rPr>
  </w:style>
  <w:style w:type="paragraph" w:customStyle="1" w:styleId="SuperHeading">
    <w:name w:val="SuperHeading"/>
    <w:basedOn w:val="Normal"/>
    <w:rsid w:val="00347B07"/>
    <w:pPr>
      <w:spacing w:before="240" w:after="120"/>
      <w:outlineLvl w:val="0"/>
    </w:pPr>
    <w:rPr>
      <w:rFonts w:ascii="Times New Roman" w:hAnsi="Times New Roman"/>
      <w:b/>
      <w:sz w:val="32"/>
    </w:rPr>
  </w:style>
  <w:style w:type="paragraph" w:customStyle="1" w:styleId="AllowPageBreak">
    <w:name w:val="AllowPageBreak"/>
    <w:rsid w:val="00347B0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47B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7B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7B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7B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7B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7B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7B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7B07"/>
    <w:rPr>
      <w:rFonts w:ascii="Courier New" w:eastAsia="Times New Roman" w:hAnsi="Courier New" w:cs="Times New Roman"/>
      <w:i/>
      <w:szCs w:val="20"/>
      <w:lang w:eastAsia="en-US"/>
    </w:rPr>
  </w:style>
  <w:style w:type="paragraph" w:customStyle="1" w:styleId="HeadingBase">
    <w:name w:val="Heading Base"/>
    <w:rsid w:val="00347B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7B07"/>
    <w:pPr>
      <w:tabs>
        <w:tab w:val="right" w:leader="dot" w:pos="9072"/>
      </w:tabs>
      <w:ind w:left="567"/>
    </w:pPr>
    <w:rPr>
      <w:szCs w:val="22"/>
    </w:rPr>
  </w:style>
  <w:style w:type="paragraph" w:customStyle="1" w:styleId="TOCBase">
    <w:name w:val="TOC Base"/>
    <w:rsid w:val="00347B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7B07"/>
    <w:pPr>
      <w:tabs>
        <w:tab w:val="right" w:leader="dot" w:pos="9072"/>
      </w:tabs>
      <w:spacing w:before="40" w:after="40"/>
      <w:ind w:left="284"/>
    </w:pPr>
    <w:rPr>
      <w:rFonts w:ascii="Times New Roman" w:hAnsi="Times New Roman"/>
    </w:rPr>
  </w:style>
  <w:style w:type="paragraph" w:styleId="TOC1">
    <w:name w:val="toc 1"/>
    <w:basedOn w:val="TOCBase"/>
    <w:next w:val="Normal"/>
    <w:rsid w:val="00347B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7B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7B07"/>
    <w:rPr>
      <w:rFonts w:ascii="Times New Roman" w:eastAsia="Times New Roman" w:hAnsi="Times New Roman" w:cs="Times New Roman"/>
      <w:sz w:val="16"/>
      <w:lang w:eastAsia="en-US"/>
    </w:rPr>
  </w:style>
  <w:style w:type="paragraph" w:styleId="Title">
    <w:name w:val="Title"/>
    <w:basedOn w:val="HeadingBase"/>
    <w:link w:val="TitleChar"/>
    <w:qFormat/>
    <w:rsid w:val="00347B07"/>
    <w:pPr>
      <w:spacing w:before="5040"/>
      <w:jc w:val="center"/>
    </w:pPr>
    <w:rPr>
      <w:sz w:val="48"/>
      <w:szCs w:val="72"/>
      <w:lang w:val="en-US"/>
    </w:rPr>
  </w:style>
  <w:style w:type="character" w:customStyle="1" w:styleId="TitleChar">
    <w:name w:val="Title Char"/>
    <w:basedOn w:val="DefaultParagraphFont"/>
    <w:link w:val="Title"/>
    <w:rsid w:val="00347B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7B07"/>
    <w:pPr>
      <w:tabs>
        <w:tab w:val="left" w:pos="3600"/>
        <w:tab w:val="left" w:pos="3958"/>
      </w:tabs>
    </w:pPr>
  </w:style>
  <w:style w:type="paragraph" w:styleId="List">
    <w:name w:val="List"/>
    <w:basedOn w:val="BodyText"/>
    <w:next w:val="BodyText"/>
    <w:rsid w:val="00347B07"/>
    <w:pPr>
      <w:tabs>
        <w:tab w:val="left" w:pos="340"/>
      </w:tabs>
      <w:spacing w:before="60" w:after="60"/>
      <w:ind w:left="340" w:hanging="340"/>
    </w:pPr>
  </w:style>
  <w:style w:type="paragraph" w:customStyle="1" w:styleId="Note">
    <w:name w:val="Note"/>
    <w:basedOn w:val="BodyText"/>
    <w:rsid w:val="00347B0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47B07"/>
    <w:rPr>
      <w:b/>
      <w:spacing w:val="0"/>
    </w:rPr>
  </w:style>
  <w:style w:type="paragraph" w:customStyle="1" w:styleId="SuperTitle">
    <w:name w:val="SuperTitle"/>
    <w:basedOn w:val="Title"/>
    <w:rsid w:val="00347B07"/>
    <w:pPr>
      <w:framePr w:wrap="auto" w:hAnchor="text" w:y="6049"/>
    </w:pPr>
    <w:rPr>
      <w:color w:val="000000"/>
      <w:sz w:val="40"/>
    </w:rPr>
  </w:style>
  <w:style w:type="paragraph" w:customStyle="1" w:styleId="TOCTitle">
    <w:name w:val="TOCTitle"/>
    <w:basedOn w:val="Heading1"/>
    <w:rsid w:val="00347B07"/>
    <w:pPr>
      <w:spacing w:after="240"/>
      <w:jc w:val="center"/>
      <w:outlineLvl w:val="9"/>
    </w:pPr>
    <w:rPr>
      <w:caps/>
    </w:rPr>
  </w:style>
  <w:style w:type="paragraph" w:customStyle="1" w:styleId="Version">
    <w:name w:val="Version"/>
    <w:rsid w:val="00347B0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47B07"/>
    <w:pPr>
      <w:numPr>
        <w:numId w:val="12"/>
      </w:numPr>
      <w:tabs>
        <w:tab w:val="clear" w:pos="680"/>
      </w:tabs>
    </w:pPr>
  </w:style>
  <w:style w:type="paragraph" w:styleId="Index1">
    <w:name w:val="index 1"/>
    <w:basedOn w:val="Normal"/>
    <w:next w:val="Normal"/>
    <w:semiHidden/>
    <w:rsid w:val="00347B07"/>
    <w:pPr>
      <w:keepNext w:val="0"/>
      <w:tabs>
        <w:tab w:val="right" w:pos="4176"/>
      </w:tabs>
      <w:ind w:left="198" w:hanging="198"/>
    </w:pPr>
    <w:rPr>
      <w:rFonts w:ascii="Garamond" w:hAnsi="Garamond"/>
    </w:rPr>
  </w:style>
  <w:style w:type="paragraph" w:styleId="IndexHeading">
    <w:name w:val="index heading"/>
    <w:basedOn w:val="Normal"/>
    <w:next w:val="Index1"/>
    <w:semiHidden/>
    <w:rsid w:val="00347B07"/>
    <w:pPr>
      <w:spacing w:before="120" w:after="120"/>
    </w:pPr>
    <w:rPr>
      <w:rFonts w:ascii="Arial" w:hAnsi="Arial"/>
      <w:b/>
      <w:color w:val="918585"/>
      <w:sz w:val="24"/>
    </w:rPr>
  </w:style>
  <w:style w:type="paragraph" w:styleId="Header">
    <w:name w:val="header"/>
    <w:basedOn w:val="Normal"/>
    <w:link w:val="HeaderChar"/>
    <w:rsid w:val="00347B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7B07"/>
    <w:rPr>
      <w:rFonts w:ascii="Times New Roman" w:eastAsia="Times New Roman" w:hAnsi="Times New Roman" w:cs="Times New Roman"/>
      <w:sz w:val="16"/>
      <w:szCs w:val="20"/>
      <w:lang w:val="en-GB" w:eastAsia="en-US"/>
    </w:rPr>
  </w:style>
  <w:style w:type="paragraph" w:customStyle="1" w:styleId="Chapter">
    <w:name w:val="Chapter"/>
    <w:basedOn w:val="Normal"/>
    <w:rsid w:val="00347B07"/>
    <w:pPr>
      <w:spacing w:before="240"/>
    </w:pPr>
    <w:rPr>
      <w:rFonts w:ascii="Times New Roman" w:hAnsi="Times New Roman"/>
      <w:smallCaps/>
      <w:spacing w:val="80"/>
      <w:sz w:val="28"/>
    </w:rPr>
  </w:style>
  <w:style w:type="paragraph" w:customStyle="1" w:styleId="InChapter">
    <w:name w:val="InChapter"/>
    <w:basedOn w:val="Heading3"/>
    <w:rsid w:val="00347B07"/>
    <w:pPr>
      <w:spacing w:after="240"/>
      <w:outlineLvl w:val="9"/>
    </w:pPr>
    <w:rPr>
      <w:noProof/>
    </w:rPr>
  </w:style>
  <w:style w:type="paragraph" w:styleId="Index2">
    <w:name w:val="index 2"/>
    <w:basedOn w:val="Normal"/>
    <w:next w:val="Normal"/>
    <w:semiHidden/>
    <w:rsid w:val="00347B07"/>
    <w:pPr>
      <w:tabs>
        <w:tab w:val="right" w:pos="4176"/>
      </w:tabs>
      <w:ind w:left="568" w:hanging="284"/>
    </w:pPr>
    <w:rPr>
      <w:rFonts w:ascii="Garamond" w:hAnsi="Garamond"/>
    </w:rPr>
  </w:style>
  <w:style w:type="paragraph" w:customStyle="1" w:styleId="Byline">
    <w:name w:val="Byline"/>
    <w:rsid w:val="00347B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7B07"/>
    <w:pPr>
      <w:tabs>
        <w:tab w:val="clear" w:pos="3600"/>
        <w:tab w:val="clear" w:pos="3958"/>
      </w:tabs>
      <w:jc w:val="right"/>
    </w:pPr>
  </w:style>
  <w:style w:type="paragraph" w:styleId="Caption">
    <w:name w:val="caption"/>
    <w:basedOn w:val="BodyText"/>
    <w:next w:val="Normal"/>
    <w:qFormat/>
    <w:rsid w:val="00347B07"/>
    <w:pPr>
      <w:framePr w:w="2268" w:hSpace="181" w:vSpace="181" w:wrap="around" w:vAnchor="text" w:hAnchor="page" w:x="1135" w:y="285" w:anchorLock="1"/>
    </w:pPr>
    <w:rPr>
      <w:i/>
    </w:rPr>
  </w:style>
  <w:style w:type="paragraph" w:customStyle="1" w:styleId="MiniTOCTitle">
    <w:name w:val="MiniTOCTitle"/>
    <w:basedOn w:val="Heading4"/>
    <w:rsid w:val="00347B07"/>
    <w:pPr>
      <w:spacing w:before="240"/>
      <w:outlineLvl w:val="9"/>
    </w:pPr>
    <w:rPr>
      <w:noProof/>
      <w:sz w:val="24"/>
    </w:rPr>
  </w:style>
  <w:style w:type="paragraph" w:customStyle="1" w:styleId="MiniTOCItem">
    <w:name w:val="MiniTOCItem"/>
    <w:basedOn w:val="ListBullet"/>
    <w:rsid w:val="00347B07"/>
    <w:pPr>
      <w:numPr>
        <w:numId w:val="0"/>
      </w:numPr>
      <w:tabs>
        <w:tab w:val="right" w:leader="dot" w:pos="6521"/>
      </w:tabs>
      <w:spacing w:before="0" w:after="0"/>
    </w:pPr>
  </w:style>
  <w:style w:type="paragraph" w:customStyle="1" w:styleId="TOFTitle">
    <w:name w:val="TOFTitle"/>
    <w:basedOn w:val="TOCTitle"/>
    <w:rsid w:val="00347B07"/>
  </w:style>
  <w:style w:type="paragraph" w:styleId="TableofFigures">
    <w:name w:val="table of figures"/>
    <w:basedOn w:val="Normal"/>
    <w:next w:val="Normal"/>
    <w:semiHidden/>
    <w:rsid w:val="00347B07"/>
    <w:pPr>
      <w:tabs>
        <w:tab w:val="right" w:leader="dot" w:pos="9072"/>
      </w:tabs>
      <w:ind w:left="970" w:hanging="403"/>
    </w:pPr>
    <w:rPr>
      <w:rFonts w:ascii="Times New Roman" w:hAnsi="Times New Roman"/>
      <w:b/>
    </w:rPr>
  </w:style>
  <w:style w:type="paragraph" w:styleId="ListNumber">
    <w:name w:val="List Number"/>
    <w:basedOn w:val="List"/>
    <w:rsid w:val="00347B07"/>
    <w:pPr>
      <w:numPr>
        <w:numId w:val="14"/>
      </w:numPr>
      <w:tabs>
        <w:tab w:val="clear" w:pos="340"/>
      </w:tabs>
    </w:pPr>
  </w:style>
  <w:style w:type="character" w:customStyle="1" w:styleId="WingdingSymbols">
    <w:name w:val="Wingding Symbols"/>
    <w:rsid w:val="00347B07"/>
    <w:rPr>
      <w:rFonts w:ascii="Wingdings" w:hAnsi="Wingdings"/>
    </w:rPr>
  </w:style>
  <w:style w:type="paragraph" w:customStyle="1" w:styleId="TableHeading">
    <w:name w:val="Table Heading"/>
    <w:basedOn w:val="HeadingBase"/>
    <w:rsid w:val="00347B07"/>
    <w:pPr>
      <w:keepLines/>
      <w:pBdr>
        <w:bottom w:val="single" w:sz="6" w:space="1" w:color="918585"/>
      </w:pBdr>
      <w:spacing w:before="240"/>
    </w:pPr>
  </w:style>
  <w:style w:type="character" w:customStyle="1" w:styleId="HotSpot">
    <w:name w:val="HotSpot"/>
    <w:rsid w:val="00347B07"/>
    <w:rPr>
      <w:color w:val="0033CC"/>
      <w:u w:val="none"/>
    </w:rPr>
  </w:style>
  <w:style w:type="paragraph" w:customStyle="1" w:styleId="BodyTextRight">
    <w:name w:val="Body Text Right"/>
    <w:basedOn w:val="BodyText"/>
    <w:rsid w:val="00347B07"/>
    <w:pPr>
      <w:spacing w:before="0" w:after="0"/>
      <w:jc w:val="right"/>
    </w:pPr>
  </w:style>
  <w:style w:type="paragraph" w:styleId="Index3">
    <w:name w:val="index 3"/>
    <w:basedOn w:val="ListNumber2"/>
    <w:next w:val="Normal"/>
    <w:semiHidden/>
    <w:rsid w:val="00347B07"/>
    <w:pPr>
      <w:numPr>
        <w:numId w:val="0"/>
      </w:numPr>
      <w:tabs>
        <w:tab w:val="right" w:leader="dot" w:pos="4176"/>
      </w:tabs>
    </w:pPr>
  </w:style>
  <w:style w:type="paragraph" w:styleId="ListNumber2">
    <w:name w:val="List Number 2"/>
    <w:basedOn w:val="List2"/>
    <w:rsid w:val="00347B07"/>
    <w:pPr>
      <w:numPr>
        <w:numId w:val="9"/>
      </w:numPr>
      <w:tabs>
        <w:tab w:val="clear" w:pos="1060"/>
      </w:tabs>
    </w:pPr>
  </w:style>
  <w:style w:type="paragraph" w:customStyle="1" w:styleId="MarginNote">
    <w:name w:val="Margin Note"/>
    <w:basedOn w:val="BodyText"/>
    <w:rsid w:val="00347B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7B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7B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7B07"/>
    <w:rPr>
      <w:sz w:val="32"/>
    </w:rPr>
  </w:style>
  <w:style w:type="paragraph" w:customStyle="1" w:styleId="HeadingProcedure">
    <w:name w:val="Heading Procedure"/>
    <w:basedOn w:val="HeadingBase"/>
    <w:next w:val="Normal"/>
    <w:rsid w:val="00347B07"/>
    <w:pPr>
      <w:tabs>
        <w:tab w:val="left" w:pos="0"/>
      </w:tabs>
      <w:spacing w:before="120" w:after="60"/>
    </w:pPr>
    <w:rPr>
      <w:i/>
      <w:color w:val="918585"/>
      <w:sz w:val="22"/>
    </w:rPr>
  </w:style>
  <w:style w:type="paragraph" w:customStyle="1" w:styleId="TableBodyText">
    <w:name w:val="Table Body Text"/>
    <w:basedOn w:val="BodyText"/>
    <w:rsid w:val="00347B07"/>
    <w:pPr>
      <w:spacing w:before="60" w:after="60"/>
    </w:pPr>
  </w:style>
  <w:style w:type="paragraph" w:styleId="ListContinue">
    <w:name w:val="List Continue"/>
    <w:basedOn w:val="List"/>
    <w:rsid w:val="00347B07"/>
    <w:pPr>
      <w:ind w:firstLine="0"/>
    </w:pPr>
  </w:style>
  <w:style w:type="paragraph" w:customStyle="1" w:styleId="ListNote">
    <w:name w:val="List Note"/>
    <w:basedOn w:val="List"/>
    <w:rsid w:val="00347B07"/>
    <w:pPr>
      <w:pBdr>
        <w:top w:val="single" w:sz="6" w:space="2" w:color="918585"/>
        <w:bottom w:val="single" w:sz="6" w:space="2" w:color="918585"/>
      </w:pBdr>
      <w:tabs>
        <w:tab w:val="left" w:pos="1021"/>
      </w:tabs>
      <w:ind w:firstLine="0"/>
    </w:pPr>
  </w:style>
  <w:style w:type="paragraph" w:customStyle="1" w:styleId="Warning">
    <w:name w:val="Warning"/>
    <w:basedOn w:val="BodyText"/>
    <w:rsid w:val="00347B07"/>
    <w:pPr>
      <w:shd w:val="clear" w:color="auto" w:fill="D9D9D9"/>
      <w:tabs>
        <w:tab w:val="left" w:pos="992"/>
      </w:tabs>
      <w:ind w:left="119" w:right="119"/>
    </w:pPr>
    <w:rPr>
      <w:sz w:val="20"/>
    </w:rPr>
  </w:style>
  <w:style w:type="paragraph" w:customStyle="1" w:styleId="MarginIcons">
    <w:name w:val="Margin Icons"/>
    <w:basedOn w:val="BodyText"/>
    <w:rsid w:val="00347B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7B07"/>
    <w:rPr>
      <w:rFonts w:ascii="Courier New" w:hAnsi="Courier New"/>
    </w:rPr>
  </w:style>
  <w:style w:type="paragraph" w:customStyle="1" w:styleId="NoteBullet">
    <w:name w:val="Note Bullet"/>
    <w:basedOn w:val="Note"/>
    <w:rsid w:val="00347B07"/>
    <w:pPr>
      <w:tabs>
        <w:tab w:val="clear" w:pos="680"/>
      </w:tabs>
      <w:spacing w:before="60" w:after="60"/>
    </w:pPr>
  </w:style>
  <w:style w:type="paragraph" w:customStyle="1" w:styleId="SubHeading2">
    <w:name w:val="SubHeading2"/>
    <w:basedOn w:val="HeadingBase"/>
    <w:rsid w:val="00347B07"/>
    <w:pPr>
      <w:spacing w:before="240" w:after="60"/>
    </w:pPr>
    <w:rPr>
      <w:sz w:val="20"/>
    </w:rPr>
  </w:style>
  <w:style w:type="paragraph" w:customStyle="1" w:styleId="SubHeading1">
    <w:name w:val="SubHeading1"/>
    <w:basedOn w:val="HeadingBase"/>
    <w:rsid w:val="00347B07"/>
    <w:pPr>
      <w:spacing w:before="240" w:after="60"/>
    </w:pPr>
    <w:rPr>
      <w:color w:val="918585"/>
      <w:sz w:val="22"/>
    </w:rPr>
  </w:style>
  <w:style w:type="paragraph" w:customStyle="1" w:styleId="SideHeading">
    <w:name w:val="Side Heading"/>
    <w:basedOn w:val="HeadingBase"/>
    <w:rsid w:val="00347B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7B07"/>
    <w:pPr>
      <w:numPr>
        <w:numId w:val="10"/>
      </w:numPr>
    </w:pPr>
  </w:style>
  <w:style w:type="paragraph" w:styleId="PlainText">
    <w:name w:val="Plain Text"/>
    <w:basedOn w:val="Normal"/>
    <w:link w:val="PlainTextChar"/>
    <w:rsid w:val="00347B07"/>
    <w:rPr>
      <w:sz w:val="20"/>
    </w:rPr>
  </w:style>
  <w:style w:type="character" w:customStyle="1" w:styleId="PlainTextChar">
    <w:name w:val="Plain Text Char"/>
    <w:basedOn w:val="DefaultParagraphFont"/>
    <w:link w:val="PlainText"/>
    <w:rsid w:val="00347B07"/>
    <w:rPr>
      <w:rFonts w:ascii="Courier New" w:eastAsia="Times New Roman" w:hAnsi="Courier New" w:cs="Times New Roman"/>
      <w:sz w:val="20"/>
      <w:szCs w:val="20"/>
      <w:lang w:eastAsia="en-US"/>
    </w:rPr>
  </w:style>
  <w:style w:type="character" w:customStyle="1" w:styleId="MenuOption">
    <w:name w:val="Menu Option"/>
    <w:basedOn w:val="DefaultParagraphFont"/>
    <w:rsid w:val="00347B07"/>
    <w:rPr>
      <w:b/>
      <w:smallCaps/>
    </w:rPr>
  </w:style>
  <w:style w:type="paragraph" w:customStyle="1" w:styleId="TableListNumber">
    <w:name w:val="Table List Number"/>
    <w:basedOn w:val="ListNumber"/>
    <w:rsid w:val="00347B07"/>
    <w:pPr>
      <w:numPr>
        <w:numId w:val="0"/>
      </w:numPr>
    </w:pPr>
  </w:style>
  <w:style w:type="paragraph" w:styleId="TOC4">
    <w:name w:val="toc 4"/>
    <w:basedOn w:val="TOCBase"/>
    <w:next w:val="Normal"/>
    <w:semiHidden/>
    <w:rsid w:val="00347B07"/>
    <w:pPr>
      <w:tabs>
        <w:tab w:val="right" w:leader="dot" w:pos="9071"/>
      </w:tabs>
      <w:ind w:left="1701"/>
    </w:pPr>
  </w:style>
  <w:style w:type="paragraph" w:customStyle="1" w:styleId="ListAlpha">
    <w:name w:val="List Alpha"/>
    <w:basedOn w:val="List"/>
    <w:rsid w:val="00347B07"/>
    <w:pPr>
      <w:numPr>
        <w:numId w:val="8"/>
      </w:numPr>
    </w:pPr>
  </w:style>
  <w:style w:type="paragraph" w:customStyle="1" w:styleId="ListAlpha2">
    <w:name w:val="List Alpha 2"/>
    <w:basedOn w:val="List2"/>
    <w:rsid w:val="00347B07"/>
    <w:pPr>
      <w:numPr>
        <w:numId w:val="7"/>
      </w:numPr>
    </w:pPr>
  </w:style>
  <w:style w:type="paragraph" w:styleId="List2">
    <w:name w:val="List 2"/>
    <w:basedOn w:val="BodyText"/>
    <w:rsid w:val="00347B07"/>
    <w:pPr>
      <w:tabs>
        <w:tab w:val="left" w:pos="680"/>
      </w:tabs>
      <w:spacing w:before="60" w:after="60"/>
      <w:ind w:left="680" w:hanging="340"/>
    </w:pPr>
  </w:style>
  <w:style w:type="paragraph" w:styleId="List3">
    <w:name w:val="List 3"/>
    <w:basedOn w:val="BodyText"/>
    <w:rsid w:val="00347B07"/>
    <w:pPr>
      <w:tabs>
        <w:tab w:val="left" w:pos="1021"/>
      </w:tabs>
      <w:spacing w:before="60" w:after="60"/>
      <w:ind w:left="1020" w:hanging="340"/>
    </w:pPr>
  </w:style>
  <w:style w:type="paragraph" w:styleId="List4">
    <w:name w:val="List 4"/>
    <w:basedOn w:val="BodyText"/>
    <w:rsid w:val="00347B07"/>
    <w:pPr>
      <w:tabs>
        <w:tab w:val="left" w:pos="1361"/>
      </w:tabs>
      <w:spacing w:before="60" w:after="60"/>
      <w:ind w:left="1361" w:hanging="340"/>
    </w:pPr>
  </w:style>
  <w:style w:type="paragraph" w:styleId="List5">
    <w:name w:val="List 5"/>
    <w:basedOn w:val="BodyText"/>
    <w:rsid w:val="00347B07"/>
    <w:pPr>
      <w:tabs>
        <w:tab w:val="left" w:pos="1701"/>
      </w:tabs>
      <w:spacing w:before="60" w:after="60"/>
      <w:ind w:left="1701" w:hanging="340"/>
    </w:pPr>
  </w:style>
  <w:style w:type="paragraph" w:styleId="ListBullet3">
    <w:name w:val="List Bullet 3"/>
    <w:basedOn w:val="List3"/>
    <w:rsid w:val="00347B07"/>
    <w:pPr>
      <w:numPr>
        <w:numId w:val="13"/>
      </w:numPr>
      <w:tabs>
        <w:tab w:val="clear" w:pos="1021"/>
      </w:tabs>
      <w:ind w:left="1037" w:hanging="357"/>
    </w:pPr>
  </w:style>
  <w:style w:type="paragraph" w:styleId="ListBullet4">
    <w:name w:val="List Bullet 4"/>
    <w:basedOn w:val="List4"/>
    <w:rsid w:val="00347B07"/>
    <w:pPr>
      <w:numPr>
        <w:numId w:val="2"/>
      </w:numPr>
      <w:tabs>
        <w:tab w:val="clear" w:pos="1361"/>
      </w:tabs>
    </w:pPr>
  </w:style>
  <w:style w:type="paragraph" w:styleId="ListBullet5">
    <w:name w:val="List Bullet 5"/>
    <w:basedOn w:val="List5"/>
    <w:rsid w:val="00347B07"/>
    <w:pPr>
      <w:numPr>
        <w:numId w:val="3"/>
      </w:numPr>
    </w:pPr>
  </w:style>
  <w:style w:type="paragraph" w:styleId="ListContinue2">
    <w:name w:val="List Continue 2"/>
    <w:basedOn w:val="List2"/>
    <w:rsid w:val="00347B07"/>
    <w:pPr>
      <w:ind w:firstLine="0"/>
    </w:pPr>
  </w:style>
  <w:style w:type="paragraph" w:styleId="ListContinue3">
    <w:name w:val="List Continue 3"/>
    <w:basedOn w:val="List3"/>
    <w:rsid w:val="00347B07"/>
    <w:pPr>
      <w:ind w:left="1021" w:firstLine="0"/>
    </w:pPr>
  </w:style>
  <w:style w:type="paragraph" w:styleId="ListContinue4">
    <w:name w:val="List Continue 4"/>
    <w:basedOn w:val="List4"/>
    <w:rsid w:val="00347B07"/>
    <w:pPr>
      <w:ind w:firstLine="0"/>
    </w:pPr>
  </w:style>
  <w:style w:type="paragraph" w:styleId="ListContinue5">
    <w:name w:val="List Continue 5"/>
    <w:basedOn w:val="List5"/>
    <w:rsid w:val="00347B07"/>
    <w:pPr>
      <w:ind w:firstLine="0"/>
    </w:pPr>
  </w:style>
  <w:style w:type="paragraph" w:styleId="ListNumber3">
    <w:name w:val="List Number 3"/>
    <w:basedOn w:val="List3"/>
    <w:rsid w:val="00347B07"/>
    <w:pPr>
      <w:numPr>
        <w:numId w:val="4"/>
      </w:numPr>
    </w:pPr>
  </w:style>
  <w:style w:type="paragraph" w:styleId="ListNumber4">
    <w:name w:val="List Number 4"/>
    <w:basedOn w:val="List4"/>
    <w:rsid w:val="00347B07"/>
    <w:pPr>
      <w:numPr>
        <w:numId w:val="5"/>
      </w:numPr>
    </w:pPr>
  </w:style>
  <w:style w:type="paragraph" w:styleId="ListNumber5">
    <w:name w:val="List Number 5"/>
    <w:basedOn w:val="List5"/>
    <w:rsid w:val="00347B07"/>
    <w:pPr>
      <w:numPr>
        <w:numId w:val="6"/>
      </w:numPr>
    </w:pPr>
  </w:style>
  <w:style w:type="paragraph" w:styleId="BlockText">
    <w:name w:val="Block Text"/>
    <w:basedOn w:val="Normal"/>
    <w:rsid w:val="00347B07"/>
    <w:pPr>
      <w:spacing w:after="120"/>
      <w:ind w:left="1440" w:right="1440"/>
    </w:pPr>
  </w:style>
  <w:style w:type="character" w:customStyle="1" w:styleId="Subscript">
    <w:name w:val="Subscript"/>
    <w:basedOn w:val="DefaultParagraphFont"/>
    <w:rsid w:val="00347B07"/>
    <w:rPr>
      <w:sz w:val="16"/>
      <w:vertAlign w:val="subscript"/>
    </w:rPr>
  </w:style>
  <w:style w:type="character" w:customStyle="1" w:styleId="Superscript">
    <w:name w:val="Superscript"/>
    <w:basedOn w:val="DefaultParagraphFont"/>
    <w:rsid w:val="00347B07"/>
    <w:rPr>
      <w:sz w:val="16"/>
      <w:vertAlign w:val="superscript"/>
    </w:rPr>
  </w:style>
  <w:style w:type="character" w:customStyle="1" w:styleId="Symbols">
    <w:name w:val="Symbols"/>
    <w:basedOn w:val="DefaultParagraphFont"/>
    <w:rsid w:val="00347B07"/>
    <w:rPr>
      <w:rFonts w:ascii="Symbol" w:hAnsi="Symbol"/>
    </w:rPr>
  </w:style>
  <w:style w:type="character" w:customStyle="1" w:styleId="MenuOptions">
    <w:name w:val="Menu Options"/>
    <w:basedOn w:val="DefaultParagraphFont"/>
    <w:rsid w:val="00347B07"/>
    <w:rPr>
      <w:rFonts w:ascii="Arial Narrow" w:hAnsi="Arial Narrow"/>
      <w:smallCaps/>
    </w:rPr>
  </w:style>
  <w:style w:type="character" w:customStyle="1" w:styleId="Buttons">
    <w:name w:val="Buttons"/>
    <w:basedOn w:val="DefaultParagraphFont"/>
    <w:rsid w:val="00347B07"/>
    <w:rPr>
      <w:b/>
    </w:rPr>
  </w:style>
  <w:style w:type="character" w:customStyle="1" w:styleId="Underlined">
    <w:name w:val="Underlined"/>
    <w:basedOn w:val="DefaultParagraphFont"/>
    <w:rsid w:val="00347B07"/>
    <w:rPr>
      <w:u w:val="single"/>
    </w:rPr>
  </w:style>
  <w:style w:type="paragraph" w:customStyle="1" w:styleId="TableBodyTextRight">
    <w:name w:val="Table Body Text Right"/>
    <w:basedOn w:val="TableBodyText"/>
    <w:rsid w:val="00347B07"/>
    <w:pPr>
      <w:widowControl w:val="0"/>
      <w:autoSpaceDE w:val="0"/>
      <w:autoSpaceDN w:val="0"/>
      <w:adjustRightInd w:val="0"/>
      <w:jc w:val="right"/>
    </w:pPr>
    <w:rPr>
      <w:rFonts w:cs="Arial"/>
      <w:szCs w:val="18"/>
    </w:rPr>
  </w:style>
  <w:style w:type="paragraph" w:customStyle="1" w:styleId="CopyrightText">
    <w:name w:val="Copyright Text"/>
    <w:basedOn w:val="BodyText"/>
    <w:rsid w:val="00347B07"/>
    <w:rPr>
      <w:sz w:val="18"/>
    </w:rPr>
  </w:style>
  <w:style w:type="paragraph" w:customStyle="1" w:styleId="BodySmallRight">
    <w:name w:val="Body Small Right"/>
    <w:basedOn w:val="BodyTextRight"/>
    <w:rsid w:val="00347B07"/>
    <w:rPr>
      <w:sz w:val="18"/>
      <w:szCs w:val="18"/>
    </w:rPr>
  </w:style>
  <w:style w:type="paragraph" w:customStyle="1" w:styleId="MarginEdition">
    <w:name w:val="Margin Edition"/>
    <w:basedOn w:val="MarginNote"/>
    <w:rsid w:val="00347B07"/>
    <w:pPr>
      <w:spacing w:before="0" w:after="0"/>
    </w:pPr>
    <w:rPr>
      <w:rFonts w:ascii="Times New Roman" w:hAnsi="Times New Roman"/>
      <w:color w:val="999999"/>
    </w:rPr>
  </w:style>
  <w:style w:type="paragraph" w:customStyle="1" w:styleId="Spacer">
    <w:name w:val="Spacer"/>
    <w:basedOn w:val="Normal"/>
    <w:rsid w:val="00347B07"/>
    <w:rPr>
      <w:sz w:val="2"/>
      <w:szCs w:val="2"/>
    </w:rPr>
  </w:style>
  <w:style w:type="character" w:customStyle="1" w:styleId="Small">
    <w:name w:val="Small"/>
    <w:basedOn w:val="DefaultParagraphFont"/>
    <w:rsid w:val="00347B07"/>
    <w:rPr>
      <w:sz w:val="16"/>
    </w:rPr>
  </w:style>
  <w:style w:type="paragraph" w:customStyle="1" w:styleId="WideTable">
    <w:name w:val="Wide Table"/>
    <w:basedOn w:val="Normal"/>
    <w:rsid w:val="00347B07"/>
    <w:pPr>
      <w:ind w:left="-1418"/>
    </w:pPr>
    <w:rPr>
      <w:sz w:val="2"/>
      <w:szCs w:val="2"/>
    </w:rPr>
  </w:style>
  <w:style w:type="character" w:styleId="PageNumber">
    <w:name w:val="page number"/>
    <w:basedOn w:val="DefaultParagraphFont"/>
    <w:rsid w:val="00347B07"/>
  </w:style>
  <w:style w:type="paragraph" w:styleId="Quote">
    <w:name w:val="Quote"/>
    <w:basedOn w:val="Heading1"/>
    <w:link w:val="QuoteChar"/>
    <w:qFormat/>
    <w:rsid w:val="00347B07"/>
    <w:rPr>
      <w:b w:val="0"/>
      <w:sz w:val="72"/>
      <w:szCs w:val="72"/>
      <w:lang w:val="en-NZ"/>
    </w:rPr>
  </w:style>
  <w:style w:type="character" w:customStyle="1" w:styleId="QuoteChar">
    <w:name w:val="Quote Char"/>
    <w:basedOn w:val="DefaultParagraphFont"/>
    <w:link w:val="Quote"/>
    <w:rsid w:val="00347B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7B07"/>
    <w:pPr>
      <w:pageBreakBefore/>
    </w:pPr>
  </w:style>
  <w:style w:type="paragraph" w:customStyle="1" w:styleId="Border">
    <w:name w:val="Border"/>
    <w:basedOn w:val="Normal"/>
    <w:qFormat/>
    <w:rsid w:val="00347B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7B07"/>
    <w:rPr>
      <w:b/>
      <w:bCs/>
      <w:i/>
      <w:iCs/>
      <w:color w:val="auto"/>
    </w:rPr>
  </w:style>
  <w:style w:type="paragraph" w:styleId="IntenseQuote">
    <w:name w:val="Intense Quote"/>
    <w:basedOn w:val="Normal"/>
    <w:next w:val="Normal"/>
    <w:link w:val="IntenseQuoteChar"/>
    <w:uiPriority w:val="30"/>
    <w:qFormat/>
    <w:rsid w:val="00347B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7B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7B07"/>
    <w:rPr>
      <w:smallCaps/>
      <w:color w:val="auto"/>
      <w:u w:val="single"/>
    </w:rPr>
  </w:style>
  <w:style w:type="character" w:styleId="IntenseReference">
    <w:name w:val="Intense Reference"/>
    <w:basedOn w:val="DefaultParagraphFont"/>
    <w:uiPriority w:val="32"/>
    <w:qFormat/>
    <w:rsid w:val="00347B07"/>
    <w:rPr>
      <w:b/>
      <w:bCs/>
      <w:smallCaps/>
      <w:color w:val="auto"/>
      <w:spacing w:val="5"/>
      <w:u w:val="single"/>
    </w:rPr>
  </w:style>
  <w:style w:type="paragraph" w:customStyle="1" w:styleId="2ColumnHeading">
    <w:name w:val="2Column Heading"/>
    <w:basedOn w:val="BodyText"/>
    <w:qFormat/>
    <w:rsid w:val="00347B07"/>
    <w:pPr>
      <w:spacing w:after="60"/>
      <w:ind w:left="-2268"/>
    </w:pPr>
    <w:rPr>
      <w:b/>
    </w:rPr>
  </w:style>
  <w:style w:type="paragraph" w:customStyle="1" w:styleId="Heading1TOC">
    <w:name w:val="Heading1 TOC"/>
    <w:basedOn w:val="Normal"/>
    <w:qFormat/>
    <w:rsid w:val="00347B07"/>
    <w:pPr>
      <w:spacing w:before="240" w:after="120"/>
    </w:pPr>
    <w:rPr>
      <w:rFonts w:ascii="Times New Roman" w:hAnsi="Times New Roman"/>
      <w:b/>
      <w:sz w:val="32"/>
    </w:rPr>
  </w:style>
  <w:style w:type="paragraph" w:customStyle="1" w:styleId="Heading2TOC">
    <w:name w:val="Heading2 TOC"/>
    <w:basedOn w:val="Normal"/>
    <w:qFormat/>
    <w:rsid w:val="00347B07"/>
    <w:pPr>
      <w:spacing w:before="240" w:after="60"/>
    </w:pPr>
    <w:rPr>
      <w:rFonts w:ascii="Times New Roman" w:hAnsi="Times New Roman"/>
      <w:b/>
      <w:sz w:val="28"/>
    </w:rPr>
  </w:style>
  <w:style w:type="character" w:customStyle="1" w:styleId="Underline">
    <w:name w:val="Underline"/>
    <w:basedOn w:val="DefaultParagraphFont"/>
    <w:qFormat/>
    <w:rsid w:val="00347B07"/>
    <w:rPr>
      <w:u w:val="single"/>
    </w:rPr>
  </w:style>
  <w:style w:type="character" w:customStyle="1" w:styleId="BoldandItalics">
    <w:name w:val="Bold and Italics"/>
    <w:qFormat/>
    <w:rsid w:val="00347B07"/>
    <w:rPr>
      <w:b/>
      <w:i/>
      <w:u w:val="none"/>
    </w:rPr>
  </w:style>
  <w:style w:type="paragraph" w:styleId="BalloonText">
    <w:name w:val="Balloon Text"/>
    <w:basedOn w:val="Normal"/>
    <w:link w:val="BalloonTextChar"/>
    <w:rsid w:val="00347B07"/>
    <w:rPr>
      <w:rFonts w:ascii="Tahoma" w:hAnsi="Tahoma" w:cs="Tahoma"/>
      <w:sz w:val="16"/>
      <w:szCs w:val="16"/>
    </w:rPr>
  </w:style>
  <w:style w:type="character" w:customStyle="1" w:styleId="BalloonTextChar">
    <w:name w:val="Balloon Text Char"/>
    <w:basedOn w:val="DefaultParagraphFont"/>
    <w:link w:val="BalloonText"/>
    <w:rsid w:val="00347B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7B0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7B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7B07"/>
    <w:rPr>
      <w:b/>
      <w:color w:val="660033"/>
      <w:spacing w:val="0"/>
    </w:rPr>
  </w:style>
  <w:style w:type="paragraph" w:customStyle="1" w:styleId="Nameditemlist">
    <w:name w:val="Named item list"/>
    <w:basedOn w:val="BodyText"/>
    <w:qFormat/>
    <w:rsid w:val="00347B07"/>
    <w:pPr>
      <w:tabs>
        <w:tab w:val="left" w:pos="2835"/>
      </w:tabs>
      <w:ind w:left="2835" w:hanging="2835"/>
    </w:pPr>
  </w:style>
  <w:style w:type="paragraph" w:customStyle="1" w:styleId="BodyTextnopadding">
    <w:name w:val="Body Text no padding"/>
    <w:basedOn w:val="BodyText"/>
    <w:qFormat/>
    <w:rsid w:val="00347B07"/>
    <w:pPr>
      <w:spacing w:before="0" w:after="0"/>
    </w:pPr>
  </w:style>
  <w:style w:type="paragraph" w:customStyle="1" w:styleId="BodyTextBold">
    <w:name w:val="Body Text Bold"/>
    <w:basedOn w:val="BodyText"/>
    <w:qFormat/>
    <w:rsid w:val="00347B07"/>
    <w:rPr>
      <w:b/>
    </w:rPr>
  </w:style>
  <w:style w:type="character" w:styleId="Hyperlink">
    <w:name w:val="Hyperlink"/>
    <w:basedOn w:val="DefaultParagraphFont"/>
    <w:uiPriority w:val="99"/>
    <w:unhideWhenUsed/>
    <w:rsid w:val="003E7E9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1013</Words>
  <Characters>6276</Characters>
  <Application>Microsoft Office Word</Application>
  <DocSecurity>0</DocSecurity>
  <Lines>272</Lines>
  <Paragraphs>123</Paragraphs>
  <ScaleCrop>false</ScaleCrop>
  <Company>Author-it Software Corporation Ltd.</Company>
  <LinksUpToDate>false</LinksUpToDate>
  <CharactersWithSpaces>7166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CPPUPM3006 Manage pests by applying pesticides</dc:title>
  <dc:subject>Approved</dc:subject>
  <dc:creator>Artibus Innovation</dc:creator>
  <cp:keywords>Release: 3</cp:keywords>
  <dc:description>Review Date: 12 April 2008</dc:description>
  <cp:lastModifiedBy>HSD_TPCMSd.prod</cp:lastModifiedBy>
  <cp:revision>3</cp:revision>
  <dcterms:created xsi:type="dcterms:W3CDTF">2022-12-19T06:53:00Z</dcterms:created>
  <dcterms:modified xsi:type="dcterms:W3CDTF">2022-12-19T06:53:00Z</dcterms:modified>
</cp:coreProperties>
</file>