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751" w:rsidP="00101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CPPSSI6040 Develop 2-D and 3-D terrain visualisations</w:t>
      </w:r>
      <w:r>
        <w:fldChar w:fldCharType="end"/>
      </w:r>
    </w:p>
    <w:p w:rsidR="00101751" w:rsidP="00101751">
      <w:pPr>
        <w:pStyle w:val="Version"/>
        <w:sectPr w:rsidSect="00CC2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DB5" w:rsidP="00CC2DB5">
      <w:pPr>
        <w:pStyle w:val="SuperHeading"/>
      </w:pPr>
      <w:r w:rsidRPr="00CC2DB5">
        <w:t>Assessment Requirements for CPPSSI6040 Develop 2-D and 3-D terrain visualisations</w:t>
      </w:r>
    </w:p>
    <w:p w:rsidR="00000000" w:rsidRPr="00CC2DB5" w:rsidP="00CC2DB5">
      <w:pPr>
        <w:pStyle w:val="Heading1"/>
      </w:pPr>
      <w:bookmarkStart w:id="1" w:name="O_1149347"/>
      <w:bookmarkEnd w:id="1"/>
      <w:r w:rsidRPr="00CC2D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C2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DB5">
            <w:pPr>
              <w:pStyle w:val="BodyText"/>
              <w:rPr>
                <w:lang w:val="en-NZ"/>
              </w:rPr>
            </w:pPr>
            <w:r w:rsidRPr="00CC2DB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DB5" w:rsidP="00CC2DB5">
            <w:pPr>
              <w:pStyle w:val="BodyText"/>
            </w:pPr>
            <w:r w:rsidRPr="00CC2DB5">
              <w:t>This version first released with CPP Property Services Training Package Release 12.0.</w:t>
            </w:r>
          </w:p>
          <w:p w:rsidR="00000000" w:rsidRPr="00CC2DB5" w:rsidP="00CC2DB5">
            <w:pPr>
              <w:pStyle w:val="BodyText"/>
            </w:pPr>
            <w:r w:rsidRPr="00CC2DB5">
              <w:t>This unit supersedes and is equivalent to CPPSIS6040 Develop 2-D and 3-D terrain visualisations.</w:t>
            </w:r>
          </w:p>
        </w:tc>
      </w:tr>
    </w:tbl>
    <w:p w:rsidR="00000000" w:rsidRPr="00CC2DB5" w:rsidP="00CC2DB5">
      <w:pPr>
        <w:pStyle w:val="BodyText"/>
      </w:pPr>
    </w:p>
    <w:p w:rsidR="00000000" w:rsidRPr="00CC2DB5" w:rsidP="00CC2DB5">
      <w:pPr>
        <w:pStyle w:val="AllowPageBreak"/>
      </w:pPr>
    </w:p>
    <w:p w:rsidR="00000000" w:rsidRPr="00CC2DB5" w:rsidP="00CC2DB5">
      <w:pPr>
        <w:pStyle w:val="Heading1"/>
      </w:pPr>
      <w:bookmarkStart w:id="2" w:name="O_1149350"/>
      <w:bookmarkEnd w:id="2"/>
      <w:r w:rsidRPr="00CC2DB5">
        <w:t>Performance Evidence</w:t>
      </w:r>
    </w:p>
    <w:p w:rsidR="00000000" w:rsidRPr="00CC2DB5" w:rsidP="00101751">
      <w:pPr>
        <w:pStyle w:val="BodyText"/>
      </w:pPr>
      <w:r w:rsidRPr="00CC2DB5">
        <w:t>To demonstrate competency a candidate must meet the performance criteria of this unit by using a geographic informati</w:t>
      </w:r>
      <w:r w:rsidRPr="00CC2DB5">
        <w:t xml:space="preserve">on system (GIS) or computer-aided design (CAD) environment to develop two-dimensional (2-D) and three-dimensional (3-D) terrain visualisations that meet specifications for two different projects. </w:t>
      </w:r>
    </w:p>
    <w:p w:rsidR="00000000" w:rsidRPr="00CC2DB5" w:rsidP="00101751">
      <w:pPr>
        <w:pStyle w:val="BodyText"/>
      </w:pPr>
      <w:r w:rsidRPr="00CC2DB5">
        <w:t>For each project, the candidate must prepare drawings and m</w:t>
      </w:r>
      <w:r w:rsidRPr="00CC2DB5">
        <w:t xml:space="preserve">odels that meet specifications for accuracy, completeness, coverage, density and logical consistency. </w:t>
      </w:r>
    </w:p>
    <w:p w:rsidR="00000000" w:rsidRPr="00CC2DB5" w:rsidP="00101751">
      <w:pPr>
        <w:pStyle w:val="BodyText"/>
      </w:pPr>
      <w:r w:rsidRPr="00CC2DB5">
        <w:t>For the 3-D terrain visualisations, the candidate must:</w:t>
      </w:r>
    </w:p>
    <w:p w:rsidR="00000000" w:rsidRPr="00CC2DB5" w:rsidP="00CC2DB5">
      <w:pPr>
        <w:pStyle w:val="ListBullet"/>
      </w:pPr>
      <w:r w:rsidRPr="00CC2DB5">
        <w:t>develop contour, slope and shaded relief maps of an area by creating and manipulating entities i</w:t>
      </w:r>
      <w:r w:rsidRPr="00CC2DB5">
        <w:t xml:space="preserve">n 3-D space </w:t>
      </w:r>
    </w:p>
    <w:p w:rsidR="00000000" w:rsidRPr="00CC2DB5" w:rsidP="00CC2DB5">
      <w:pPr>
        <w:pStyle w:val="ListBullet"/>
      </w:pPr>
      <w:r w:rsidRPr="00CC2DB5">
        <w:t>create a digital elevation model in 3-D using mathematically defined surfaces and point or line data.</w:t>
      </w:r>
    </w:p>
    <w:p w:rsidR="00000000" w:rsidRPr="00CC2DB5" w:rsidP="00CC2DB5">
      <w:pPr>
        <w:pStyle w:val="AllowPageBreak"/>
      </w:pPr>
    </w:p>
    <w:p w:rsidR="00000000" w:rsidRPr="00CC2DB5" w:rsidP="00CC2DB5">
      <w:pPr>
        <w:pStyle w:val="Heading1"/>
      </w:pPr>
      <w:bookmarkStart w:id="3" w:name="O_1149349"/>
      <w:bookmarkEnd w:id="3"/>
      <w:r w:rsidRPr="00CC2DB5">
        <w:t>Knowledge Evidence</w:t>
      </w:r>
    </w:p>
    <w:p w:rsidR="00000000" w:rsidRPr="00CC2DB5" w:rsidP="00101751">
      <w:pPr>
        <w:pStyle w:val="BodyText"/>
      </w:pPr>
      <w:r w:rsidRPr="00CC2DB5">
        <w:t>To be competent in this unit a candidate must demonstrate knowledge of:</w:t>
      </w:r>
    </w:p>
    <w:p w:rsidR="00000000" w:rsidRPr="00CC2DB5" w:rsidP="00CC2DB5">
      <w:pPr>
        <w:pStyle w:val="ListBullet"/>
      </w:pPr>
      <w:r w:rsidRPr="00CC2DB5">
        <w:t>interpretation of:</w:t>
      </w:r>
    </w:p>
    <w:p w:rsidR="00000000" w:rsidRPr="00CC2DB5" w:rsidP="00CC2DB5">
      <w:pPr>
        <w:pStyle w:val="ListBullet2"/>
      </w:pPr>
      <w:r w:rsidRPr="00CC2DB5">
        <w:t>engineering and environmental plans</w:t>
      </w:r>
    </w:p>
    <w:p w:rsidR="00000000" w:rsidRPr="00CC2DB5" w:rsidP="00CC2DB5">
      <w:pPr>
        <w:pStyle w:val="ListBullet2"/>
      </w:pPr>
      <w:r w:rsidRPr="00CC2DB5">
        <w:t>graphical information, including rasters</w:t>
      </w:r>
    </w:p>
    <w:p w:rsidR="00000000" w:rsidRPr="00CC2DB5" w:rsidP="00CC2DB5">
      <w:pPr>
        <w:pStyle w:val="ListBullet2"/>
      </w:pPr>
      <w:r w:rsidRPr="00CC2DB5">
        <w:t>technical drawing standards</w:t>
      </w:r>
    </w:p>
    <w:p w:rsidR="00000000" w:rsidRPr="00CC2DB5" w:rsidP="00CC2DB5">
      <w:pPr>
        <w:pStyle w:val="ListBullet2"/>
      </w:pPr>
      <w:r w:rsidRPr="00CC2DB5">
        <w:t xml:space="preserve">height, depth, breadth, dimension and position in terms of operational activity and virtual representation </w:t>
      </w:r>
    </w:p>
    <w:p w:rsidR="00000000" w:rsidRPr="00CC2DB5" w:rsidP="00CC2DB5">
      <w:pPr>
        <w:pStyle w:val="ListBullet"/>
      </w:pPr>
      <w:r w:rsidRPr="00CC2DB5">
        <w:t>interpolation techniques to convert from p</w:t>
      </w:r>
      <w:r w:rsidRPr="00CC2DB5">
        <w:t xml:space="preserve">oint to raster data </w:t>
      </w:r>
    </w:p>
    <w:p w:rsidR="00000000" w:rsidRPr="00CC2DB5" w:rsidP="00CC2DB5">
      <w:pPr>
        <w:pStyle w:val="ListBullet"/>
      </w:pPr>
      <w:r w:rsidRPr="00CC2DB5">
        <w:t>computer platforms and software for GIS, CAD and digital elevation models (DEMs)</w:t>
      </w:r>
    </w:p>
    <w:p w:rsidR="00000000" w:rsidRPr="00CC2DB5" w:rsidP="00CC2DB5">
      <w:pPr>
        <w:pStyle w:val="ListBullet"/>
      </w:pPr>
      <w:r w:rsidRPr="00CC2DB5">
        <w:t xml:space="preserve">legislative requirements for data, copyright and licensing </w:t>
      </w:r>
    </w:p>
    <w:p w:rsidR="00000000" w:rsidRPr="00CC2DB5" w:rsidP="00CC2DB5">
      <w:pPr>
        <w:pStyle w:val="ListBullet"/>
      </w:pPr>
      <w:r w:rsidRPr="00CC2DB5">
        <w:t>data formats and precision and accuracy requirements for preparing terrain visualisations in 2</w:t>
      </w:r>
      <w:r w:rsidRPr="00CC2DB5">
        <w:t>-D drawings and 3-D models</w:t>
      </w:r>
    </w:p>
    <w:p w:rsidR="00000000" w:rsidRPr="00CC2DB5" w:rsidP="00CC2DB5">
      <w:pPr>
        <w:pStyle w:val="ListBullet"/>
      </w:pPr>
      <w:r w:rsidRPr="00CC2DB5">
        <w:t xml:space="preserve">techniques for processing and displaying digital images </w:t>
      </w:r>
    </w:p>
    <w:p w:rsidR="00000000" w:rsidRPr="00CC2DB5" w:rsidP="00CC2DB5">
      <w:pPr>
        <w:pStyle w:val="ListBullet"/>
      </w:pPr>
      <w:r w:rsidRPr="00CC2DB5">
        <w:t xml:space="preserve">sources for existing spatial datasets </w:t>
      </w:r>
    </w:p>
    <w:p w:rsidR="00000000" w:rsidRPr="00CC2DB5" w:rsidP="00CC2DB5">
      <w:pPr>
        <w:pStyle w:val="ListBullet"/>
      </w:pPr>
      <w:r w:rsidRPr="00CC2DB5">
        <w:t xml:space="preserve">methods for capture of raw elevation data </w:t>
      </w:r>
    </w:p>
    <w:p w:rsidR="00000000" w:rsidRPr="00CC2DB5" w:rsidP="00CC2DB5">
      <w:pPr>
        <w:pStyle w:val="ListBullet"/>
      </w:pPr>
      <w:r w:rsidRPr="00CC2DB5">
        <w:t>GIS and CAD principles, capabilities and uses in relation to creating terrain visualisatio</w:t>
      </w:r>
      <w:r w:rsidRPr="00CC2DB5">
        <w:t>ns</w:t>
      </w:r>
    </w:p>
    <w:p w:rsidR="00000000" w:rsidRPr="00CC2DB5" w:rsidP="00CC2DB5">
      <w:pPr>
        <w:pStyle w:val="ListBullet"/>
      </w:pPr>
      <w:r w:rsidRPr="00CC2DB5">
        <w:t xml:space="preserve">methods for validating spatial data sources </w:t>
      </w:r>
    </w:p>
    <w:p w:rsidR="00000000" w:rsidRPr="00CC2DB5" w:rsidP="00CC2DB5">
      <w:pPr>
        <w:pStyle w:val="ListBullet"/>
      </w:pPr>
      <w:r w:rsidRPr="00CC2DB5">
        <w:t xml:space="preserve">types of data set constraints </w:t>
      </w:r>
    </w:p>
    <w:p w:rsidR="00000000" w:rsidRPr="00CC2DB5" w:rsidP="00CC2DB5">
      <w:pPr>
        <w:pStyle w:val="ListBullet"/>
      </w:pPr>
      <w:r w:rsidRPr="00CC2DB5">
        <w:t>key features of spatial referencing systems</w:t>
      </w:r>
    </w:p>
    <w:p w:rsidR="00000000" w:rsidRPr="00CC2DB5" w:rsidP="00CC2DB5">
      <w:pPr>
        <w:pStyle w:val="ListBullet"/>
      </w:pPr>
      <w:r w:rsidRPr="00CC2DB5">
        <w:t>techniques for modifying existing 2-D and 3-D models</w:t>
      </w:r>
    </w:p>
    <w:p w:rsidR="00000000" w:rsidRPr="00CC2DB5" w:rsidP="00CC2DB5">
      <w:pPr>
        <w:pStyle w:val="ListBullet"/>
      </w:pPr>
      <w:r w:rsidRPr="00CC2DB5">
        <w:t>types of products that can be derived from a DEM.</w:t>
      </w:r>
    </w:p>
    <w:p w:rsidR="00000000" w:rsidRPr="00CC2DB5" w:rsidP="00CC2DB5">
      <w:pPr>
        <w:pStyle w:val="AllowPageBreak"/>
      </w:pPr>
    </w:p>
    <w:p w:rsidR="00000000" w:rsidRPr="00CC2DB5" w:rsidP="00CC2DB5">
      <w:pPr>
        <w:pStyle w:val="Heading1"/>
      </w:pPr>
      <w:bookmarkStart w:id="4" w:name="O_1149348"/>
      <w:bookmarkEnd w:id="4"/>
      <w:r w:rsidRPr="00CC2DB5">
        <w:t>Assessment Conditions</w:t>
      </w:r>
    </w:p>
    <w:p w:rsidR="00000000" w:rsidRPr="00CC2DB5" w:rsidP="00101751">
      <w:pPr>
        <w:pStyle w:val="BodyText"/>
      </w:pPr>
      <w:r w:rsidRPr="00CC2DB5">
        <w:t xml:space="preserve">Assessors must meet the requirements for assessors contained in the Standards for Registered Training Organisations. </w:t>
      </w:r>
    </w:p>
    <w:p w:rsidR="00000000" w:rsidRPr="00CC2DB5" w:rsidP="00101751">
      <w:pPr>
        <w:pStyle w:val="BodyText"/>
      </w:pPr>
      <w:r w:rsidRPr="00CC2DB5">
        <w:t>Competency is to be assessed in the workplace or a simulated environment that accurately reflects performance in a r</w:t>
      </w:r>
      <w:r w:rsidRPr="00CC2DB5">
        <w:t>eal workplace setting where these skills and knowledge would be performed.</w:t>
      </w:r>
    </w:p>
    <w:p w:rsidR="00000000" w:rsidRPr="00CC2DB5" w:rsidP="00101751">
      <w:pPr>
        <w:pStyle w:val="BodyText"/>
      </w:pPr>
      <w:r w:rsidRPr="00CC2DB5">
        <w:t>Candidates must have access to:</w:t>
      </w:r>
    </w:p>
    <w:p w:rsidR="00000000" w:rsidRPr="00CC2DB5" w:rsidP="00CC2DB5">
      <w:pPr>
        <w:pStyle w:val="ListBullet"/>
      </w:pPr>
      <w:r w:rsidRPr="00CC2DB5">
        <w:t>computer, including GIS or CAD applications and software appropriate for developing 2-D and 3-D terrain visualisations</w:t>
      </w:r>
    </w:p>
    <w:p w:rsidR="00000000" w:rsidRPr="00CC2DB5" w:rsidP="00CC2DB5">
      <w:pPr>
        <w:pStyle w:val="ListBullet"/>
      </w:pPr>
      <w:r w:rsidRPr="00CC2DB5">
        <w:t>printer, scanner, plotter and</w:t>
      </w:r>
      <w:r w:rsidRPr="00CC2DB5">
        <w:t xml:space="preserve"> multimedia devices and peripherals.</w:t>
      </w:r>
    </w:p>
    <w:p w:rsidR="00000000" w:rsidRPr="00CC2DB5" w:rsidP="00CC2DB5">
      <w:pPr>
        <w:pStyle w:val="AllowPageBreak"/>
      </w:pPr>
    </w:p>
    <w:p w:rsidR="00000000" w:rsidRPr="00CC2DB5" w:rsidP="00CC2DB5">
      <w:pPr>
        <w:pStyle w:val="Heading1"/>
      </w:pPr>
      <w:bookmarkStart w:id="5" w:name="O_1149346"/>
      <w:bookmarkEnd w:id="5"/>
      <w:r w:rsidRPr="00CC2DB5">
        <w:t>Links</w:t>
      </w:r>
    </w:p>
    <w:p w:rsidR="00000000" w:rsidRPr="00CC2DB5" w:rsidP="00101751">
      <w:pPr>
        <w:pStyle w:val="BodyText"/>
      </w:pPr>
      <w:r w:rsidRPr="00CC2DB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A1BC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C2DB5" w:rsidP="00CC2DB5"/>
    <w:sectPr w:rsidSect="00CC2D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B5" w:rsidRPr="00101751" w:rsidP="00101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751" w:rsidP="00CC2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1751" w:rsidP="00CC2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01751" w:rsidP="00CC2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DB5" w:rsidRPr="00101751" w:rsidP="00101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751" w:rsidRPr="002D2AF8" w:rsidP="00CC2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CPPSSI6040 Develop 2-D and 3-D terrain visualisations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01751" w:rsidP="00CC2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C8D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2A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FA2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DB5"/>
  </w:style>
  <w:style w:type="character" w:customStyle="1" w:styleId="Heading1Char">
    <w:name w:val="Heading 1 Char"/>
    <w:basedOn w:val="DefaultParagraphFont"/>
    <w:link w:val="Heading1"/>
    <w:rsid w:val="00CC2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D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2D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2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2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2DB5"/>
    <w:rPr>
      <w:b/>
      <w:spacing w:val="0"/>
    </w:rPr>
  </w:style>
  <w:style w:type="paragraph" w:customStyle="1" w:styleId="SuperTitle">
    <w:name w:val="SuperTitle"/>
    <w:basedOn w:val="Title"/>
    <w:rsid w:val="00CC2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DB5"/>
    <w:rPr>
      <w:i/>
    </w:rPr>
  </w:style>
  <w:style w:type="paragraph" w:styleId="Caption">
    <w:name w:val="caption"/>
    <w:basedOn w:val="BodyText"/>
    <w:next w:val="Normal"/>
    <w:qFormat/>
    <w:rsid w:val="00CC2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DB5"/>
  </w:style>
  <w:style w:type="paragraph" w:styleId="TableofFigures">
    <w:name w:val="table of figures"/>
    <w:basedOn w:val="Normal"/>
    <w:next w:val="Normal"/>
    <w:semiHidden/>
    <w:rsid w:val="00CC2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D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2DB5"/>
    <w:rPr>
      <w:rFonts w:ascii="Wingdings" w:hAnsi="Wingdings"/>
    </w:rPr>
  </w:style>
  <w:style w:type="paragraph" w:customStyle="1" w:styleId="TableHeading">
    <w:name w:val="Table Heading"/>
    <w:basedOn w:val="HeadingBase"/>
    <w:rsid w:val="00CC2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DB5"/>
    <w:rPr>
      <w:color w:val="0033CC"/>
      <w:u w:val="none"/>
    </w:rPr>
  </w:style>
  <w:style w:type="paragraph" w:customStyle="1" w:styleId="BodyTextRight">
    <w:name w:val="Body Text Right"/>
    <w:basedOn w:val="BodyText"/>
    <w:rsid w:val="00CC2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D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DB5"/>
    <w:rPr>
      <w:sz w:val="32"/>
    </w:rPr>
  </w:style>
  <w:style w:type="paragraph" w:customStyle="1" w:styleId="HeadingProcedure">
    <w:name w:val="Heading Procedure"/>
    <w:basedOn w:val="HeadingBase"/>
    <w:next w:val="Normal"/>
    <w:rsid w:val="00CC2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DB5"/>
    <w:pPr>
      <w:spacing w:before="60" w:after="60"/>
    </w:pPr>
  </w:style>
  <w:style w:type="paragraph" w:styleId="ListContinue">
    <w:name w:val="List Continue"/>
    <w:basedOn w:val="List"/>
    <w:rsid w:val="00CC2DB5"/>
    <w:pPr>
      <w:ind w:firstLine="0"/>
    </w:pPr>
  </w:style>
  <w:style w:type="paragraph" w:customStyle="1" w:styleId="ListNote">
    <w:name w:val="List Note"/>
    <w:basedOn w:val="List"/>
    <w:rsid w:val="00CC2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DB5"/>
    <w:rPr>
      <w:rFonts w:ascii="Courier New" w:hAnsi="Courier New"/>
    </w:rPr>
  </w:style>
  <w:style w:type="paragraph" w:customStyle="1" w:styleId="NoteBullet">
    <w:name w:val="Note Bullet"/>
    <w:basedOn w:val="Note"/>
    <w:rsid w:val="00CC2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D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2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DB5"/>
    <w:rPr>
      <w:b/>
      <w:smallCaps/>
    </w:rPr>
  </w:style>
  <w:style w:type="paragraph" w:customStyle="1" w:styleId="TableListNumber">
    <w:name w:val="Table List Number"/>
    <w:basedOn w:val="ListNumber"/>
    <w:rsid w:val="00CC2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DB5"/>
    <w:pPr>
      <w:numPr>
        <w:numId w:val="9"/>
      </w:numPr>
    </w:pPr>
  </w:style>
  <w:style w:type="paragraph" w:customStyle="1" w:styleId="ListAlpha2">
    <w:name w:val="List Alpha 2"/>
    <w:basedOn w:val="List2"/>
    <w:rsid w:val="00CC2DB5"/>
    <w:pPr>
      <w:numPr>
        <w:numId w:val="8"/>
      </w:numPr>
    </w:pPr>
  </w:style>
  <w:style w:type="paragraph" w:styleId="List2">
    <w:name w:val="List 2"/>
    <w:basedOn w:val="BodyText"/>
    <w:rsid w:val="00CC2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D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D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2DB5"/>
    <w:pPr>
      <w:numPr>
        <w:numId w:val="4"/>
      </w:numPr>
    </w:pPr>
  </w:style>
  <w:style w:type="paragraph" w:styleId="ListContinue2">
    <w:name w:val="List Continue 2"/>
    <w:basedOn w:val="List2"/>
    <w:rsid w:val="00CC2DB5"/>
    <w:pPr>
      <w:ind w:firstLine="0"/>
    </w:pPr>
  </w:style>
  <w:style w:type="paragraph" w:styleId="ListContinue3">
    <w:name w:val="List Continue 3"/>
    <w:basedOn w:val="List3"/>
    <w:rsid w:val="00CC2DB5"/>
    <w:pPr>
      <w:ind w:left="1021" w:firstLine="0"/>
    </w:pPr>
  </w:style>
  <w:style w:type="paragraph" w:styleId="ListContinue4">
    <w:name w:val="List Continue 4"/>
    <w:basedOn w:val="List4"/>
    <w:rsid w:val="00CC2DB5"/>
    <w:pPr>
      <w:ind w:firstLine="0"/>
    </w:pPr>
  </w:style>
  <w:style w:type="paragraph" w:styleId="ListContinue5">
    <w:name w:val="List Continue 5"/>
    <w:basedOn w:val="List5"/>
    <w:rsid w:val="00CC2DB5"/>
    <w:pPr>
      <w:ind w:firstLine="0"/>
    </w:pPr>
  </w:style>
  <w:style w:type="paragraph" w:styleId="ListNumber3">
    <w:name w:val="List Number 3"/>
    <w:basedOn w:val="List3"/>
    <w:rsid w:val="00CC2DB5"/>
    <w:pPr>
      <w:numPr>
        <w:numId w:val="5"/>
      </w:numPr>
    </w:pPr>
  </w:style>
  <w:style w:type="paragraph" w:styleId="ListNumber4">
    <w:name w:val="List Number 4"/>
    <w:basedOn w:val="List4"/>
    <w:rsid w:val="00CC2DB5"/>
    <w:pPr>
      <w:numPr>
        <w:numId w:val="6"/>
      </w:numPr>
    </w:pPr>
  </w:style>
  <w:style w:type="paragraph" w:styleId="ListNumber5">
    <w:name w:val="List Number 5"/>
    <w:basedOn w:val="List5"/>
    <w:rsid w:val="00CC2DB5"/>
    <w:pPr>
      <w:numPr>
        <w:numId w:val="7"/>
      </w:numPr>
    </w:pPr>
  </w:style>
  <w:style w:type="paragraph" w:styleId="BlockText">
    <w:name w:val="Block Text"/>
    <w:basedOn w:val="Normal"/>
    <w:rsid w:val="00CC2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DB5"/>
    <w:rPr>
      <w:sz w:val="16"/>
      <w:vertAlign w:val="superscript"/>
    </w:rPr>
  </w:style>
  <w:style w:type="character" w:customStyle="1" w:styleId="Symbols">
    <w:name w:val="Symbols"/>
    <w:basedOn w:val="DefaultParagraphFont"/>
    <w:rsid w:val="00CC2DB5"/>
    <w:rPr>
      <w:rFonts w:ascii="Symbol" w:hAnsi="Symbol"/>
    </w:rPr>
  </w:style>
  <w:style w:type="character" w:customStyle="1" w:styleId="MenuOptions">
    <w:name w:val="Menu Options"/>
    <w:basedOn w:val="DefaultParagraphFont"/>
    <w:rsid w:val="00CC2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DB5"/>
    <w:rPr>
      <w:b/>
    </w:rPr>
  </w:style>
  <w:style w:type="character" w:customStyle="1" w:styleId="Underlined">
    <w:name w:val="Underlined"/>
    <w:basedOn w:val="DefaultParagraphFont"/>
    <w:rsid w:val="00CC2DB5"/>
    <w:rPr>
      <w:u w:val="single"/>
    </w:rPr>
  </w:style>
  <w:style w:type="paragraph" w:customStyle="1" w:styleId="TableBodyTextRight">
    <w:name w:val="Table Body Text Right"/>
    <w:basedOn w:val="TableBodyText"/>
    <w:rsid w:val="00CC2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DB5"/>
    <w:rPr>
      <w:sz w:val="18"/>
    </w:rPr>
  </w:style>
  <w:style w:type="paragraph" w:customStyle="1" w:styleId="BodySmallRight">
    <w:name w:val="Body Small Right"/>
    <w:basedOn w:val="BodyTextRight"/>
    <w:rsid w:val="00CC2DB5"/>
    <w:rPr>
      <w:sz w:val="18"/>
      <w:szCs w:val="18"/>
    </w:rPr>
  </w:style>
  <w:style w:type="paragraph" w:customStyle="1" w:styleId="MarginEdition">
    <w:name w:val="Margin Edition"/>
    <w:basedOn w:val="MarginNote"/>
    <w:rsid w:val="00CC2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DB5"/>
    <w:rPr>
      <w:sz w:val="2"/>
      <w:szCs w:val="2"/>
    </w:rPr>
  </w:style>
  <w:style w:type="character" w:customStyle="1" w:styleId="Small">
    <w:name w:val="Small"/>
    <w:basedOn w:val="DefaultParagraphFont"/>
    <w:rsid w:val="00CC2DB5"/>
    <w:rPr>
      <w:sz w:val="16"/>
    </w:rPr>
  </w:style>
  <w:style w:type="paragraph" w:customStyle="1" w:styleId="WideTable">
    <w:name w:val="Wide Table"/>
    <w:basedOn w:val="Normal"/>
    <w:rsid w:val="00CC2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DB5"/>
  </w:style>
  <w:style w:type="paragraph" w:styleId="Quote">
    <w:name w:val="Quote"/>
    <w:basedOn w:val="Heading1"/>
    <w:link w:val="QuoteChar"/>
    <w:qFormat/>
    <w:rsid w:val="00CC2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DB5"/>
    <w:pPr>
      <w:pageBreakBefore/>
    </w:pPr>
  </w:style>
  <w:style w:type="paragraph" w:customStyle="1" w:styleId="Border">
    <w:name w:val="Border"/>
    <w:basedOn w:val="Normal"/>
    <w:qFormat/>
    <w:rsid w:val="00CC2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DB5"/>
    <w:rPr>
      <w:u w:val="single"/>
    </w:rPr>
  </w:style>
  <w:style w:type="character" w:customStyle="1" w:styleId="BoldandItalics">
    <w:name w:val="Bold and Italics"/>
    <w:qFormat/>
    <w:rsid w:val="00CC2DB5"/>
    <w:rPr>
      <w:b/>
      <w:i/>
      <w:u w:val="none"/>
    </w:rPr>
  </w:style>
  <w:style w:type="paragraph" w:styleId="BalloonText">
    <w:name w:val="Balloon Text"/>
    <w:basedOn w:val="Normal"/>
    <w:link w:val="BalloonTextChar"/>
    <w:rsid w:val="00CC2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DB5"/>
    <w:pPr>
      <w:spacing w:before="0" w:after="0"/>
    </w:pPr>
  </w:style>
  <w:style w:type="paragraph" w:customStyle="1" w:styleId="BodyTextBold">
    <w:name w:val="Body Text Bold"/>
    <w:basedOn w:val="BodyText"/>
    <w:qFormat/>
    <w:rsid w:val="00CC2DB5"/>
    <w:rPr>
      <w:b/>
    </w:rPr>
  </w:style>
  <w:style w:type="character" w:styleId="Hyperlink">
    <w:name w:val="Hyperlink"/>
    <w:basedOn w:val="DefaultParagraphFont"/>
    <w:uiPriority w:val="99"/>
    <w:unhideWhenUsed/>
    <w:rsid w:val="00101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2730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CPPSSI6040 Develop 2-D and 3-D terrain visualisations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2022-12-19T06:45:00Z</dcterms:created>
  <dcterms:modified xsi:type="dcterms:W3CDTF">2022-12-19T06:45:00Z</dcterms:modified>
</cp:coreProperties>
</file>