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269" w:rsidP="00824269">
      <w:pPr>
        <w:pStyle w:val="Title"/>
      </w:pPr>
      <w:r>
        <w:fldChar w:fldCharType="begin"/>
      </w:r>
      <w:r>
        <w:instrText xml:space="preserve"> TITLE   \* MERGEFORMAT </w:instrText>
      </w:r>
      <w:r>
        <w:fldChar w:fldCharType="separate"/>
      </w:r>
      <w:r>
        <w:t>CPPSSI6033 Conduct underground mine surveys</w:t>
      </w:r>
      <w:r>
        <w:fldChar w:fldCharType="end"/>
      </w:r>
    </w:p>
    <w:p w:rsidR="00824269" w:rsidP="00824269">
      <w:pPr>
        <w:pStyle w:val="Version"/>
        <w:sectPr w:rsidSect="00881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94F" w:rsidP="0088194F">
      <w:pPr>
        <w:pStyle w:val="SuperHeading"/>
      </w:pPr>
      <w:r w:rsidRPr="0088194F">
        <w:t>CPPSSI6033 Conduct underground mine surveys</w:t>
      </w:r>
    </w:p>
    <w:p w:rsidR="00000000" w:rsidRPr="0088194F" w:rsidP="0088194F">
      <w:pPr>
        <w:pStyle w:val="Heading1"/>
      </w:pPr>
      <w:bookmarkStart w:id="1" w:name="O_1149250"/>
      <w:bookmarkEnd w:id="1"/>
      <w:r w:rsidRPr="0088194F">
        <w:t>Modification History</w:t>
      </w:r>
    </w:p>
    <w:tbl>
      <w:tblPr>
        <w:tblW w:w="0" w:type="auto"/>
        <w:tblLayout w:type="fixed"/>
        <w:tblCellMar>
          <w:left w:w="62" w:type="dxa"/>
          <w:right w:w="62" w:type="dxa"/>
        </w:tblCellMar>
        <w:tblLook w:val="0000"/>
      </w:tblPr>
      <w:tblGrid>
        <w:gridCol w:w="1128"/>
        <w:gridCol w:w="7944"/>
      </w:tblGrid>
      <w:tr w:rsidTr="00881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Release 1</w:t>
            </w:r>
          </w:p>
        </w:tc>
        <w:tc>
          <w:tcPr>
            <w:tcW w:w="7944" w:type="dxa"/>
            <w:tcBorders>
              <w:top w:val="nil"/>
              <w:left w:val="nil"/>
              <w:bottom w:val="nil"/>
              <w:right w:val="nil"/>
            </w:tcBorders>
            <w:tcMar>
              <w:top w:w="0" w:type="dxa"/>
              <w:left w:w="62" w:type="dxa"/>
              <w:bottom w:w="0" w:type="dxa"/>
              <w:right w:w="62" w:type="dxa"/>
            </w:tcMar>
          </w:tcPr>
          <w:p w:rsidR="00000000" w:rsidRPr="0088194F" w:rsidP="0088194F">
            <w:pPr>
              <w:pStyle w:val="BodyText"/>
            </w:pPr>
            <w:r w:rsidRPr="0088194F">
              <w:t>This version first released with CPP Property Services Training Package Release 12.0.</w:t>
            </w:r>
          </w:p>
          <w:p w:rsidR="00000000" w:rsidRPr="0088194F" w:rsidP="0088194F">
            <w:pPr>
              <w:pStyle w:val="BodyText"/>
            </w:pPr>
            <w:r w:rsidRPr="0088194F">
              <w:t>This unit supersedes and is equivalent to CPPSIS6033 Conduct underground mine surveys.</w:t>
            </w:r>
          </w:p>
        </w:tc>
      </w:tr>
    </w:tbl>
    <w:p w:rsidR="00000000" w:rsidRPr="0088194F" w:rsidP="0088194F">
      <w:pPr>
        <w:pStyle w:val="BodyText"/>
      </w:pPr>
    </w:p>
    <w:p w:rsidR="00000000" w:rsidRPr="0088194F" w:rsidP="0088194F">
      <w:pPr>
        <w:pStyle w:val="AllowPageBreak"/>
      </w:pPr>
    </w:p>
    <w:p w:rsidR="00000000" w:rsidRPr="0088194F" w:rsidP="0088194F">
      <w:pPr>
        <w:pStyle w:val="Heading1"/>
      </w:pPr>
      <w:bookmarkStart w:id="2" w:name="O_1149256"/>
      <w:bookmarkEnd w:id="2"/>
      <w:r w:rsidRPr="0088194F">
        <w:t>Application</w:t>
      </w:r>
    </w:p>
    <w:p w:rsidR="00000000" w:rsidRPr="0088194F" w:rsidP="00824269">
      <w:pPr>
        <w:pStyle w:val="BodyText"/>
      </w:pPr>
      <w:r w:rsidRPr="0088194F">
        <w:t xml:space="preserve">This unit </w:t>
      </w:r>
      <w:r w:rsidRPr="0088194F">
        <w:t>specifies the skills and knowledge required to conduct underground mine surveying operations that comply with standards, legislation and regulations applicable to the mining industry. It includes identifying objectives, and organising resources and plannin</w:t>
      </w:r>
      <w:r w:rsidRPr="0088194F">
        <w:t xml:space="preserve">g to support an underground mine surveying operation. The unit also includes the use of specialised survey equipment to capture and reduce data for the creation of mine drawings. </w:t>
      </w:r>
    </w:p>
    <w:p w:rsidR="00000000" w:rsidRPr="0088194F" w:rsidP="00824269">
      <w:pPr>
        <w:pStyle w:val="BodyText"/>
      </w:pPr>
      <w:r w:rsidRPr="0088194F">
        <w:t xml:space="preserve">This unit is suitable for surveyors who use broad theoretical and technical </w:t>
      </w:r>
      <w:r w:rsidRPr="0088194F">
        <w:t>knowledge to analyse information as well as interpret and provide solutions to unpredictable and sometimes complex surveying/spatial information problems. The unit supports those who work in a technical management role in an underground mining environment.</w:t>
      </w:r>
    </w:p>
    <w:p w:rsidR="00000000" w:rsidRPr="0088194F" w:rsidP="00824269">
      <w:pPr>
        <w:pStyle w:val="BodyText"/>
      </w:pPr>
      <w:r w:rsidRPr="0088194F">
        <w:t xml:space="preserve">All work must be carried out to comply with workplace procedures, in accordance with relevant state/territory regulations that govern surveying work, as well as work health and safety (WHS), regulations and legislation that apply to the workplace. </w:t>
      </w:r>
    </w:p>
    <w:p w:rsidR="00000000" w:rsidRPr="0088194F" w:rsidP="00824269">
      <w:pPr>
        <w:pStyle w:val="BodyText"/>
      </w:pPr>
      <w:r w:rsidRPr="0088194F">
        <w:t>Cadast</w:t>
      </w:r>
      <w:r w:rsidRPr="0088194F">
        <w:t xml:space="preserve">ral surveying must be undertaken under the supervision of a registered surveyor. Users must check with the relevant regulatory state/territory authority before delivery. </w:t>
      </w:r>
    </w:p>
    <w:p w:rsidR="00000000" w:rsidRPr="0088194F" w:rsidP="00824269">
      <w:pPr>
        <w:pStyle w:val="BodyText"/>
      </w:pPr>
      <w:r w:rsidRPr="0088194F">
        <w:t>Licensing, legislative or certification requirements apply to this unit in some state</w:t>
      </w:r>
      <w:r w:rsidRPr="0088194F">
        <w:t>s/territories where mining surveying must be undertaken under the supervision of a registered surveyor. Relevant state and territory regulatory authorities should be consulted to confirm those requirements.</w:t>
      </w:r>
    </w:p>
    <w:p w:rsidR="00000000" w:rsidRPr="0088194F" w:rsidP="0088194F">
      <w:pPr>
        <w:pStyle w:val="Heading1"/>
      </w:pPr>
      <w:bookmarkStart w:id="3" w:name="O_1149255"/>
      <w:bookmarkEnd w:id="3"/>
      <w:r w:rsidRPr="0088194F">
        <w:t>Pre-requisite Unit</w:t>
      </w:r>
    </w:p>
    <w:p w:rsidR="00000000" w:rsidRPr="0088194F" w:rsidP="00824269">
      <w:pPr>
        <w:pStyle w:val="BodyText"/>
      </w:pPr>
      <w:r w:rsidRPr="0088194F">
        <w:t>Nil.</w:t>
      </w:r>
    </w:p>
    <w:p w:rsidR="00000000" w:rsidRPr="0088194F" w:rsidP="0088194F">
      <w:pPr>
        <w:pStyle w:val="Heading1"/>
      </w:pPr>
      <w:bookmarkStart w:id="4" w:name="O_1149254"/>
      <w:bookmarkEnd w:id="4"/>
      <w:r w:rsidRPr="0088194F">
        <w:t>Unit Sector</w:t>
      </w:r>
    </w:p>
    <w:p w:rsidR="00000000" w:rsidRPr="0088194F" w:rsidP="00824269">
      <w:pPr>
        <w:pStyle w:val="BodyText"/>
      </w:pPr>
      <w:r w:rsidRPr="0088194F">
        <w:t>Surveying and Spatial Information Services</w:t>
      </w:r>
    </w:p>
    <w:p w:rsidR="00000000" w:rsidRPr="0088194F" w:rsidP="0088194F">
      <w:pPr>
        <w:pStyle w:val="Heading1"/>
      </w:pPr>
      <w:bookmarkStart w:id="5" w:name="O_1149253"/>
      <w:bookmarkEnd w:id="5"/>
      <w:r w:rsidRPr="008819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819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Performance criteria describe what needs to be done to demonstrate achievement of the element.</w:t>
            </w:r>
          </w:p>
        </w:tc>
      </w:tr>
      <w:tr w:rsidTr="008819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1</w:t>
            </w:r>
          </w:p>
        </w:tc>
        <w:tc>
          <w:tcPr>
            <w:tcW w:w="2357"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Plan underground mine surveying operations.</w:t>
            </w: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1.1</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Identify and document surveying objectives, deliverables, constraints, work activities and surveying equipmen</w:t>
            </w:r>
            <w:r w:rsidRPr="0088194F">
              <w:t>t needs according to spatial data specifications and organisational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1.2</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Manage workflow to schedule and measure, record and report progress of activities in relation to agreed plans.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1.3</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Implement and maintain agreed communication pr</w:t>
            </w:r>
            <w:r w:rsidRPr="0088194F">
              <w:t>ocesses between client and other appropriate persons.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1.4</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Devise and apply risk management and contingency strategies so that project complies with legal and statutory standards and organisational requirements.</w:t>
            </w:r>
          </w:p>
        </w:tc>
      </w:tr>
      <w:tr w:rsidTr="008819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194F">
            <w:pPr>
              <w:pStyle w:val="BodyText"/>
              <w:rPr>
                <w:lang w:val="en-NZ"/>
              </w:rPr>
            </w:pPr>
          </w:p>
        </w:tc>
      </w:tr>
      <w:tr w:rsidTr="008819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2</w:t>
            </w:r>
          </w:p>
        </w:tc>
        <w:tc>
          <w:tcPr>
            <w:tcW w:w="2357"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Prepare for underground mine surveying.</w:t>
            </w: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2.1</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Consult appropriate persons and plans to identify underground mine survey objectives, specifications and constraints.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2.2</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Establish processes and procedures for undertaking underground surveying according to r</w:t>
            </w:r>
            <w:r w:rsidRPr="0088194F">
              <w:t>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2.3</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Identify surveying techniques applicable to the development of headings in underground mining operations according to project objectives and organisational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2.4</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 xml:space="preserve">Perform the required check and adjust of equipment prior to commencing survey tasks. </w:t>
            </w:r>
          </w:p>
        </w:tc>
      </w:tr>
      <w:tr w:rsidTr="008819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194F">
            <w:pPr>
              <w:pStyle w:val="BodyText"/>
              <w:rPr>
                <w:lang w:val="en-NZ"/>
              </w:rPr>
            </w:pPr>
          </w:p>
        </w:tc>
      </w:tr>
      <w:tr w:rsidTr="008819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w:t>
            </w:r>
          </w:p>
        </w:tc>
        <w:tc>
          <w:tcPr>
            <w:tcW w:w="2357"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Conduct underground mine surveying tasks.</w:t>
            </w: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3.1</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Maintain situational awareness of potential hazards and risks.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3.2</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Measure or set out identified spatial components of mine design according to project specifications.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3.3</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Reduce measured spatial data for comparison with design.</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3.4</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Create mine drawings as required.</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3.5</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Reduce and use captured data to calculate mine volumes according to project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3.6</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Record and validate measurements according to project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3.7</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Resolve problems and implement contingencies according to project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3</w:t>
            </w:r>
            <w:r w:rsidRPr="0088194F">
              <w:t>.8</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Set out underground development according to design parameters.</w:t>
            </w:r>
          </w:p>
        </w:tc>
      </w:tr>
      <w:tr w:rsidTr="008819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194F">
            <w:pPr>
              <w:pStyle w:val="BodyText"/>
              <w:rPr>
                <w:lang w:val="en-NZ"/>
              </w:rPr>
            </w:pPr>
          </w:p>
        </w:tc>
      </w:tr>
      <w:tr w:rsidTr="008819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4</w:t>
            </w:r>
          </w:p>
        </w:tc>
        <w:tc>
          <w:tcPr>
            <w:tcW w:w="2357" w:type="dxa"/>
            <w:vMerge w:val="restart"/>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Finalise and report project outcomes.</w:t>
            </w: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4.1</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Finalise survey activities and confirm that contractual and legal requirements are met.</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4.2</w:t>
            </w:r>
          </w:p>
        </w:tc>
        <w:tc>
          <w:tcPr>
            <w:tcW w:w="5659"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Notify appropriate persons of project results according to organisational requirements.</w:t>
            </w:r>
          </w:p>
        </w:tc>
      </w:tr>
      <w:tr w:rsidTr="008819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194F">
            <w:pPr>
              <w:pStyle w:val="BodyText"/>
              <w:rPr>
                <w:lang w:val="en-NZ"/>
              </w:rPr>
            </w:pPr>
            <w:r w:rsidRPr="0088194F">
              <w:t>4.3</w:t>
            </w:r>
          </w:p>
        </w:tc>
        <w:tc>
          <w:tcPr>
            <w:tcW w:w="5659" w:type="dxa"/>
            <w:tcBorders>
              <w:top w:val="nil"/>
              <w:left w:val="nil"/>
              <w:bottom w:val="nil"/>
              <w:right w:val="nil"/>
            </w:tcBorders>
            <w:tcMar>
              <w:top w:w="0" w:type="dxa"/>
              <w:left w:w="62" w:type="dxa"/>
              <w:bottom w:w="0" w:type="dxa"/>
              <w:right w:w="62" w:type="dxa"/>
            </w:tcMar>
          </w:tcPr>
          <w:p w:rsidR="00000000" w:rsidRPr="0088194F" w:rsidP="0088194F">
            <w:pPr>
              <w:pStyle w:val="BodyText"/>
            </w:pPr>
            <w:r w:rsidRPr="0088194F">
              <w:t>Complete documentation and store spatial data according to project and organisational requirements.</w:t>
            </w:r>
          </w:p>
        </w:tc>
      </w:tr>
    </w:tbl>
    <w:p w:rsidR="00000000" w:rsidRPr="0088194F" w:rsidP="0088194F">
      <w:pPr>
        <w:pStyle w:val="BodyText"/>
      </w:pPr>
    </w:p>
    <w:p w:rsidR="00000000" w:rsidRPr="0088194F" w:rsidP="0088194F">
      <w:pPr>
        <w:pStyle w:val="AllowPageBreak"/>
      </w:pPr>
    </w:p>
    <w:p w:rsidR="00000000" w:rsidRPr="0088194F" w:rsidP="0088194F">
      <w:pPr>
        <w:pStyle w:val="Heading1"/>
      </w:pPr>
      <w:bookmarkStart w:id="6" w:name="O_1149252"/>
      <w:bookmarkEnd w:id="6"/>
      <w:r w:rsidRPr="0088194F">
        <w:t>Foundation Skills</w:t>
      </w:r>
    </w:p>
    <w:p w:rsidR="00000000" w:rsidRPr="0088194F" w:rsidP="00824269">
      <w:pPr>
        <w:pStyle w:val="BodyText"/>
      </w:pPr>
      <w:r w:rsidRPr="0088194F">
        <w:t>Foundation skills esse</w:t>
      </w:r>
      <w:r w:rsidRPr="0088194F">
        <w:t>ntial to performance are explicit in the performance criteria of this unit of competency.</w:t>
      </w:r>
    </w:p>
    <w:p w:rsidR="00000000" w:rsidRPr="0088194F" w:rsidP="0088194F">
      <w:pPr>
        <w:pStyle w:val="Heading1"/>
      </w:pPr>
      <w:bookmarkStart w:id="7" w:name="O_1149251"/>
      <w:bookmarkEnd w:id="7"/>
      <w:r w:rsidRPr="0088194F">
        <w:t>Unit Mapping Information</w:t>
      </w:r>
    </w:p>
    <w:p w:rsidR="00000000" w:rsidRPr="0088194F" w:rsidP="00824269">
      <w:pPr>
        <w:pStyle w:val="BodyText"/>
      </w:pPr>
      <w:r w:rsidRPr="0088194F">
        <w:t>Supersedes and is equivalent to CPPSIS6033 Conduct underground mine surveys.</w:t>
      </w:r>
    </w:p>
    <w:p w:rsidR="00000000" w:rsidRPr="0088194F" w:rsidP="0088194F">
      <w:pPr>
        <w:pStyle w:val="Heading1"/>
      </w:pPr>
      <w:bookmarkStart w:id="8" w:name="O_1149244"/>
      <w:bookmarkEnd w:id="8"/>
      <w:r w:rsidRPr="0088194F">
        <w:t>Links</w:t>
      </w:r>
    </w:p>
    <w:p w:rsidR="00000000" w:rsidRPr="0088194F" w:rsidP="00824269">
      <w:pPr>
        <w:pStyle w:val="BodyText"/>
      </w:pPr>
      <w:r w:rsidRPr="0088194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56EFF">
        <w:rPr>
          <w:rStyle w:val="Hyperlink"/>
        </w:rPr>
        <w:t>https://vetnet.gov.au/Pages/TrainingDocs.aspx?q=6f3f9672-30e8-4835-b348-205dfcf13d9b</w:t>
      </w:r>
      <w:r>
        <w:fldChar w:fldCharType="end"/>
      </w:r>
    </w:p>
    <w:p w:rsidR="00000000" w:rsidRPr="0088194F" w:rsidP="0088194F"/>
    <w:sectPr w:rsidSect="008819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F" w:rsidRPr="00824269" w:rsidP="00824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69" w:rsidP="00881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269" w:rsidP="008819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24269" w:rsidP="00881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94F" w:rsidRPr="00824269" w:rsidP="00824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69" w:rsidRPr="002D2AF8" w:rsidP="0088194F">
    <w:pPr>
      <w:pStyle w:val="Header"/>
      <w:framePr w:wrap="around"/>
    </w:pPr>
    <w:r>
      <w:fldChar w:fldCharType="begin"/>
    </w:r>
    <w:r>
      <w:instrText xml:space="preserve"> TITLE   \* MERGEFORMAT </w:instrText>
    </w:r>
    <w:r>
      <w:fldChar w:fldCharType="separate"/>
    </w:r>
    <w:r>
      <w:t>CPPSSI6033 Conduct underground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24269" w:rsidP="00881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94F"/>
    <w:pPr>
      <w:spacing w:before="360" w:after="60"/>
      <w:outlineLvl w:val="0"/>
    </w:pPr>
    <w:rPr>
      <w:sz w:val="32"/>
    </w:rPr>
  </w:style>
  <w:style w:type="paragraph" w:styleId="Heading2">
    <w:name w:val="heading 2"/>
    <w:basedOn w:val="HeadingBase"/>
    <w:next w:val="BodyText"/>
    <w:link w:val="Heading2Char"/>
    <w:qFormat/>
    <w:rsid w:val="0088194F"/>
    <w:pPr>
      <w:keepLines/>
      <w:spacing w:before="240" w:after="120"/>
      <w:outlineLvl w:val="1"/>
    </w:pPr>
    <w:rPr>
      <w:sz w:val="28"/>
      <w:szCs w:val="40"/>
    </w:rPr>
  </w:style>
  <w:style w:type="paragraph" w:styleId="Heading3">
    <w:name w:val="heading 3"/>
    <w:basedOn w:val="HeadingBase"/>
    <w:next w:val="BodyText"/>
    <w:link w:val="Heading3Char"/>
    <w:qFormat/>
    <w:rsid w:val="0088194F"/>
    <w:pPr>
      <w:spacing w:before="180" w:after="120"/>
      <w:outlineLvl w:val="2"/>
    </w:pPr>
    <w:rPr>
      <w:spacing w:val="-10"/>
      <w:kern w:val="32"/>
    </w:rPr>
  </w:style>
  <w:style w:type="paragraph" w:styleId="Heading4">
    <w:name w:val="heading 4"/>
    <w:basedOn w:val="HeadingBase"/>
    <w:next w:val="BodyText"/>
    <w:link w:val="Heading4Char"/>
    <w:qFormat/>
    <w:rsid w:val="0088194F"/>
    <w:pPr>
      <w:spacing w:before="160" w:after="120"/>
      <w:outlineLvl w:val="3"/>
    </w:pPr>
    <w:rPr>
      <w:sz w:val="22"/>
    </w:rPr>
  </w:style>
  <w:style w:type="paragraph" w:styleId="Heading5">
    <w:name w:val="heading 5"/>
    <w:basedOn w:val="HeadingBase"/>
    <w:next w:val="Normal"/>
    <w:link w:val="Heading5Char"/>
    <w:qFormat/>
    <w:rsid w:val="0088194F"/>
    <w:pPr>
      <w:spacing w:before="80"/>
      <w:outlineLvl w:val="4"/>
    </w:pPr>
    <w:rPr>
      <w:color w:val="918585"/>
      <w:sz w:val="20"/>
    </w:rPr>
  </w:style>
  <w:style w:type="paragraph" w:styleId="Heading6">
    <w:name w:val="heading 6"/>
    <w:basedOn w:val="HeadingBase"/>
    <w:next w:val="Normal"/>
    <w:link w:val="Heading6Char"/>
    <w:qFormat/>
    <w:rsid w:val="0088194F"/>
    <w:pPr>
      <w:spacing w:before="60"/>
      <w:outlineLvl w:val="5"/>
    </w:pPr>
    <w:rPr>
      <w:color w:val="918585"/>
      <w:sz w:val="20"/>
    </w:rPr>
  </w:style>
  <w:style w:type="paragraph" w:styleId="Heading7">
    <w:name w:val="heading 7"/>
    <w:basedOn w:val="Normal"/>
    <w:next w:val="Normal"/>
    <w:link w:val="Heading7Char"/>
    <w:qFormat/>
    <w:rsid w:val="0088194F"/>
    <w:pPr>
      <w:ind w:left="720"/>
      <w:outlineLvl w:val="6"/>
    </w:pPr>
    <w:rPr>
      <w:i/>
    </w:rPr>
  </w:style>
  <w:style w:type="paragraph" w:styleId="Heading8">
    <w:name w:val="heading 8"/>
    <w:basedOn w:val="Normal"/>
    <w:next w:val="Normal"/>
    <w:link w:val="Heading8Char"/>
    <w:qFormat/>
    <w:rsid w:val="0088194F"/>
    <w:pPr>
      <w:ind w:left="720"/>
      <w:outlineLvl w:val="7"/>
    </w:pPr>
    <w:rPr>
      <w:i/>
    </w:rPr>
  </w:style>
  <w:style w:type="paragraph" w:styleId="Heading9">
    <w:name w:val="heading 9"/>
    <w:basedOn w:val="Normal"/>
    <w:next w:val="Normal"/>
    <w:link w:val="Heading9Char"/>
    <w:qFormat/>
    <w:rsid w:val="0088194F"/>
    <w:pPr>
      <w:ind w:left="720"/>
      <w:outlineLvl w:val="8"/>
    </w:pPr>
    <w:rPr>
      <w:i/>
    </w:rPr>
  </w:style>
  <w:style w:type="character" w:default="1" w:styleId="DefaultParagraphFont">
    <w:name w:val="Default Paragraph Font"/>
    <w:uiPriority w:val="1"/>
    <w:unhideWhenUsed/>
    <w:rsid w:val="00881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94F"/>
  </w:style>
  <w:style w:type="character" w:customStyle="1" w:styleId="Heading1Char">
    <w:name w:val="Heading 1 Char"/>
    <w:basedOn w:val="DefaultParagraphFont"/>
    <w:link w:val="Heading1"/>
    <w:rsid w:val="0088194F"/>
    <w:rPr>
      <w:rFonts w:ascii="Times New Roman" w:eastAsia="Times New Roman" w:hAnsi="Times New Roman" w:cs="Times New Roman"/>
      <w:b/>
      <w:sz w:val="32"/>
      <w:szCs w:val="20"/>
      <w:lang w:eastAsia="en-US"/>
    </w:rPr>
  </w:style>
  <w:style w:type="paragraph" w:styleId="BodyText">
    <w:name w:val="Body Text"/>
    <w:basedOn w:val="Normal"/>
    <w:link w:val="BodyTextChar"/>
    <w:rsid w:val="00881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94F"/>
    <w:rPr>
      <w:rFonts w:ascii="Times New Roman" w:eastAsia="Times New Roman" w:hAnsi="Times New Roman" w:cs="Times New Roman"/>
      <w:sz w:val="24"/>
      <w:lang w:eastAsia="en-US"/>
    </w:rPr>
  </w:style>
  <w:style w:type="paragraph" w:customStyle="1" w:styleId="SuperHeading">
    <w:name w:val="SuperHeading"/>
    <w:basedOn w:val="Normal"/>
    <w:rsid w:val="0088194F"/>
    <w:pPr>
      <w:spacing w:before="240" w:after="120"/>
      <w:outlineLvl w:val="0"/>
    </w:pPr>
    <w:rPr>
      <w:rFonts w:ascii="Times New Roman" w:hAnsi="Times New Roman"/>
      <w:b/>
      <w:sz w:val="32"/>
    </w:rPr>
  </w:style>
  <w:style w:type="paragraph" w:customStyle="1" w:styleId="AllowPageBreak">
    <w:name w:val="AllowPageBreak"/>
    <w:rsid w:val="00881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94F"/>
    <w:rPr>
      <w:rFonts w:ascii="Courier New" w:eastAsia="Times New Roman" w:hAnsi="Courier New" w:cs="Times New Roman"/>
      <w:i/>
      <w:szCs w:val="20"/>
      <w:lang w:eastAsia="en-US"/>
    </w:rPr>
  </w:style>
  <w:style w:type="paragraph" w:customStyle="1" w:styleId="HeadingBase">
    <w:name w:val="Heading Base"/>
    <w:rsid w:val="00881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94F"/>
    <w:pPr>
      <w:tabs>
        <w:tab w:val="right" w:leader="dot" w:pos="9072"/>
      </w:tabs>
      <w:ind w:left="567"/>
    </w:pPr>
    <w:rPr>
      <w:szCs w:val="22"/>
    </w:rPr>
  </w:style>
  <w:style w:type="paragraph" w:customStyle="1" w:styleId="TOCBase">
    <w:name w:val="TOC Base"/>
    <w:rsid w:val="00881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94F"/>
    <w:pPr>
      <w:tabs>
        <w:tab w:val="right" w:leader="dot" w:pos="9072"/>
      </w:tabs>
      <w:spacing w:before="40" w:after="40"/>
      <w:ind w:left="284"/>
    </w:pPr>
    <w:rPr>
      <w:rFonts w:ascii="Times New Roman" w:hAnsi="Times New Roman"/>
    </w:rPr>
  </w:style>
  <w:style w:type="paragraph" w:styleId="TOC1">
    <w:name w:val="toc 1"/>
    <w:basedOn w:val="TOCBase"/>
    <w:next w:val="Normal"/>
    <w:rsid w:val="00881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94F"/>
    <w:rPr>
      <w:rFonts w:ascii="Times New Roman" w:eastAsia="Times New Roman" w:hAnsi="Times New Roman" w:cs="Times New Roman"/>
      <w:sz w:val="16"/>
      <w:lang w:eastAsia="en-US"/>
    </w:rPr>
  </w:style>
  <w:style w:type="paragraph" w:styleId="Title">
    <w:name w:val="Title"/>
    <w:basedOn w:val="HeadingBase"/>
    <w:link w:val="TitleChar"/>
    <w:qFormat/>
    <w:rsid w:val="0088194F"/>
    <w:pPr>
      <w:spacing w:before="5040"/>
      <w:jc w:val="center"/>
    </w:pPr>
    <w:rPr>
      <w:sz w:val="48"/>
      <w:szCs w:val="72"/>
      <w:lang w:val="en-US"/>
    </w:rPr>
  </w:style>
  <w:style w:type="character" w:customStyle="1" w:styleId="TitleChar">
    <w:name w:val="Title Char"/>
    <w:basedOn w:val="DefaultParagraphFont"/>
    <w:link w:val="Title"/>
    <w:rsid w:val="00881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94F"/>
    <w:pPr>
      <w:tabs>
        <w:tab w:val="left" w:pos="3600"/>
        <w:tab w:val="left" w:pos="3958"/>
      </w:tabs>
    </w:pPr>
  </w:style>
  <w:style w:type="paragraph" w:styleId="List">
    <w:name w:val="List"/>
    <w:basedOn w:val="BodyText"/>
    <w:next w:val="BodyText"/>
    <w:rsid w:val="0088194F"/>
    <w:pPr>
      <w:tabs>
        <w:tab w:val="left" w:pos="340"/>
      </w:tabs>
      <w:spacing w:before="60" w:after="60"/>
      <w:ind w:left="340" w:hanging="340"/>
    </w:pPr>
  </w:style>
  <w:style w:type="paragraph" w:styleId="ListBullet">
    <w:name w:val="List Bullet"/>
    <w:basedOn w:val="List"/>
    <w:rsid w:val="0088194F"/>
    <w:pPr>
      <w:numPr>
        <w:numId w:val="10"/>
      </w:numPr>
      <w:tabs>
        <w:tab w:val="clear" w:pos="340"/>
      </w:tabs>
      <w:spacing w:before="40" w:after="40"/>
    </w:pPr>
  </w:style>
  <w:style w:type="paragraph" w:customStyle="1" w:styleId="Note">
    <w:name w:val="Note"/>
    <w:basedOn w:val="BodyText"/>
    <w:rsid w:val="008819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94F"/>
    <w:rPr>
      <w:b/>
      <w:spacing w:val="0"/>
    </w:rPr>
  </w:style>
  <w:style w:type="paragraph" w:customStyle="1" w:styleId="SuperTitle">
    <w:name w:val="SuperTitle"/>
    <w:basedOn w:val="Title"/>
    <w:rsid w:val="0088194F"/>
    <w:pPr>
      <w:framePr w:wrap="auto" w:hAnchor="text" w:y="6049"/>
    </w:pPr>
    <w:rPr>
      <w:color w:val="000000"/>
      <w:sz w:val="40"/>
    </w:rPr>
  </w:style>
  <w:style w:type="paragraph" w:customStyle="1" w:styleId="TOCTitle">
    <w:name w:val="TOCTitle"/>
    <w:basedOn w:val="Heading1"/>
    <w:rsid w:val="0088194F"/>
    <w:pPr>
      <w:spacing w:after="240"/>
      <w:jc w:val="center"/>
      <w:outlineLvl w:val="9"/>
    </w:pPr>
    <w:rPr>
      <w:caps/>
    </w:rPr>
  </w:style>
  <w:style w:type="paragraph" w:customStyle="1" w:styleId="Version">
    <w:name w:val="Version"/>
    <w:rsid w:val="00881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94F"/>
    <w:pPr>
      <w:numPr>
        <w:numId w:val="11"/>
      </w:numPr>
      <w:tabs>
        <w:tab w:val="clear" w:pos="680"/>
      </w:tabs>
    </w:pPr>
  </w:style>
  <w:style w:type="paragraph" w:styleId="Index1">
    <w:name w:val="index 1"/>
    <w:basedOn w:val="Normal"/>
    <w:next w:val="Normal"/>
    <w:semiHidden/>
    <w:rsid w:val="0088194F"/>
    <w:pPr>
      <w:keepNext w:val="0"/>
      <w:tabs>
        <w:tab w:val="right" w:pos="4176"/>
      </w:tabs>
      <w:ind w:left="198" w:hanging="198"/>
    </w:pPr>
    <w:rPr>
      <w:rFonts w:ascii="Garamond" w:hAnsi="Garamond"/>
    </w:rPr>
  </w:style>
  <w:style w:type="paragraph" w:styleId="IndexHeading">
    <w:name w:val="index heading"/>
    <w:basedOn w:val="Normal"/>
    <w:next w:val="Index1"/>
    <w:semiHidden/>
    <w:rsid w:val="0088194F"/>
    <w:pPr>
      <w:spacing w:before="120" w:after="120"/>
    </w:pPr>
    <w:rPr>
      <w:rFonts w:ascii="Arial" w:hAnsi="Arial"/>
      <w:b/>
      <w:color w:val="918585"/>
      <w:sz w:val="24"/>
    </w:rPr>
  </w:style>
  <w:style w:type="paragraph" w:styleId="Header">
    <w:name w:val="header"/>
    <w:basedOn w:val="Normal"/>
    <w:link w:val="HeaderChar"/>
    <w:rsid w:val="00881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94F"/>
    <w:rPr>
      <w:rFonts w:ascii="Times New Roman" w:eastAsia="Times New Roman" w:hAnsi="Times New Roman" w:cs="Times New Roman"/>
      <w:sz w:val="16"/>
      <w:szCs w:val="20"/>
      <w:lang w:val="en-GB" w:eastAsia="en-US"/>
    </w:rPr>
  </w:style>
  <w:style w:type="paragraph" w:customStyle="1" w:styleId="Chapter">
    <w:name w:val="Chapter"/>
    <w:basedOn w:val="Normal"/>
    <w:rsid w:val="0088194F"/>
    <w:pPr>
      <w:spacing w:before="240"/>
    </w:pPr>
    <w:rPr>
      <w:rFonts w:ascii="Times New Roman" w:hAnsi="Times New Roman"/>
      <w:smallCaps/>
      <w:spacing w:val="80"/>
      <w:sz w:val="28"/>
    </w:rPr>
  </w:style>
  <w:style w:type="paragraph" w:customStyle="1" w:styleId="InChapter">
    <w:name w:val="InChapter"/>
    <w:basedOn w:val="Heading3"/>
    <w:rsid w:val="0088194F"/>
    <w:pPr>
      <w:spacing w:after="240"/>
      <w:outlineLvl w:val="9"/>
    </w:pPr>
    <w:rPr>
      <w:noProof/>
    </w:rPr>
  </w:style>
  <w:style w:type="paragraph" w:styleId="Index2">
    <w:name w:val="index 2"/>
    <w:basedOn w:val="Normal"/>
    <w:next w:val="Normal"/>
    <w:semiHidden/>
    <w:rsid w:val="0088194F"/>
    <w:pPr>
      <w:tabs>
        <w:tab w:val="right" w:pos="4176"/>
      </w:tabs>
      <w:ind w:left="568" w:hanging="284"/>
    </w:pPr>
    <w:rPr>
      <w:rFonts w:ascii="Garamond" w:hAnsi="Garamond"/>
    </w:rPr>
  </w:style>
  <w:style w:type="paragraph" w:customStyle="1" w:styleId="Byline">
    <w:name w:val="Byline"/>
    <w:rsid w:val="00881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94F"/>
    <w:pPr>
      <w:tabs>
        <w:tab w:val="clear" w:pos="3600"/>
        <w:tab w:val="clear" w:pos="3958"/>
      </w:tabs>
      <w:jc w:val="right"/>
    </w:pPr>
  </w:style>
  <w:style w:type="character" w:styleId="Emphasis">
    <w:name w:val="Emphasis"/>
    <w:basedOn w:val="DefaultParagraphFont"/>
    <w:qFormat/>
    <w:rsid w:val="0088194F"/>
    <w:rPr>
      <w:i/>
    </w:rPr>
  </w:style>
  <w:style w:type="paragraph" w:styleId="Caption">
    <w:name w:val="caption"/>
    <w:basedOn w:val="BodyText"/>
    <w:next w:val="Normal"/>
    <w:qFormat/>
    <w:rsid w:val="0088194F"/>
    <w:pPr>
      <w:framePr w:w="2268" w:hSpace="181" w:vSpace="181" w:wrap="around" w:vAnchor="text" w:hAnchor="page" w:x="1135" w:y="285" w:anchorLock="1"/>
    </w:pPr>
    <w:rPr>
      <w:i/>
    </w:rPr>
  </w:style>
  <w:style w:type="paragraph" w:customStyle="1" w:styleId="MiniTOCTitle">
    <w:name w:val="MiniTOCTitle"/>
    <w:basedOn w:val="Heading4"/>
    <w:rsid w:val="0088194F"/>
    <w:pPr>
      <w:spacing w:before="240"/>
      <w:outlineLvl w:val="9"/>
    </w:pPr>
    <w:rPr>
      <w:noProof/>
      <w:sz w:val="24"/>
    </w:rPr>
  </w:style>
  <w:style w:type="paragraph" w:customStyle="1" w:styleId="MiniTOCItem">
    <w:name w:val="MiniTOCItem"/>
    <w:basedOn w:val="ListBullet"/>
    <w:rsid w:val="0088194F"/>
    <w:pPr>
      <w:numPr>
        <w:numId w:val="0"/>
      </w:numPr>
      <w:tabs>
        <w:tab w:val="right" w:leader="dot" w:pos="6521"/>
      </w:tabs>
      <w:spacing w:before="0" w:after="0"/>
    </w:pPr>
  </w:style>
  <w:style w:type="paragraph" w:customStyle="1" w:styleId="TOFTitle">
    <w:name w:val="TOFTitle"/>
    <w:basedOn w:val="TOCTitle"/>
    <w:rsid w:val="0088194F"/>
  </w:style>
  <w:style w:type="paragraph" w:styleId="TableofFigures">
    <w:name w:val="table of figures"/>
    <w:basedOn w:val="Normal"/>
    <w:next w:val="Normal"/>
    <w:semiHidden/>
    <w:rsid w:val="0088194F"/>
    <w:pPr>
      <w:tabs>
        <w:tab w:val="right" w:leader="dot" w:pos="9072"/>
      </w:tabs>
      <w:ind w:left="970" w:hanging="403"/>
    </w:pPr>
    <w:rPr>
      <w:rFonts w:ascii="Times New Roman" w:hAnsi="Times New Roman"/>
      <w:b/>
    </w:rPr>
  </w:style>
  <w:style w:type="paragraph" w:styleId="ListNumber">
    <w:name w:val="List Number"/>
    <w:basedOn w:val="List"/>
    <w:rsid w:val="0088194F"/>
    <w:pPr>
      <w:numPr>
        <w:numId w:val="13"/>
      </w:numPr>
      <w:tabs>
        <w:tab w:val="clear" w:pos="340"/>
      </w:tabs>
    </w:pPr>
  </w:style>
  <w:style w:type="character" w:customStyle="1" w:styleId="WingdingSymbols">
    <w:name w:val="Wingding Symbols"/>
    <w:rsid w:val="0088194F"/>
    <w:rPr>
      <w:rFonts w:ascii="Wingdings" w:hAnsi="Wingdings"/>
    </w:rPr>
  </w:style>
  <w:style w:type="paragraph" w:customStyle="1" w:styleId="TableHeading">
    <w:name w:val="Table Heading"/>
    <w:basedOn w:val="HeadingBase"/>
    <w:rsid w:val="0088194F"/>
    <w:pPr>
      <w:keepLines/>
      <w:pBdr>
        <w:bottom w:val="single" w:sz="6" w:space="1" w:color="918585"/>
      </w:pBdr>
      <w:spacing w:before="240"/>
    </w:pPr>
  </w:style>
  <w:style w:type="character" w:customStyle="1" w:styleId="HotSpot">
    <w:name w:val="HotSpot"/>
    <w:rsid w:val="0088194F"/>
    <w:rPr>
      <w:color w:val="0033CC"/>
      <w:u w:val="none"/>
    </w:rPr>
  </w:style>
  <w:style w:type="paragraph" w:customStyle="1" w:styleId="BodyTextRight">
    <w:name w:val="Body Text Right"/>
    <w:basedOn w:val="BodyText"/>
    <w:rsid w:val="0088194F"/>
    <w:pPr>
      <w:spacing w:before="0" w:after="0"/>
      <w:jc w:val="right"/>
    </w:pPr>
  </w:style>
  <w:style w:type="paragraph" w:styleId="Index3">
    <w:name w:val="index 3"/>
    <w:basedOn w:val="ListNumber2"/>
    <w:next w:val="Normal"/>
    <w:semiHidden/>
    <w:rsid w:val="0088194F"/>
    <w:pPr>
      <w:numPr>
        <w:numId w:val="0"/>
      </w:numPr>
      <w:tabs>
        <w:tab w:val="right" w:leader="dot" w:pos="4176"/>
      </w:tabs>
    </w:pPr>
  </w:style>
  <w:style w:type="paragraph" w:styleId="ListNumber2">
    <w:name w:val="List Number 2"/>
    <w:basedOn w:val="List2"/>
    <w:rsid w:val="0088194F"/>
    <w:pPr>
      <w:numPr>
        <w:numId w:val="8"/>
      </w:numPr>
      <w:tabs>
        <w:tab w:val="clear" w:pos="1060"/>
      </w:tabs>
    </w:pPr>
  </w:style>
  <w:style w:type="paragraph" w:customStyle="1" w:styleId="MarginNote">
    <w:name w:val="Margin Note"/>
    <w:basedOn w:val="BodyText"/>
    <w:rsid w:val="00881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94F"/>
    <w:rPr>
      <w:sz w:val="32"/>
    </w:rPr>
  </w:style>
  <w:style w:type="paragraph" w:customStyle="1" w:styleId="HeadingProcedure">
    <w:name w:val="Heading Procedure"/>
    <w:basedOn w:val="HeadingBase"/>
    <w:next w:val="Normal"/>
    <w:rsid w:val="0088194F"/>
    <w:pPr>
      <w:tabs>
        <w:tab w:val="left" w:pos="0"/>
      </w:tabs>
      <w:spacing w:before="120" w:after="60"/>
    </w:pPr>
    <w:rPr>
      <w:i/>
      <w:color w:val="918585"/>
      <w:sz w:val="22"/>
    </w:rPr>
  </w:style>
  <w:style w:type="paragraph" w:customStyle="1" w:styleId="TableBodyText">
    <w:name w:val="Table Body Text"/>
    <w:basedOn w:val="BodyText"/>
    <w:rsid w:val="0088194F"/>
    <w:pPr>
      <w:spacing w:before="60" w:after="60"/>
    </w:pPr>
  </w:style>
  <w:style w:type="paragraph" w:styleId="ListContinue">
    <w:name w:val="List Continue"/>
    <w:basedOn w:val="List"/>
    <w:rsid w:val="0088194F"/>
    <w:pPr>
      <w:ind w:firstLine="0"/>
    </w:pPr>
  </w:style>
  <w:style w:type="paragraph" w:customStyle="1" w:styleId="ListNote">
    <w:name w:val="List Note"/>
    <w:basedOn w:val="List"/>
    <w:rsid w:val="0088194F"/>
    <w:pPr>
      <w:pBdr>
        <w:top w:val="single" w:sz="6" w:space="2" w:color="918585"/>
        <w:bottom w:val="single" w:sz="6" w:space="2" w:color="918585"/>
      </w:pBdr>
      <w:tabs>
        <w:tab w:val="left" w:pos="1021"/>
      </w:tabs>
      <w:ind w:firstLine="0"/>
    </w:pPr>
  </w:style>
  <w:style w:type="paragraph" w:customStyle="1" w:styleId="Warning">
    <w:name w:val="Warning"/>
    <w:basedOn w:val="BodyText"/>
    <w:rsid w:val="0088194F"/>
    <w:pPr>
      <w:shd w:val="clear" w:color="auto" w:fill="D9D9D9"/>
      <w:tabs>
        <w:tab w:val="left" w:pos="992"/>
      </w:tabs>
      <w:ind w:left="119" w:right="119"/>
    </w:pPr>
    <w:rPr>
      <w:sz w:val="20"/>
    </w:rPr>
  </w:style>
  <w:style w:type="paragraph" w:customStyle="1" w:styleId="MarginIcons">
    <w:name w:val="Margin Icons"/>
    <w:basedOn w:val="BodyText"/>
    <w:rsid w:val="00881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94F"/>
    <w:rPr>
      <w:rFonts w:ascii="Courier New" w:hAnsi="Courier New"/>
    </w:rPr>
  </w:style>
  <w:style w:type="paragraph" w:customStyle="1" w:styleId="NoteBullet">
    <w:name w:val="Note Bullet"/>
    <w:basedOn w:val="Note"/>
    <w:rsid w:val="0088194F"/>
    <w:pPr>
      <w:tabs>
        <w:tab w:val="clear" w:pos="680"/>
      </w:tabs>
      <w:spacing w:before="60" w:after="60"/>
    </w:pPr>
  </w:style>
  <w:style w:type="paragraph" w:customStyle="1" w:styleId="SubHeading2">
    <w:name w:val="SubHeading2"/>
    <w:basedOn w:val="HeadingBase"/>
    <w:rsid w:val="0088194F"/>
    <w:pPr>
      <w:spacing w:before="240" w:after="60"/>
    </w:pPr>
    <w:rPr>
      <w:sz w:val="20"/>
    </w:rPr>
  </w:style>
  <w:style w:type="paragraph" w:customStyle="1" w:styleId="SubHeading1">
    <w:name w:val="SubHeading1"/>
    <w:basedOn w:val="HeadingBase"/>
    <w:rsid w:val="0088194F"/>
    <w:pPr>
      <w:spacing w:before="240" w:after="60"/>
    </w:pPr>
    <w:rPr>
      <w:color w:val="918585"/>
      <w:sz w:val="22"/>
    </w:rPr>
  </w:style>
  <w:style w:type="paragraph" w:customStyle="1" w:styleId="SideHeading">
    <w:name w:val="Side Heading"/>
    <w:basedOn w:val="HeadingBase"/>
    <w:rsid w:val="00881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94F"/>
    <w:pPr>
      <w:numPr>
        <w:numId w:val="9"/>
      </w:numPr>
    </w:pPr>
  </w:style>
  <w:style w:type="paragraph" w:styleId="PlainText">
    <w:name w:val="Plain Text"/>
    <w:basedOn w:val="Normal"/>
    <w:link w:val="PlainTextChar"/>
    <w:rsid w:val="0088194F"/>
    <w:rPr>
      <w:sz w:val="20"/>
    </w:rPr>
  </w:style>
  <w:style w:type="character" w:customStyle="1" w:styleId="PlainTextChar">
    <w:name w:val="Plain Text Char"/>
    <w:basedOn w:val="DefaultParagraphFont"/>
    <w:link w:val="PlainText"/>
    <w:rsid w:val="0088194F"/>
    <w:rPr>
      <w:rFonts w:ascii="Courier New" w:eastAsia="Times New Roman" w:hAnsi="Courier New" w:cs="Times New Roman"/>
      <w:sz w:val="20"/>
      <w:szCs w:val="20"/>
      <w:lang w:eastAsia="en-US"/>
    </w:rPr>
  </w:style>
  <w:style w:type="character" w:customStyle="1" w:styleId="MenuOption">
    <w:name w:val="Menu Option"/>
    <w:basedOn w:val="DefaultParagraphFont"/>
    <w:rsid w:val="0088194F"/>
    <w:rPr>
      <w:b/>
      <w:smallCaps/>
    </w:rPr>
  </w:style>
  <w:style w:type="paragraph" w:customStyle="1" w:styleId="TableListNumber">
    <w:name w:val="Table List Number"/>
    <w:basedOn w:val="ListNumber"/>
    <w:rsid w:val="0088194F"/>
    <w:pPr>
      <w:numPr>
        <w:numId w:val="0"/>
      </w:numPr>
    </w:pPr>
  </w:style>
  <w:style w:type="paragraph" w:styleId="TOC4">
    <w:name w:val="toc 4"/>
    <w:basedOn w:val="TOCBase"/>
    <w:next w:val="Normal"/>
    <w:semiHidden/>
    <w:rsid w:val="0088194F"/>
    <w:pPr>
      <w:tabs>
        <w:tab w:val="right" w:leader="dot" w:pos="9071"/>
      </w:tabs>
      <w:ind w:left="1701"/>
    </w:pPr>
  </w:style>
  <w:style w:type="paragraph" w:customStyle="1" w:styleId="ListAlpha">
    <w:name w:val="List Alpha"/>
    <w:basedOn w:val="List"/>
    <w:rsid w:val="0088194F"/>
    <w:pPr>
      <w:numPr>
        <w:numId w:val="7"/>
      </w:numPr>
    </w:pPr>
  </w:style>
  <w:style w:type="paragraph" w:customStyle="1" w:styleId="ListAlpha2">
    <w:name w:val="List Alpha 2"/>
    <w:basedOn w:val="List2"/>
    <w:rsid w:val="0088194F"/>
    <w:pPr>
      <w:numPr>
        <w:numId w:val="6"/>
      </w:numPr>
    </w:pPr>
  </w:style>
  <w:style w:type="paragraph" w:styleId="List2">
    <w:name w:val="List 2"/>
    <w:basedOn w:val="BodyText"/>
    <w:rsid w:val="0088194F"/>
    <w:pPr>
      <w:tabs>
        <w:tab w:val="left" w:pos="680"/>
      </w:tabs>
      <w:spacing w:before="60" w:after="60"/>
      <w:ind w:left="680" w:hanging="340"/>
    </w:pPr>
  </w:style>
  <w:style w:type="paragraph" w:styleId="List3">
    <w:name w:val="List 3"/>
    <w:basedOn w:val="BodyText"/>
    <w:rsid w:val="0088194F"/>
    <w:pPr>
      <w:tabs>
        <w:tab w:val="left" w:pos="1021"/>
      </w:tabs>
      <w:spacing w:before="60" w:after="60"/>
      <w:ind w:left="1020" w:hanging="340"/>
    </w:pPr>
  </w:style>
  <w:style w:type="paragraph" w:styleId="List4">
    <w:name w:val="List 4"/>
    <w:basedOn w:val="BodyText"/>
    <w:rsid w:val="0088194F"/>
    <w:pPr>
      <w:tabs>
        <w:tab w:val="left" w:pos="1361"/>
      </w:tabs>
      <w:spacing w:before="60" w:after="60"/>
      <w:ind w:left="1361" w:hanging="340"/>
    </w:pPr>
  </w:style>
  <w:style w:type="paragraph" w:styleId="List5">
    <w:name w:val="List 5"/>
    <w:basedOn w:val="BodyText"/>
    <w:rsid w:val="0088194F"/>
    <w:pPr>
      <w:tabs>
        <w:tab w:val="left" w:pos="1701"/>
      </w:tabs>
      <w:spacing w:before="60" w:after="60"/>
      <w:ind w:left="1701" w:hanging="340"/>
    </w:pPr>
  </w:style>
  <w:style w:type="paragraph" w:styleId="ListBullet3">
    <w:name w:val="List Bullet 3"/>
    <w:basedOn w:val="List3"/>
    <w:rsid w:val="0088194F"/>
    <w:pPr>
      <w:numPr>
        <w:numId w:val="12"/>
      </w:numPr>
      <w:tabs>
        <w:tab w:val="clear" w:pos="1021"/>
      </w:tabs>
      <w:ind w:left="1037" w:hanging="357"/>
    </w:pPr>
  </w:style>
  <w:style w:type="paragraph" w:styleId="ListBullet4">
    <w:name w:val="List Bullet 4"/>
    <w:basedOn w:val="List4"/>
    <w:rsid w:val="0088194F"/>
    <w:pPr>
      <w:numPr>
        <w:numId w:val="1"/>
      </w:numPr>
      <w:tabs>
        <w:tab w:val="clear" w:pos="1361"/>
      </w:tabs>
    </w:pPr>
  </w:style>
  <w:style w:type="paragraph" w:styleId="ListBullet5">
    <w:name w:val="List Bullet 5"/>
    <w:basedOn w:val="List5"/>
    <w:rsid w:val="0088194F"/>
    <w:pPr>
      <w:numPr>
        <w:numId w:val="2"/>
      </w:numPr>
    </w:pPr>
  </w:style>
  <w:style w:type="paragraph" w:styleId="ListContinue2">
    <w:name w:val="List Continue 2"/>
    <w:basedOn w:val="List2"/>
    <w:rsid w:val="0088194F"/>
    <w:pPr>
      <w:ind w:firstLine="0"/>
    </w:pPr>
  </w:style>
  <w:style w:type="paragraph" w:styleId="ListContinue3">
    <w:name w:val="List Continue 3"/>
    <w:basedOn w:val="List3"/>
    <w:rsid w:val="0088194F"/>
    <w:pPr>
      <w:ind w:left="1021" w:firstLine="0"/>
    </w:pPr>
  </w:style>
  <w:style w:type="paragraph" w:styleId="ListContinue4">
    <w:name w:val="List Continue 4"/>
    <w:basedOn w:val="List4"/>
    <w:rsid w:val="0088194F"/>
    <w:pPr>
      <w:ind w:firstLine="0"/>
    </w:pPr>
  </w:style>
  <w:style w:type="paragraph" w:styleId="ListContinue5">
    <w:name w:val="List Continue 5"/>
    <w:basedOn w:val="List5"/>
    <w:rsid w:val="0088194F"/>
    <w:pPr>
      <w:ind w:firstLine="0"/>
    </w:pPr>
  </w:style>
  <w:style w:type="paragraph" w:styleId="ListNumber3">
    <w:name w:val="List Number 3"/>
    <w:basedOn w:val="List3"/>
    <w:rsid w:val="0088194F"/>
    <w:pPr>
      <w:numPr>
        <w:numId w:val="3"/>
      </w:numPr>
    </w:pPr>
  </w:style>
  <w:style w:type="paragraph" w:styleId="ListNumber4">
    <w:name w:val="List Number 4"/>
    <w:basedOn w:val="List4"/>
    <w:rsid w:val="0088194F"/>
    <w:pPr>
      <w:numPr>
        <w:numId w:val="4"/>
      </w:numPr>
    </w:pPr>
  </w:style>
  <w:style w:type="paragraph" w:styleId="ListNumber5">
    <w:name w:val="List Number 5"/>
    <w:basedOn w:val="List5"/>
    <w:rsid w:val="0088194F"/>
    <w:pPr>
      <w:numPr>
        <w:numId w:val="5"/>
      </w:numPr>
    </w:pPr>
  </w:style>
  <w:style w:type="paragraph" w:styleId="BlockText">
    <w:name w:val="Block Text"/>
    <w:basedOn w:val="Normal"/>
    <w:rsid w:val="0088194F"/>
    <w:pPr>
      <w:spacing w:after="120"/>
      <w:ind w:left="1440" w:right="1440"/>
    </w:pPr>
  </w:style>
  <w:style w:type="character" w:customStyle="1" w:styleId="Subscript">
    <w:name w:val="Subscript"/>
    <w:basedOn w:val="DefaultParagraphFont"/>
    <w:rsid w:val="0088194F"/>
    <w:rPr>
      <w:sz w:val="16"/>
      <w:vertAlign w:val="subscript"/>
    </w:rPr>
  </w:style>
  <w:style w:type="character" w:customStyle="1" w:styleId="Superscript">
    <w:name w:val="Superscript"/>
    <w:basedOn w:val="DefaultParagraphFont"/>
    <w:rsid w:val="0088194F"/>
    <w:rPr>
      <w:sz w:val="16"/>
      <w:vertAlign w:val="superscript"/>
    </w:rPr>
  </w:style>
  <w:style w:type="character" w:customStyle="1" w:styleId="Symbols">
    <w:name w:val="Symbols"/>
    <w:basedOn w:val="DefaultParagraphFont"/>
    <w:rsid w:val="0088194F"/>
    <w:rPr>
      <w:rFonts w:ascii="Symbol" w:hAnsi="Symbol"/>
    </w:rPr>
  </w:style>
  <w:style w:type="character" w:customStyle="1" w:styleId="MenuOptions">
    <w:name w:val="Menu Options"/>
    <w:basedOn w:val="DefaultParagraphFont"/>
    <w:rsid w:val="0088194F"/>
    <w:rPr>
      <w:rFonts w:ascii="Arial Narrow" w:hAnsi="Arial Narrow"/>
      <w:smallCaps/>
    </w:rPr>
  </w:style>
  <w:style w:type="character" w:customStyle="1" w:styleId="Buttons">
    <w:name w:val="Buttons"/>
    <w:basedOn w:val="DefaultParagraphFont"/>
    <w:rsid w:val="0088194F"/>
    <w:rPr>
      <w:b/>
    </w:rPr>
  </w:style>
  <w:style w:type="character" w:customStyle="1" w:styleId="Underlined">
    <w:name w:val="Underlined"/>
    <w:basedOn w:val="DefaultParagraphFont"/>
    <w:rsid w:val="0088194F"/>
    <w:rPr>
      <w:u w:val="single"/>
    </w:rPr>
  </w:style>
  <w:style w:type="paragraph" w:customStyle="1" w:styleId="TableBodyTextRight">
    <w:name w:val="Table Body Text Right"/>
    <w:basedOn w:val="TableBodyText"/>
    <w:rsid w:val="0088194F"/>
    <w:pPr>
      <w:widowControl w:val="0"/>
      <w:autoSpaceDE w:val="0"/>
      <w:autoSpaceDN w:val="0"/>
      <w:adjustRightInd w:val="0"/>
      <w:jc w:val="right"/>
    </w:pPr>
    <w:rPr>
      <w:rFonts w:cs="Arial"/>
      <w:szCs w:val="18"/>
    </w:rPr>
  </w:style>
  <w:style w:type="paragraph" w:customStyle="1" w:styleId="CopyrightText">
    <w:name w:val="Copyright Text"/>
    <w:basedOn w:val="BodyText"/>
    <w:rsid w:val="0088194F"/>
    <w:rPr>
      <w:sz w:val="18"/>
    </w:rPr>
  </w:style>
  <w:style w:type="paragraph" w:customStyle="1" w:styleId="BodySmallRight">
    <w:name w:val="Body Small Right"/>
    <w:basedOn w:val="BodyTextRight"/>
    <w:rsid w:val="0088194F"/>
    <w:rPr>
      <w:sz w:val="18"/>
      <w:szCs w:val="18"/>
    </w:rPr>
  </w:style>
  <w:style w:type="paragraph" w:customStyle="1" w:styleId="MarginEdition">
    <w:name w:val="Margin Edition"/>
    <w:basedOn w:val="MarginNote"/>
    <w:rsid w:val="0088194F"/>
    <w:pPr>
      <w:spacing w:before="0" w:after="0"/>
    </w:pPr>
    <w:rPr>
      <w:rFonts w:ascii="Times New Roman" w:hAnsi="Times New Roman"/>
      <w:color w:val="999999"/>
    </w:rPr>
  </w:style>
  <w:style w:type="paragraph" w:customStyle="1" w:styleId="Spacer">
    <w:name w:val="Spacer"/>
    <w:basedOn w:val="Normal"/>
    <w:rsid w:val="0088194F"/>
    <w:rPr>
      <w:sz w:val="2"/>
      <w:szCs w:val="2"/>
    </w:rPr>
  </w:style>
  <w:style w:type="character" w:customStyle="1" w:styleId="Small">
    <w:name w:val="Small"/>
    <w:basedOn w:val="DefaultParagraphFont"/>
    <w:rsid w:val="0088194F"/>
    <w:rPr>
      <w:sz w:val="16"/>
    </w:rPr>
  </w:style>
  <w:style w:type="paragraph" w:customStyle="1" w:styleId="WideTable">
    <w:name w:val="Wide Table"/>
    <w:basedOn w:val="Normal"/>
    <w:rsid w:val="0088194F"/>
    <w:pPr>
      <w:ind w:left="-1418"/>
    </w:pPr>
    <w:rPr>
      <w:sz w:val="2"/>
      <w:szCs w:val="2"/>
    </w:rPr>
  </w:style>
  <w:style w:type="character" w:styleId="PageNumber">
    <w:name w:val="page number"/>
    <w:basedOn w:val="DefaultParagraphFont"/>
    <w:rsid w:val="0088194F"/>
  </w:style>
  <w:style w:type="paragraph" w:styleId="Quote">
    <w:name w:val="Quote"/>
    <w:basedOn w:val="Heading1"/>
    <w:link w:val="QuoteChar"/>
    <w:qFormat/>
    <w:rsid w:val="0088194F"/>
    <w:rPr>
      <w:b w:val="0"/>
      <w:sz w:val="72"/>
      <w:szCs w:val="72"/>
      <w:lang w:val="en-NZ"/>
    </w:rPr>
  </w:style>
  <w:style w:type="character" w:customStyle="1" w:styleId="QuoteChar">
    <w:name w:val="Quote Char"/>
    <w:basedOn w:val="DefaultParagraphFont"/>
    <w:link w:val="Quote"/>
    <w:rsid w:val="00881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94F"/>
    <w:pPr>
      <w:pageBreakBefore/>
    </w:pPr>
  </w:style>
  <w:style w:type="paragraph" w:customStyle="1" w:styleId="Border">
    <w:name w:val="Border"/>
    <w:basedOn w:val="Normal"/>
    <w:qFormat/>
    <w:rsid w:val="00881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94F"/>
    <w:rPr>
      <w:b/>
      <w:bCs/>
      <w:i/>
      <w:iCs/>
      <w:color w:val="auto"/>
    </w:rPr>
  </w:style>
  <w:style w:type="paragraph" w:styleId="IntenseQuote">
    <w:name w:val="Intense Quote"/>
    <w:basedOn w:val="Normal"/>
    <w:next w:val="Normal"/>
    <w:link w:val="IntenseQuoteChar"/>
    <w:uiPriority w:val="30"/>
    <w:qFormat/>
    <w:rsid w:val="00881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94F"/>
    <w:rPr>
      <w:smallCaps/>
      <w:color w:val="auto"/>
      <w:u w:val="single"/>
    </w:rPr>
  </w:style>
  <w:style w:type="character" w:styleId="IntenseReference">
    <w:name w:val="Intense Reference"/>
    <w:basedOn w:val="DefaultParagraphFont"/>
    <w:uiPriority w:val="32"/>
    <w:qFormat/>
    <w:rsid w:val="0088194F"/>
    <w:rPr>
      <w:b/>
      <w:bCs/>
      <w:smallCaps/>
      <w:color w:val="auto"/>
      <w:spacing w:val="5"/>
      <w:u w:val="single"/>
    </w:rPr>
  </w:style>
  <w:style w:type="paragraph" w:customStyle="1" w:styleId="2ColumnHeading">
    <w:name w:val="2Column Heading"/>
    <w:basedOn w:val="BodyText"/>
    <w:qFormat/>
    <w:rsid w:val="0088194F"/>
    <w:pPr>
      <w:spacing w:after="60"/>
      <w:ind w:left="-2268"/>
    </w:pPr>
    <w:rPr>
      <w:b/>
    </w:rPr>
  </w:style>
  <w:style w:type="paragraph" w:customStyle="1" w:styleId="Heading1TOC">
    <w:name w:val="Heading1 TOC"/>
    <w:basedOn w:val="Normal"/>
    <w:qFormat/>
    <w:rsid w:val="0088194F"/>
    <w:pPr>
      <w:spacing w:before="240" w:after="120"/>
    </w:pPr>
    <w:rPr>
      <w:rFonts w:ascii="Times New Roman" w:hAnsi="Times New Roman"/>
      <w:b/>
      <w:sz w:val="32"/>
    </w:rPr>
  </w:style>
  <w:style w:type="paragraph" w:customStyle="1" w:styleId="Heading2TOC">
    <w:name w:val="Heading2 TOC"/>
    <w:basedOn w:val="Normal"/>
    <w:qFormat/>
    <w:rsid w:val="0088194F"/>
    <w:pPr>
      <w:spacing w:before="240" w:after="60"/>
    </w:pPr>
    <w:rPr>
      <w:rFonts w:ascii="Times New Roman" w:hAnsi="Times New Roman"/>
      <w:b/>
      <w:sz w:val="28"/>
    </w:rPr>
  </w:style>
  <w:style w:type="character" w:customStyle="1" w:styleId="Underline">
    <w:name w:val="Underline"/>
    <w:basedOn w:val="DefaultParagraphFont"/>
    <w:qFormat/>
    <w:rsid w:val="0088194F"/>
    <w:rPr>
      <w:u w:val="single"/>
    </w:rPr>
  </w:style>
  <w:style w:type="character" w:customStyle="1" w:styleId="BoldandItalics">
    <w:name w:val="Bold and Italics"/>
    <w:qFormat/>
    <w:rsid w:val="0088194F"/>
    <w:rPr>
      <w:b/>
      <w:i/>
      <w:u w:val="none"/>
    </w:rPr>
  </w:style>
  <w:style w:type="paragraph" w:styleId="BalloonText">
    <w:name w:val="Balloon Text"/>
    <w:basedOn w:val="Normal"/>
    <w:link w:val="BalloonTextChar"/>
    <w:rsid w:val="0088194F"/>
    <w:rPr>
      <w:rFonts w:ascii="Tahoma" w:hAnsi="Tahoma" w:cs="Tahoma"/>
      <w:sz w:val="16"/>
      <w:szCs w:val="16"/>
    </w:rPr>
  </w:style>
  <w:style w:type="character" w:customStyle="1" w:styleId="BalloonTextChar">
    <w:name w:val="Balloon Text Char"/>
    <w:basedOn w:val="DefaultParagraphFont"/>
    <w:link w:val="BalloonText"/>
    <w:rsid w:val="00881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94F"/>
    <w:rPr>
      <w:b/>
      <w:color w:val="660033"/>
      <w:spacing w:val="0"/>
    </w:rPr>
  </w:style>
  <w:style w:type="paragraph" w:customStyle="1" w:styleId="Nameditemlist">
    <w:name w:val="Named item list"/>
    <w:basedOn w:val="BodyText"/>
    <w:qFormat/>
    <w:rsid w:val="0088194F"/>
    <w:pPr>
      <w:tabs>
        <w:tab w:val="left" w:pos="2835"/>
      </w:tabs>
      <w:ind w:left="2835" w:hanging="2835"/>
    </w:pPr>
  </w:style>
  <w:style w:type="paragraph" w:customStyle="1" w:styleId="BodyTextnopadding">
    <w:name w:val="Body Text no padding"/>
    <w:basedOn w:val="BodyText"/>
    <w:qFormat/>
    <w:rsid w:val="0088194F"/>
    <w:pPr>
      <w:spacing w:before="0" w:after="0"/>
    </w:pPr>
  </w:style>
  <w:style w:type="paragraph" w:customStyle="1" w:styleId="BodyTextBold">
    <w:name w:val="Body Text Bold"/>
    <w:basedOn w:val="BodyText"/>
    <w:qFormat/>
    <w:rsid w:val="0088194F"/>
    <w:rPr>
      <w:b/>
    </w:rPr>
  </w:style>
  <w:style w:type="character" w:styleId="Hyperlink">
    <w:name w:val="Hyperlink"/>
    <w:basedOn w:val="DefaultParagraphFont"/>
    <w:uiPriority w:val="99"/>
    <w:unhideWhenUsed/>
    <w:rsid w:val="00824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4171</Characters>
  <Application>Microsoft Office Word</Application>
  <DocSecurity>0</DocSecurity>
  <Lines>173</Lines>
  <Paragraphs>85</Paragraphs>
  <ScaleCrop>false</ScaleCrop>
  <Company>Author-it Software Corporation Ltd.</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CPPSSI6033 Conduct underground mine surveys</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