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C23" w:rsidP="00B24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CPPSSI6022 Produce mine drawings</w:t>
      </w:r>
      <w:r>
        <w:fldChar w:fldCharType="end"/>
      </w:r>
    </w:p>
    <w:p w:rsidR="00B24C23" w:rsidP="00B24C23">
      <w:pPr>
        <w:pStyle w:val="Version"/>
        <w:sectPr w:rsidSect="00855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248" w:rsidP="00855248">
      <w:pPr>
        <w:pStyle w:val="SuperHeading"/>
      </w:pPr>
      <w:r w:rsidRPr="00855248">
        <w:t>CPPSSI6022 Produce mine drawings</w:t>
      </w:r>
    </w:p>
    <w:p w:rsidR="00000000" w:rsidRPr="00855248" w:rsidP="00855248">
      <w:pPr>
        <w:pStyle w:val="Heading1"/>
      </w:pPr>
      <w:bookmarkStart w:id="1" w:name="O_1149216"/>
      <w:bookmarkEnd w:id="1"/>
      <w:r w:rsidRPr="00855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248" w:rsidP="00855248">
            <w:pPr>
              <w:pStyle w:val="BodyText"/>
            </w:pPr>
            <w:r w:rsidRPr="00855248">
              <w:t>This version first released with CPP Property Services Training Package Release 12.0.</w:t>
            </w:r>
          </w:p>
          <w:p w:rsidR="00000000" w:rsidRPr="00855248" w:rsidP="00855248">
            <w:pPr>
              <w:pStyle w:val="BodyText"/>
            </w:pPr>
            <w:r w:rsidRPr="00855248">
              <w:t>This unit supersedes and is equivalent to CPPSIS6022 Produce mine drawings.</w:t>
            </w:r>
          </w:p>
        </w:tc>
      </w:tr>
    </w:tbl>
    <w:p w:rsidR="00000000" w:rsidRPr="00855248" w:rsidP="00855248">
      <w:pPr>
        <w:pStyle w:val="BodyText"/>
      </w:pP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2" w:name="O_1149222"/>
      <w:bookmarkEnd w:id="2"/>
      <w:r w:rsidRPr="00855248">
        <w:t>Application</w:t>
      </w:r>
    </w:p>
    <w:p w:rsidR="00000000" w:rsidRPr="00855248" w:rsidP="00B24C23">
      <w:pPr>
        <w:pStyle w:val="BodyText"/>
      </w:pPr>
      <w:r w:rsidRPr="00855248">
        <w:t>This unit specifies the skills</w:t>
      </w:r>
      <w:r w:rsidRPr="00855248">
        <w:t xml:space="preserve"> and knowledge required to use high-level design software program functions and features to produce mine drawings. It includes linking drawing entities to database attributes and creating and plotting detailed views using various scales. </w:t>
      </w:r>
    </w:p>
    <w:p w:rsidR="00000000" w:rsidRPr="00855248" w:rsidP="00B24C23">
      <w:pPr>
        <w:pStyle w:val="BodyText"/>
      </w:pPr>
      <w:r w:rsidRPr="00855248">
        <w:t>This unit is suit</w:t>
      </w:r>
      <w:r w:rsidRPr="00855248">
        <w:t>able for surveyors who use broad theoretical and technical knowledge to analyse information as well as interpret and provide solutions to unpredictable and sometimes complex surveying/spatial information problems. The unit supports those who work in a tech</w:t>
      </w:r>
      <w:r w:rsidRPr="00855248">
        <w:t>nical management role in a mining environment.</w:t>
      </w:r>
    </w:p>
    <w:p w:rsidR="00000000" w:rsidRPr="00855248" w:rsidP="00B24C23">
      <w:pPr>
        <w:pStyle w:val="BodyText"/>
      </w:pPr>
      <w:r w:rsidRPr="00855248">
        <w:t>All work must be carried out to comply with workplace procedures, in accordance with relevant state/territory regulations that govern surveying work, as well as work health and safety (WHS) legislation and reg</w:t>
      </w:r>
      <w:r w:rsidRPr="00855248">
        <w:t xml:space="preserve">ulations that apply to the workplace. </w:t>
      </w:r>
    </w:p>
    <w:p w:rsidR="00000000" w:rsidRPr="00855248" w:rsidP="00B24C23">
      <w:pPr>
        <w:pStyle w:val="BodyText"/>
      </w:pPr>
      <w:r w:rsidRPr="00855248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855248" w:rsidP="00B24C23">
      <w:pPr>
        <w:pStyle w:val="BodyText"/>
      </w:pPr>
      <w:r w:rsidRPr="00855248">
        <w:t xml:space="preserve">Licensing, legislative or certification </w:t>
      </w:r>
      <w:r w:rsidRPr="00855248">
        <w:t>requirements apply to this unit in some states/territories where mining surveying must be undertaken under the supervision of a registered surveyor. Relevant state and territory regulatory authorities should be consulted to confirm those requirements.</w:t>
      </w:r>
    </w:p>
    <w:p w:rsidR="00000000" w:rsidRPr="00855248" w:rsidP="00855248">
      <w:pPr>
        <w:pStyle w:val="Heading1"/>
      </w:pPr>
      <w:bookmarkStart w:id="3" w:name="O_1149221"/>
      <w:bookmarkEnd w:id="3"/>
      <w:r w:rsidRPr="00855248">
        <w:t>Pre-requisite Unit</w:t>
      </w:r>
    </w:p>
    <w:p w:rsidR="00000000" w:rsidRPr="00855248" w:rsidP="00B24C23">
      <w:pPr>
        <w:pStyle w:val="BodyText"/>
      </w:pPr>
      <w:r w:rsidRPr="00855248">
        <w:t>Nil.</w:t>
      </w:r>
    </w:p>
    <w:p w:rsidR="00000000" w:rsidRPr="00855248" w:rsidP="00855248">
      <w:pPr>
        <w:pStyle w:val="Heading1"/>
      </w:pPr>
      <w:bookmarkStart w:id="4" w:name="O_1149220"/>
      <w:bookmarkEnd w:id="4"/>
      <w:r w:rsidRPr="00855248">
        <w:t>Unit Sector</w:t>
      </w:r>
    </w:p>
    <w:p w:rsidR="00000000" w:rsidRPr="00855248" w:rsidP="00B24C23">
      <w:pPr>
        <w:pStyle w:val="BodyText"/>
      </w:pPr>
      <w:r w:rsidRPr="00855248">
        <w:t>Surveying and Spatial Information Services</w:t>
      </w:r>
    </w:p>
    <w:p w:rsidR="00000000" w:rsidRPr="00855248" w:rsidP="00855248">
      <w:pPr>
        <w:pStyle w:val="Heading1"/>
      </w:pPr>
      <w:bookmarkStart w:id="5" w:name="O_1149219"/>
      <w:bookmarkEnd w:id="5"/>
      <w:r w:rsidRPr="008552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Performance criteria describe what needs to be done to demonstrate achievement of the element.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Establish drawing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Clarify drawing and detail requirements in consultation with appropriate persons.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Determine main work activities to achieve required outcomes.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Identify potential hazards to be noted on the drawings.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Prepare drawing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 xml:space="preserve">Identify standard operating procedures, drawing standards and organisational requirements for drafting mine drawings. 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Set up and use appropriate software according to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 xml:space="preserve">Customise menus and drawing defaults to suit </w:t>
            </w:r>
            <w:r w:rsidRPr="00855248">
              <w:t>job and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Create survey database according to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Create mine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Link drawing entities to database attributes in line with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Extract supplementary data from existing mining plans and drawings to meet job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Incorporate safety requirements into drawings according to project specifications.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Create detailed views using various scales to meet job requirement</w:t>
            </w:r>
            <w:r w:rsidRPr="00855248">
              <w:t>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Save files in required formats according to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Produce output.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Produce plots at required scale and incorporate relevant supplementary data to meet job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Produce entities from drawing files or database and list in required format to meet project specifications.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 xml:space="preserve">Use mine reference system to process and reduce identified spatial components. 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Finalise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Finalise and check drawings for compliance with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Notify appropriate persons of results according to organisational requirements.</w:t>
            </w:r>
          </w:p>
        </w:tc>
      </w:tr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248" w:rsidP="00855248">
            <w:pPr>
              <w:pStyle w:val="BodyText"/>
            </w:pPr>
            <w:r w:rsidRPr="00855248">
              <w:t xml:space="preserve">Complete documentation and store spatial data according to organisational requirements. </w:t>
            </w:r>
          </w:p>
        </w:tc>
      </w:tr>
    </w:tbl>
    <w:p w:rsidR="00000000" w:rsidRPr="00855248" w:rsidP="00855248">
      <w:pPr>
        <w:pStyle w:val="BodyText"/>
      </w:pP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6" w:name="O_1149218"/>
      <w:bookmarkEnd w:id="6"/>
      <w:r w:rsidRPr="00855248">
        <w:t>Foundation Skills</w:t>
      </w:r>
    </w:p>
    <w:p w:rsidR="00000000" w:rsidRPr="00855248" w:rsidP="00B24C23">
      <w:pPr>
        <w:pStyle w:val="BodyText"/>
      </w:pPr>
      <w:r w:rsidRPr="00855248">
        <w:t>Foundation skills essential to performance are explicit in the performance criteria of this unit of competency.</w:t>
      </w:r>
    </w:p>
    <w:p w:rsidR="00000000" w:rsidRPr="00855248" w:rsidP="00855248">
      <w:pPr>
        <w:pStyle w:val="Heading1"/>
      </w:pPr>
      <w:bookmarkStart w:id="7" w:name="O_1149217"/>
      <w:bookmarkEnd w:id="7"/>
      <w:r w:rsidRPr="00855248">
        <w:t>Unit Mapping Information</w:t>
      </w:r>
    </w:p>
    <w:p w:rsidR="00000000" w:rsidRPr="00855248" w:rsidP="00B24C23">
      <w:pPr>
        <w:pStyle w:val="BodyText"/>
      </w:pPr>
      <w:r w:rsidRPr="00855248">
        <w:t>Supersedes and is equivalent to CPPSIS6022 Produce mine drawings.</w:t>
      </w:r>
    </w:p>
    <w:p w:rsidR="00000000" w:rsidRPr="00855248" w:rsidP="00855248">
      <w:pPr>
        <w:pStyle w:val="Heading1"/>
      </w:pPr>
      <w:bookmarkStart w:id="8" w:name="O_1149210"/>
      <w:bookmarkEnd w:id="8"/>
      <w:r w:rsidRPr="00855248">
        <w:t>Links</w:t>
      </w:r>
    </w:p>
    <w:p w:rsidR="00000000" w:rsidRPr="00855248" w:rsidP="00B24C23">
      <w:pPr>
        <w:pStyle w:val="BodyText"/>
      </w:pPr>
      <w:r w:rsidRPr="008552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16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5248" w:rsidP="00B24C23">
      <w:pPr>
        <w:pStyle w:val="BodyText"/>
        <w:sectPr w:rsidSect="008552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248" w:rsidP="00855248">
      <w:pPr>
        <w:pStyle w:val="SuperHeading"/>
      </w:pPr>
      <w:r w:rsidRPr="00855248">
        <w:t>Assessment Requirements for CPPSSI6022 Produce mine drawings</w:t>
      </w:r>
    </w:p>
    <w:p w:rsidR="00000000" w:rsidRPr="00855248" w:rsidP="00855248">
      <w:pPr>
        <w:pStyle w:val="Heading1"/>
      </w:pPr>
      <w:bookmarkStart w:id="9" w:name="O_1149212"/>
      <w:bookmarkEnd w:id="9"/>
      <w:r w:rsidRPr="00855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5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248">
            <w:pPr>
              <w:pStyle w:val="BodyText"/>
              <w:rPr>
                <w:lang w:val="en-NZ"/>
              </w:rPr>
            </w:pPr>
            <w:r w:rsidRPr="008552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248" w:rsidP="00855248">
            <w:pPr>
              <w:pStyle w:val="BodyText"/>
            </w:pPr>
            <w:r w:rsidRPr="00855248">
              <w:t>This version first released with CPP Property Services Training Package Release 12.0.</w:t>
            </w:r>
          </w:p>
          <w:p w:rsidR="00000000" w:rsidRPr="00855248" w:rsidP="00855248">
            <w:pPr>
              <w:pStyle w:val="BodyText"/>
            </w:pPr>
            <w:r w:rsidRPr="00855248">
              <w:t>This unit supersedes and is equivalent to CPPSIS6022 Produce mine drawings.</w:t>
            </w:r>
          </w:p>
        </w:tc>
      </w:tr>
    </w:tbl>
    <w:p w:rsidR="00000000" w:rsidRPr="00855248" w:rsidP="00855248">
      <w:pPr>
        <w:pStyle w:val="BodyText"/>
      </w:pP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10" w:name="O_1149215"/>
      <w:bookmarkEnd w:id="10"/>
      <w:r w:rsidRPr="00855248">
        <w:t>Performance Evidence</w:t>
      </w:r>
    </w:p>
    <w:p w:rsidR="00000000" w:rsidRPr="00855248" w:rsidP="00B24C23">
      <w:pPr>
        <w:pStyle w:val="BodyText"/>
      </w:pPr>
      <w:r w:rsidRPr="00855248">
        <w:t xml:space="preserve">To demonstrate competency a candidate must meet the </w:t>
      </w:r>
      <w:r w:rsidRPr="00855248">
        <w:t xml:space="preserve">elements and performance criteria of this unit by using computer-aided design (CAD) software functions and features to produce mine drawings that meet technical specifications for two different projects. </w:t>
      </w:r>
    </w:p>
    <w:p w:rsidR="00000000" w:rsidRPr="00855248" w:rsidP="00B24C23">
      <w:pPr>
        <w:pStyle w:val="BodyText"/>
      </w:pPr>
      <w:r w:rsidRPr="00855248">
        <w:t xml:space="preserve">For each mine drawing, the candidate must: </w:t>
      </w:r>
    </w:p>
    <w:p w:rsidR="00000000" w:rsidRPr="00855248" w:rsidP="00855248">
      <w:pPr>
        <w:pStyle w:val="ListBullet"/>
      </w:pPr>
      <w:r w:rsidRPr="00855248">
        <w:t>extrac</w:t>
      </w:r>
      <w:r w:rsidRPr="00855248">
        <w:t>t data from existing mining and engineering drawings</w:t>
      </w:r>
    </w:p>
    <w:p w:rsidR="00000000" w:rsidRPr="00855248" w:rsidP="00855248">
      <w:pPr>
        <w:pStyle w:val="ListBullet"/>
      </w:pPr>
      <w:r w:rsidRPr="00855248">
        <w:t>link drawing entities to database attributes</w:t>
      </w:r>
    </w:p>
    <w:p w:rsidR="00000000" w:rsidRPr="00855248" w:rsidP="00855248">
      <w:pPr>
        <w:pStyle w:val="ListBullet"/>
      </w:pPr>
      <w:r w:rsidRPr="00855248">
        <w:t>incorporate safety requirements</w:t>
      </w:r>
    </w:p>
    <w:p w:rsidR="00000000" w:rsidRPr="00855248" w:rsidP="00855248">
      <w:pPr>
        <w:pStyle w:val="ListBullet"/>
      </w:pPr>
      <w:r w:rsidRPr="00855248">
        <w:t xml:space="preserve">include drawings, views and plots at required scale </w:t>
      </w:r>
    </w:p>
    <w:p w:rsidR="00000000" w:rsidRPr="00855248" w:rsidP="00855248">
      <w:pPr>
        <w:pStyle w:val="ListBullet"/>
      </w:pPr>
      <w:r w:rsidRPr="00855248">
        <w:t>include precise and accurate measurements.</w:t>
      </w: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11" w:name="O_1149214"/>
      <w:bookmarkEnd w:id="11"/>
      <w:r w:rsidRPr="00855248">
        <w:t>Knowledge Evidence</w:t>
      </w:r>
    </w:p>
    <w:p w:rsidR="00000000" w:rsidRPr="00855248" w:rsidP="00B24C23">
      <w:pPr>
        <w:pStyle w:val="BodyText"/>
      </w:pPr>
      <w:r w:rsidRPr="00855248">
        <w:t>To be competent in this unit a candidate must demonstrate knowledge of:</w:t>
      </w:r>
    </w:p>
    <w:p w:rsidR="00000000" w:rsidRPr="00855248" w:rsidP="00855248">
      <w:pPr>
        <w:pStyle w:val="ListBullet"/>
      </w:pPr>
      <w:r w:rsidRPr="00855248">
        <w:t>drawing functions and features of CAD software:</w:t>
      </w:r>
    </w:p>
    <w:p w:rsidR="00000000" w:rsidRPr="00855248" w:rsidP="00855248">
      <w:pPr>
        <w:pStyle w:val="ListBullet2"/>
      </w:pPr>
      <w:r w:rsidRPr="00855248">
        <w:t xml:space="preserve">area and volume </w:t>
      </w:r>
    </w:p>
    <w:p w:rsidR="00000000" w:rsidRPr="00855248" w:rsidP="00855248">
      <w:pPr>
        <w:pStyle w:val="ListBullet2"/>
      </w:pPr>
      <w:r w:rsidRPr="00855248">
        <w:t>creating output files using designs or survey pick-up data</w:t>
      </w:r>
    </w:p>
    <w:p w:rsidR="00000000" w:rsidRPr="00855248" w:rsidP="00855248">
      <w:pPr>
        <w:pStyle w:val="ListBullet2"/>
      </w:pPr>
      <w:r w:rsidRPr="00855248">
        <w:t>dimensions</w:t>
      </w:r>
    </w:p>
    <w:p w:rsidR="00000000" w:rsidRPr="00855248" w:rsidP="00855248">
      <w:pPr>
        <w:pStyle w:val="ListBullet2"/>
      </w:pPr>
      <w:r w:rsidRPr="00855248">
        <w:t>edit functions</w:t>
      </w:r>
    </w:p>
    <w:p w:rsidR="00000000" w:rsidRPr="00855248" w:rsidP="00855248">
      <w:pPr>
        <w:pStyle w:val="ListBullet2"/>
      </w:pPr>
      <w:r w:rsidRPr="00855248">
        <w:t>grade reports</w:t>
      </w:r>
    </w:p>
    <w:p w:rsidR="00000000" w:rsidRPr="00855248" w:rsidP="00855248">
      <w:pPr>
        <w:pStyle w:val="ListBullet2"/>
      </w:pPr>
      <w:r w:rsidRPr="00855248">
        <w:t>alternate views</w:t>
      </w:r>
    </w:p>
    <w:p w:rsidR="00000000" w:rsidRPr="00855248" w:rsidP="00855248">
      <w:pPr>
        <w:pStyle w:val="ListBullet2"/>
      </w:pPr>
      <w:r w:rsidRPr="00855248">
        <w:t>macros</w:t>
      </w:r>
    </w:p>
    <w:p w:rsidR="00000000" w:rsidRPr="00855248" w:rsidP="00855248">
      <w:pPr>
        <w:pStyle w:val="ListBullet2"/>
      </w:pPr>
      <w:r w:rsidRPr="00855248">
        <w:t>ore and waste reports</w:t>
      </w:r>
    </w:p>
    <w:p w:rsidR="00000000" w:rsidRPr="00855248" w:rsidP="00855248">
      <w:pPr>
        <w:pStyle w:val="ListBullet2"/>
      </w:pPr>
      <w:r w:rsidRPr="00855248">
        <w:t>two-dimensional (2-D) coordinate plotting</w:t>
      </w:r>
    </w:p>
    <w:p w:rsidR="00000000" w:rsidRPr="00855248" w:rsidP="00855248">
      <w:pPr>
        <w:pStyle w:val="ListBullet"/>
      </w:pPr>
      <w:r w:rsidRPr="00855248">
        <w:t>design and presentation conventions for mining plans</w:t>
      </w:r>
    </w:p>
    <w:p w:rsidR="00000000" w:rsidRPr="00855248" w:rsidP="00855248">
      <w:pPr>
        <w:pStyle w:val="ListBullet"/>
      </w:pPr>
      <w:r w:rsidRPr="00855248">
        <w:t>supplementary data included on plans</w:t>
      </w:r>
    </w:p>
    <w:p w:rsidR="00000000" w:rsidRPr="00855248" w:rsidP="00855248">
      <w:pPr>
        <w:pStyle w:val="ListBullet"/>
      </w:pPr>
      <w:r w:rsidRPr="00855248">
        <w:t>application of mathematical concepts and skills to surveying</w:t>
      </w:r>
    </w:p>
    <w:p w:rsidR="00000000" w:rsidRPr="00855248" w:rsidP="00855248">
      <w:pPr>
        <w:pStyle w:val="ListBullet"/>
      </w:pPr>
      <w:r w:rsidRPr="00855248">
        <w:t>methods for validating data and measurements to identify errors</w:t>
      </w:r>
    </w:p>
    <w:p w:rsidR="00000000" w:rsidRPr="00855248" w:rsidP="00855248">
      <w:pPr>
        <w:pStyle w:val="ListBullet"/>
      </w:pPr>
      <w:r w:rsidRPr="00855248">
        <w:t xml:space="preserve">legislative requirements relating to mine survey plans. </w:t>
      </w: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12" w:name="O_1149213"/>
      <w:bookmarkEnd w:id="12"/>
      <w:r w:rsidRPr="00855248">
        <w:t>Assessment Conditions</w:t>
      </w:r>
    </w:p>
    <w:p w:rsidR="00000000" w:rsidRPr="00855248" w:rsidP="00B24C23">
      <w:pPr>
        <w:pStyle w:val="BodyText"/>
      </w:pPr>
      <w:r w:rsidRPr="00855248">
        <w:t>Assessors must meet the requirements for assessors contained in the Standards for Registered T</w:t>
      </w:r>
      <w:r w:rsidRPr="00855248">
        <w:t xml:space="preserve">raining Organisations. </w:t>
      </w:r>
    </w:p>
    <w:p w:rsidR="00000000" w:rsidRPr="00855248" w:rsidP="00B24C23">
      <w:pPr>
        <w:pStyle w:val="BodyText"/>
      </w:pPr>
      <w:r w:rsidRPr="00855248">
        <w:t>Competency is to be assessed in the workplace or a simulated environment that accurately reflects performance in a real workplace setting where these skills and knowledge would be performed.</w:t>
      </w:r>
    </w:p>
    <w:p w:rsidR="00000000" w:rsidRPr="00855248" w:rsidP="00B24C23">
      <w:pPr>
        <w:pStyle w:val="BodyText"/>
      </w:pPr>
      <w:r w:rsidRPr="00855248">
        <w:t>Candidates must have access to:</w:t>
      </w:r>
    </w:p>
    <w:p w:rsidR="00000000" w:rsidRPr="00855248" w:rsidP="00855248">
      <w:pPr>
        <w:pStyle w:val="ListBullet"/>
      </w:pPr>
      <w:r w:rsidRPr="00855248">
        <w:t xml:space="preserve">computer and CAD software </w:t>
      </w:r>
    </w:p>
    <w:p w:rsidR="00000000" w:rsidRPr="00855248" w:rsidP="00855248">
      <w:pPr>
        <w:pStyle w:val="ListBullet"/>
      </w:pPr>
      <w:r w:rsidRPr="00855248">
        <w:t>project and design specifications.</w:t>
      </w:r>
    </w:p>
    <w:p w:rsidR="00000000" w:rsidRPr="00855248" w:rsidP="00855248">
      <w:pPr>
        <w:pStyle w:val="AllowPageBreak"/>
      </w:pPr>
    </w:p>
    <w:p w:rsidR="00000000" w:rsidRPr="00855248" w:rsidP="00855248">
      <w:pPr>
        <w:pStyle w:val="Heading1"/>
      </w:pPr>
      <w:bookmarkStart w:id="13" w:name="O_1149211"/>
      <w:bookmarkEnd w:id="13"/>
      <w:r w:rsidRPr="00855248">
        <w:t>Links</w:t>
      </w:r>
    </w:p>
    <w:p w:rsidR="00000000" w:rsidRPr="00855248" w:rsidP="00B24C23">
      <w:pPr>
        <w:pStyle w:val="BodyText"/>
      </w:pPr>
      <w:r w:rsidRPr="008552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16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5248" w:rsidP="00855248"/>
    <w:sectPr w:rsidSect="008552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 w:rsidRPr="00B24C23" w:rsidP="00B24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3" w:rsidP="00855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C23" w:rsidP="00855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4C23" w:rsidP="008552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 w:rsidP="00855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4C23">
      <w:t>Approved</w:t>
    </w:r>
    <w:r w:rsidR="00B24C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4C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4C23">
      <w:rPr>
        <w:noProof/>
      </w:rPr>
      <w:t>4</w:t>
    </w:r>
    <w:r>
      <w:rPr>
        <w:noProof/>
      </w:rPr>
      <w:fldChar w:fldCharType="end"/>
    </w:r>
  </w:p>
  <w:p w:rsidR="00855248" w:rsidP="00855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4C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4C23">
      <w:t>BuildSkills Australia</w:t>
    </w:r>
    <w:r w:rsidR="00B24C23">
      <w:fldChar w:fldCharType="end"/>
    </w:r>
  </w:p>
  <w:p w:rsidR="00855248" w:rsidP="00855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248" w:rsidRPr="00B24C23" w:rsidP="00B24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23" w:rsidRPr="002D2AF8" w:rsidP="00855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CPPSSI6022 Produce mine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4C23" w:rsidP="008552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48" w:rsidRPr="002D2AF8" w:rsidP="00855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4C23">
      <w:t>CPPSSI6022 Produce mine drawings</w:t>
    </w:r>
    <w:r w:rsidR="00B24C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4C23">
      <w:rPr>
        <w:noProof/>
      </w:rPr>
      <w:t>2 March 2025</w:t>
    </w:r>
    <w:r>
      <w:fldChar w:fldCharType="end"/>
    </w:r>
  </w:p>
  <w:p w:rsidR="00855248" w:rsidP="00855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D4B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CA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46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248"/>
  </w:style>
  <w:style w:type="character" w:customStyle="1" w:styleId="Heading1Char">
    <w:name w:val="Heading 1 Char"/>
    <w:basedOn w:val="DefaultParagraphFont"/>
    <w:link w:val="Heading1"/>
    <w:rsid w:val="00855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2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2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5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248"/>
    <w:rPr>
      <w:b/>
      <w:spacing w:val="0"/>
    </w:rPr>
  </w:style>
  <w:style w:type="paragraph" w:customStyle="1" w:styleId="SuperTitle">
    <w:name w:val="SuperTitle"/>
    <w:basedOn w:val="Title"/>
    <w:rsid w:val="00855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248"/>
    <w:rPr>
      <w:i/>
    </w:rPr>
  </w:style>
  <w:style w:type="paragraph" w:styleId="Caption">
    <w:name w:val="caption"/>
    <w:basedOn w:val="BodyText"/>
    <w:next w:val="Normal"/>
    <w:qFormat/>
    <w:rsid w:val="00855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248"/>
  </w:style>
  <w:style w:type="paragraph" w:styleId="TableofFigures">
    <w:name w:val="table of figures"/>
    <w:basedOn w:val="Normal"/>
    <w:next w:val="Normal"/>
    <w:semiHidden/>
    <w:rsid w:val="00855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248"/>
    <w:rPr>
      <w:rFonts w:ascii="Wingdings" w:hAnsi="Wingdings"/>
    </w:rPr>
  </w:style>
  <w:style w:type="paragraph" w:customStyle="1" w:styleId="TableHeading">
    <w:name w:val="Table Heading"/>
    <w:basedOn w:val="HeadingBase"/>
    <w:rsid w:val="00855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248"/>
    <w:rPr>
      <w:color w:val="0033CC"/>
      <w:u w:val="none"/>
    </w:rPr>
  </w:style>
  <w:style w:type="paragraph" w:customStyle="1" w:styleId="BodyTextRight">
    <w:name w:val="Body Text Right"/>
    <w:basedOn w:val="BodyText"/>
    <w:rsid w:val="00855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248"/>
    <w:rPr>
      <w:sz w:val="32"/>
    </w:rPr>
  </w:style>
  <w:style w:type="paragraph" w:customStyle="1" w:styleId="HeadingProcedure">
    <w:name w:val="Heading Procedure"/>
    <w:basedOn w:val="HeadingBase"/>
    <w:next w:val="Normal"/>
    <w:rsid w:val="00855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248"/>
    <w:pPr>
      <w:spacing w:before="60" w:after="60"/>
    </w:pPr>
  </w:style>
  <w:style w:type="paragraph" w:styleId="ListContinue">
    <w:name w:val="List Continue"/>
    <w:basedOn w:val="List"/>
    <w:rsid w:val="00855248"/>
    <w:pPr>
      <w:ind w:firstLine="0"/>
    </w:pPr>
  </w:style>
  <w:style w:type="paragraph" w:customStyle="1" w:styleId="ListNote">
    <w:name w:val="List Note"/>
    <w:basedOn w:val="List"/>
    <w:rsid w:val="00855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248"/>
    <w:rPr>
      <w:rFonts w:ascii="Courier New" w:hAnsi="Courier New"/>
    </w:rPr>
  </w:style>
  <w:style w:type="paragraph" w:customStyle="1" w:styleId="NoteBullet">
    <w:name w:val="Note Bullet"/>
    <w:basedOn w:val="Note"/>
    <w:rsid w:val="00855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248"/>
    <w:rPr>
      <w:b/>
      <w:smallCaps/>
    </w:rPr>
  </w:style>
  <w:style w:type="paragraph" w:customStyle="1" w:styleId="TableListNumber">
    <w:name w:val="Table List Number"/>
    <w:basedOn w:val="ListNumber"/>
    <w:rsid w:val="00855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248"/>
    <w:pPr>
      <w:numPr>
        <w:numId w:val="9"/>
      </w:numPr>
    </w:pPr>
  </w:style>
  <w:style w:type="paragraph" w:customStyle="1" w:styleId="ListAlpha2">
    <w:name w:val="List Alpha 2"/>
    <w:basedOn w:val="List2"/>
    <w:rsid w:val="00855248"/>
    <w:pPr>
      <w:numPr>
        <w:numId w:val="8"/>
      </w:numPr>
    </w:pPr>
  </w:style>
  <w:style w:type="paragraph" w:styleId="List2">
    <w:name w:val="List 2"/>
    <w:basedOn w:val="BodyText"/>
    <w:rsid w:val="00855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248"/>
    <w:pPr>
      <w:numPr>
        <w:numId w:val="4"/>
      </w:numPr>
    </w:pPr>
  </w:style>
  <w:style w:type="paragraph" w:styleId="ListContinue2">
    <w:name w:val="List Continue 2"/>
    <w:basedOn w:val="List2"/>
    <w:rsid w:val="00855248"/>
    <w:pPr>
      <w:ind w:firstLine="0"/>
    </w:pPr>
  </w:style>
  <w:style w:type="paragraph" w:styleId="ListContinue3">
    <w:name w:val="List Continue 3"/>
    <w:basedOn w:val="List3"/>
    <w:rsid w:val="00855248"/>
    <w:pPr>
      <w:ind w:left="1021" w:firstLine="0"/>
    </w:pPr>
  </w:style>
  <w:style w:type="paragraph" w:styleId="ListContinue4">
    <w:name w:val="List Continue 4"/>
    <w:basedOn w:val="List4"/>
    <w:rsid w:val="00855248"/>
    <w:pPr>
      <w:ind w:firstLine="0"/>
    </w:pPr>
  </w:style>
  <w:style w:type="paragraph" w:styleId="ListContinue5">
    <w:name w:val="List Continue 5"/>
    <w:basedOn w:val="List5"/>
    <w:rsid w:val="00855248"/>
    <w:pPr>
      <w:ind w:firstLine="0"/>
    </w:pPr>
  </w:style>
  <w:style w:type="paragraph" w:styleId="ListNumber3">
    <w:name w:val="List Number 3"/>
    <w:basedOn w:val="List3"/>
    <w:rsid w:val="00855248"/>
    <w:pPr>
      <w:numPr>
        <w:numId w:val="5"/>
      </w:numPr>
    </w:pPr>
  </w:style>
  <w:style w:type="paragraph" w:styleId="ListNumber4">
    <w:name w:val="List Number 4"/>
    <w:basedOn w:val="List4"/>
    <w:rsid w:val="00855248"/>
    <w:pPr>
      <w:numPr>
        <w:numId w:val="6"/>
      </w:numPr>
    </w:pPr>
  </w:style>
  <w:style w:type="paragraph" w:styleId="ListNumber5">
    <w:name w:val="List Number 5"/>
    <w:basedOn w:val="List5"/>
    <w:rsid w:val="00855248"/>
    <w:pPr>
      <w:numPr>
        <w:numId w:val="7"/>
      </w:numPr>
    </w:pPr>
  </w:style>
  <w:style w:type="paragraph" w:styleId="BlockText">
    <w:name w:val="Block Text"/>
    <w:basedOn w:val="Normal"/>
    <w:rsid w:val="00855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248"/>
    <w:rPr>
      <w:sz w:val="16"/>
      <w:vertAlign w:val="superscript"/>
    </w:rPr>
  </w:style>
  <w:style w:type="character" w:customStyle="1" w:styleId="Symbols">
    <w:name w:val="Symbols"/>
    <w:basedOn w:val="DefaultParagraphFont"/>
    <w:rsid w:val="00855248"/>
    <w:rPr>
      <w:rFonts w:ascii="Symbol" w:hAnsi="Symbol"/>
    </w:rPr>
  </w:style>
  <w:style w:type="character" w:customStyle="1" w:styleId="MenuOptions">
    <w:name w:val="Menu Options"/>
    <w:basedOn w:val="DefaultParagraphFont"/>
    <w:rsid w:val="00855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248"/>
    <w:rPr>
      <w:b/>
    </w:rPr>
  </w:style>
  <w:style w:type="character" w:customStyle="1" w:styleId="Underlined">
    <w:name w:val="Underlined"/>
    <w:basedOn w:val="DefaultParagraphFont"/>
    <w:rsid w:val="00855248"/>
    <w:rPr>
      <w:u w:val="single"/>
    </w:rPr>
  </w:style>
  <w:style w:type="paragraph" w:customStyle="1" w:styleId="TableBodyTextRight">
    <w:name w:val="Table Body Text Right"/>
    <w:basedOn w:val="TableBodyText"/>
    <w:rsid w:val="00855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248"/>
    <w:rPr>
      <w:sz w:val="18"/>
    </w:rPr>
  </w:style>
  <w:style w:type="paragraph" w:customStyle="1" w:styleId="BodySmallRight">
    <w:name w:val="Body Small Right"/>
    <w:basedOn w:val="BodyTextRight"/>
    <w:rsid w:val="00855248"/>
    <w:rPr>
      <w:sz w:val="18"/>
      <w:szCs w:val="18"/>
    </w:rPr>
  </w:style>
  <w:style w:type="paragraph" w:customStyle="1" w:styleId="MarginEdition">
    <w:name w:val="Margin Edition"/>
    <w:basedOn w:val="MarginNote"/>
    <w:rsid w:val="00855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248"/>
    <w:rPr>
      <w:sz w:val="2"/>
      <w:szCs w:val="2"/>
    </w:rPr>
  </w:style>
  <w:style w:type="character" w:customStyle="1" w:styleId="Small">
    <w:name w:val="Small"/>
    <w:basedOn w:val="DefaultParagraphFont"/>
    <w:rsid w:val="00855248"/>
    <w:rPr>
      <w:sz w:val="16"/>
    </w:rPr>
  </w:style>
  <w:style w:type="paragraph" w:customStyle="1" w:styleId="WideTable">
    <w:name w:val="Wide Table"/>
    <w:basedOn w:val="Normal"/>
    <w:rsid w:val="00855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248"/>
  </w:style>
  <w:style w:type="paragraph" w:styleId="Quote">
    <w:name w:val="Quote"/>
    <w:basedOn w:val="Heading1"/>
    <w:link w:val="QuoteChar"/>
    <w:qFormat/>
    <w:rsid w:val="00855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248"/>
    <w:pPr>
      <w:pageBreakBefore/>
    </w:pPr>
  </w:style>
  <w:style w:type="paragraph" w:customStyle="1" w:styleId="Border">
    <w:name w:val="Border"/>
    <w:basedOn w:val="Normal"/>
    <w:qFormat/>
    <w:rsid w:val="00855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248"/>
    <w:rPr>
      <w:u w:val="single"/>
    </w:rPr>
  </w:style>
  <w:style w:type="character" w:customStyle="1" w:styleId="BoldandItalics">
    <w:name w:val="Bold and Italics"/>
    <w:qFormat/>
    <w:rsid w:val="00855248"/>
    <w:rPr>
      <w:b/>
      <w:i/>
      <w:u w:val="none"/>
    </w:rPr>
  </w:style>
  <w:style w:type="paragraph" w:styleId="BalloonText">
    <w:name w:val="Balloon Text"/>
    <w:basedOn w:val="Normal"/>
    <w:link w:val="BalloonTextChar"/>
    <w:rsid w:val="00855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248"/>
    <w:pPr>
      <w:spacing w:before="0" w:after="0"/>
    </w:pPr>
  </w:style>
  <w:style w:type="paragraph" w:customStyle="1" w:styleId="BodyTextBold">
    <w:name w:val="Body Text Bold"/>
    <w:basedOn w:val="BodyText"/>
    <w:qFormat/>
    <w:rsid w:val="00855248"/>
    <w:rPr>
      <w:b/>
    </w:rPr>
  </w:style>
  <w:style w:type="character" w:styleId="Hyperlink">
    <w:name w:val="Hyperlink"/>
    <w:basedOn w:val="DefaultParagraphFont"/>
    <w:uiPriority w:val="99"/>
    <w:unhideWhenUsed/>
    <w:rsid w:val="00B24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5428</Characters>
  <Application>Microsoft Office Word</Application>
  <DocSecurity>0</DocSecurity>
  <Lines>217</Lines>
  <Paragraphs>133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CPPSSI6022 Produce mine drawings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