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36A" w:rsidP="00A95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CPPSSI6021 Conduct open pit mine surveys</w:t>
      </w:r>
      <w:r>
        <w:fldChar w:fldCharType="end"/>
      </w:r>
    </w:p>
    <w:p w:rsidR="00A9536A" w:rsidP="00A9536A">
      <w:pPr>
        <w:pStyle w:val="Version"/>
        <w:sectPr w:rsidSect="00C40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117" w:rsidP="00C40117">
      <w:pPr>
        <w:pStyle w:val="SuperHeading"/>
      </w:pPr>
      <w:r w:rsidRPr="00C40117">
        <w:t>CPPSSI6021 Conduct open pit mine surveys</w:t>
      </w:r>
    </w:p>
    <w:p w:rsidR="00000000" w:rsidRPr="00C40117" w:rsidP="00C40117">
      <w:pPr>
        <w:pStyle w:val="Heading1"/>
      </w:pPr>
      <w:bookmarkStart w:id="1" w:name="O_1149199"/>
      <w:bookmarkEnd w:id="1"/>
      <w:r w:rsidRPr="00C401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17" w:rsidP="00C40117">
            <w:pPr>
              <w:pStyle w:val="BodyText"/>
            </w:pPr>
            <w:r w:rsidRPr="00C40117">
              <w:t>This version first released with CPP Property Services Training Package Release 12.0.</w:t>
            </w:r>
          </w:p>
          <w:p w:rsidR="00000000" w:rsidRPr="00C40117" w:rsidP="00C40117">
            <w:pPr>
              <w:pStyle w:val="BodyText"/>
            </w:pPr>
            <w:r w:rsidRPr="00C40117">
              <w:t>This unit supersedes and is equivalent to CPPSIS6021 Conduct open pit mine surveys.</w:t>
            </w:r>
          </w:p>
        </w:tc>
      </w:tr>
    </w:tbl>
    <w:p w:rsidR="00000000" w:rsidRPr="00C40117" w:rsidP="00C40117">
      <w:pPr>
        <w:pStyle w:val="BodyText"/>
      </w:pPr>
    </w:p>
    <w:p w:rsidR="00000000" w:rsidRPr="00C40117" w:rsidP="00C40117">
      <w:pPr>
        <w:pStyle w:val="AllowPageBreak"/>
      </w:pPr>
    </w:p>
    <w:p w:rsidR="00000000" w:rsidRPr="00C40117" w:rsidP="00C40117">
      <w:pPr>
        <w:pStyle w:val="Heading1"/>
      </w:pPr>
      <w:bookmarkStart w:id="2" w:name="O_1149205"/>
      <w:bookmarkEnd w:id="2"/>
      <w:r w:rsidRPr="00C40117">
        <w:t>Application</w:t>
      </w:r>
    </w:p>
    <w:p w:rsidR="00000000" w:rsidRPr="00C40117" w:rsidP="00A9536A">
      <w:pPr>
        <w:pStyle w:val="BodyText"/>
      </w:pPr>
      <w:r w:rsidRPr="00C40117">
        <w:t>This unit specifies th</w:t>
      </w:r>
      <w:r w:rsidRPr="00C40117">
        <w:t>e skills and knowledge required to survey open pit mining operations. It includes using specialist equipment to measure identified components of an open pit mine; capturing and reducing data; creating mine drawings; and complying with standards, legislatio</w:t>
      </w:r>
      <w:r w:rsidRPr="00C40117">
        <w:t>n and regulations applicable to the mining industry.</w:t>
      </w:r>
    </w:p>
    <w:p w:rsidR="00000000" w:rsidRPr="00C40117" w:rsidP="00A9536A">
      <w:pPr>
        <w:pStyle w:val="BodyText"/>
      </w:pPr>
      <w:r w:rsidRPr="00C40117">
        <w:t>This unit is suitable for surveyors who use broad theoretical and technical knowledge to analyse information as well as interpret and provide solutions to unpredictable and sometimes complex surveying/sp</w:t>
      </w:r>
      <w:r w:rsidRPr="00C40117">
        <w:t>atial information problems. The unit supports those who work in a mine surveyor role in an open pit mine environment.</w:t>
      </w:r>
    </w:p>
    <w:p w:rsidR="00000000" w:rsidRPr="00C40117" w:rsidP="00A9536A">
      <w:pPr>
        <w:pStyle w:val="BodyText"/>
      </w:pPr>
      <w:r w:rsidRPr="00C40117">
        <w:t>All work must be carried out to comply with workplace procedures, in accordance with relevant state/territory regulations that govern surv</w:t>
      </w:r>
      <w:r w:rsidRPr="00C40117">
        <w:t>eying work, as well as work health and safety (WHS) legislation and regulations that apply to the workplace.</w:t>
      </w:r>
    </w:p>
    <w:p w:rsidR="00000000" w:rsidRPr="00C40117" w:rsidP="00A9536A">
      <w:pPr>
        <w:pStyle w:val="BodyText"/>
      </w:pPr>
      <w:r w:rsidRPr="00C40117">
        <w:t>Cadastral surveying must be undertaken under the supervision of a registered surveyor. Users must check with the relevant regulatory state/territor</w:t>
      </w:r>
      <w:r w:rsidRPr="00C40117">
        <w:t>y authority before delivery.</w:t>
      </w:r>
    </w:p>
    <w:p w:rsidR="00000000" w:rsidRPr="00C40117" w:rsidP="00A9536A">
      <w:pPr>
        <w:pStyle w:val="BodyText"/>
      </w:pPr>
      <w:r w:rsidRPr="00C40117">
        <w:t>Licensing, legislative or certification requirements apply to this unit in some states/territories where mining surveying must be undertaken under the supervision of a registered surveyor. Relevant state and territory regulator</w:t>
      </w:r>
      <w:r w:rsidRPr="00C40117">
        <w:t>y authorities should be consulted to confirm those requirements.</w:t>
      </w:r>
    </w:p>
    <w:p w:rsidR="00000000" w:rsidRPr="00C40117" w:rsidP="00C40117">
      <w:pPr>
        <w:pStyle w:val="Heading1"/>
      </w:pPr>
      <w:bookmarkStart w:id="3" w:name="O_1149204"/>
      <w:bookmarkEnd w:id="3"/>
      <w:r w:rsidRPr="00C40117">
        <w:t>Pre-requisite Unit</w:t>
      </w:r>
    </w:p>
    <w:p w:rsidR="00000000" w:rsidRPr="00C40117" w:rsidP="00A9536A">
      <w:pPr>
        <w:pStyle w:val="BodyText"/>
      </w:pPr>
      <w:r w:rsidRPr="00C40117">
        <w:t>Nil.</w:t>
      </w:r>
    </w:p>
    <w:p w:rsidR="00000000" w:rsidRPr="00C40117" w:rsidP="00C40117">
      <w:pPr>
        <w:pStyle w:val="Heading1"/>
      </w:pPr>
      <w:bookmarkStart w:id="4" w:name="O_1149203"/>
      <w:bookmarkEnd w:id="4"/>
      <w:r w:rsidRPr="00C40117">
        <w:t>Unit Sector</w:t>
      </w:r>
    </w:p>
    <w:p w:rsidR="00000000" w:rsidRPr="00C40117" w:rsidP="00A9536A">
      <w:pPr>
        <w:pStyle w:val="BodyText"/>
      </w:pPr>
      <w:r w:rsidRPr="00C40117">
        <w:t>Surveying and Spatial Information Services</w:t>
      </w:r>
    </w:p>
    <w:p w:rsidR="00000000" w:rsidRPr="00C40117" w:rsidP="00C40117">
      <w:pPr>
        <w:pStyle w:val="Heading1"/>
      </w:pPr>
      <w:bookmarkStart w:id="5" w:name="O_1149202"/>
      <w:bookmarkEnd w:id="5"/>
      <w:r w:rsidRPr="00C401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 xml:space="preserve">Elements describe the </w:t>
            </w:r>
            <w:r w:rsidRPr="00C40117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 xml:space="preserve">Performance criteria describe what needs to be done to </w:t>
            </w:r>
            <w:r w:rsidRPr="00C40117">
              <w:t>demonstrate achievement of the element.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Plan and prepare for open pit mine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Consult appropriate persons and plans to identify open pit mine sur</w:t>
            </w:r>
            <w:r w:rsidRPr="00C40117">
              <w:t>vey objectives, specifications and constraints.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Comply with legislative requirements and industry standards applicable to open pit mining.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Identify hazards, assess risks of work activities and implement control measures.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 xml:space="preserve">Liaise and collaborate with relevant persons on site according to project requirements. 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 xml:space="preserve">Plan survey procedures to support mineral extraction in mine. 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 xml:space="preserve">Check mine workings and activities comply with legal boundaries. 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Carry out o</w:t>
            </w:r>
            <w:r w:rsidRPr="00C40117">
              <w:t>pen pit mine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Apply WHS requirements when performing surface mine surveying tasks.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Measure and set out identified spatial components of open pit mine according to project requirements.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Reduce measured spatial data for comparison with mine design.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Create mine drawings as required.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Use captured data to calculate mine volumes according to project requirements.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Record and validate measurements according to project requir</w:t>
            </w:r>
            <w:r w:rsidRPr="00C40117">
              <w:t>ements.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Resolve problems and implement contingencies according to project requirements.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Report open pit mine survey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Finalise survey activities and confirm that contractual and legislative requirements are met.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Notify appropriate persons of survey results according to organisational requirements.</w:t>
            </w:r>
          </w:p>
        </w:tc>
      </w:tr>
      <w:tr w:rsidTr="00C4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17">
            <w:pPr>
              <w:pStyle w:val="BodyText"/>
              <w:rPr>
                <w:lang w:val="en-NZ"/>
              </w:rPr>
            </w:pPr>
            <w:r w:rsidRPr="00C4011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17" w:rsidP="00C40117">
            <w:pPr>
              <w:pStyle w:val="BodyText"/>
            </w:pPr>
            <w:r w:rsidRPr="00C40117">
              <w:t>Complete documentation and store spatial data according to project and organisational requirements.</w:t>
            </w:r>
          </w:p>
        </w:tc>
      </w:tr>
    </w:tbl>
    <w:p w:rsidR="00000000" w:rsidRPr="00C40117" w:rsidP="00C40117">
      <w:pPr>
        <w:pStyle w:val="BodyText"/>
      </w:pPr>
    </w:p>
    <w:p w:rsidR="00000000" w:rsidRPr="00C40117" w:rsidP="00C40117">
      <w:pPr>
        <w:pStyle w:val="AllowPageBreak"/>
      </w:pPr>
    </w:p>
    <w:p w:rsidR="00000000" w:rsidRPr="00C40117" w:rsidP="00C40117">
      <w:pPr>
        <w:pStyle w:val="Heading1"/>
      </w:pPr>
      <w:bookmarkStart w:id="6" w:name="O_1149201"/>
      <w:bookmarkEnd w:id="6"/>
      <w:r w:rsidRPr="00C40117">
        <w:t>Foundation Skills</w:t>
      </w:r>
    </w:p>
    <w:p w:rsidR="00000000" w:rsidRPr="00C40117" w:rsidP="00A9536A">
      <w:pPr>
        <w:pStyle w:val="BodyText"/>
      </w:pPr>
      <w:r w:rsidRPr="00C40117">
        <w:t>Foundation skills essen</w:t>
      </w:r>
      <w:r w:rsidRPr="00C40117">
        <w:t>tial to performance are explicit in the performance criteria of this unit of competency.</w:t>
      </w:r>
    </w:p>
    <w:p w:rsidR="00000000" w:rsidRPr="00C40117" w:rsidP="00C40117">
      <w:pPr>
        <w:pStyle w:val="Heading1"/>
      </w:pPr>
      <w:bookmarkStart w:id="7" w:name="O_1149200"/>
      <w:bookmarkEnd w:id="7"/>
      <w:r w:rsidRPr="00C40117">
        <w:t>Unit Mapping Information</w:t>
      </w:r>
    </w:p>
    <w:p w:rsidR="00000000" w:rsidRPr="00C40117" w:rsidP="00A9536A">
      <w:pPr>
        <w:pStyle w:val="BodyText"/>
      </w:pPr>
      <w:r w:rsidRPr="00C40117">
        <w:t>Supersedes and is equivalent to CPPSIS6021 Conduct open pit mine surveys.</w:t>
      </w:r>
    </w:p>
    <w:p w:rsidR="00000000" w:rsidRPr="00C40117" w:rsidP="00C40117">
      <w:pPr>
        <w:pStyle w:val="Heading1"/>
      </w:pPr>
      <w:bookmarkStart w:id="8" w:name="O_1149193"/>
      <w:bookmarkEnd w:id="8"/>
      <w:r w:rsidRPr="00C40117">
        <w:t>Links</w:t>
      </w:r>
    </w:p>
    <w:p w:rsidR="00000000" w:rsidRPr="00C40117" w:rsidP="00A9536A">
      <w:pPr>
        <w:pStyle w:val="BodyText"/>
      </w:pPr>
      <w:r w:rsidRPr="00C4011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72B4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40117" w:rsidP="00C40117"/>
    <w:sectPr w:rsidSect="00C401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17" w:rsidRPr="00A9536A" w:rsidP="00A95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6A" w:rsidP="00C40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36A" w:rsidP="00C40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9536A" w:rsidP="00C40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117" w:rsidRPr="00A9536A" w:rsidP="00A95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6A" w:rsidRPr="002D2AF8" w:rsidP="00C40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CPPSSI6021 Conduct open pit mine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9536A" w:rsidP="00C40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117"/>
  </w:style>
  <w:style w:type="character" w:customStyle="1" w:styleId="Heading1Char">
    <w:name w:val="Heading 1 Char"/>
    <w:basedOn w:val="DefaultParagraphFont"/>
    <w:link w:val="Heading1"/>
    <w:rsid w:val="00C40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11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40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1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01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0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0117"/>
    <w:rPr>
      <w:b/>
      <w:spacing w:val="0"/>
    </w:rPr>
  </w:style>
  <w:style w:type="paragraph" w:customStyle="1" w:styleId="SuperTitle">
    <w:name w:val="SuperTitle"/>
    <w:basedOn w:val="Title"/>
    <w:rsid w:val="00C40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1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117"/>
    <w:rPr>
      <w:i/>
    </w:rPr>
  </w:style>
  <w:style w:type="paragraph" w:styleId="Caption">
    <w:name w:val="caption"/>
    <w:basedOn w:val="BodyText"/>
    <w:next w:val="Normal"/>
    <w:qFormat/>
    <w:rsid w:val="00C40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117"/>
  </w:style>
  <w:style w:type="paragraph" w:styleId="TableofFigures">
    <w:name w:val="table of figures"/>
    <w:basedOn w:val="Normal"/>
    <w:next w:val="Normal"/>
    <w:semiHidden/>
    <w:rsid w:val="00C40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1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0117"/>
    <w:rPr>
      <w:rFonts w:ascii="Wingdings" w:hAnsi="Wingdings"/>
    </w:rPr>
  </w:style>
  <w:style w:type="paragraph" w:customStyle="1" w:styleId="TableHeading">
    <w:name w:val="Table Heading"/>
    <w:basedOn w:val="HeadingBase"/>
    <w:rsid w:val="00C40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117"/>
    <w:rPr>
      <w:color w:val="0033CC"/>
      <w:u w:val="none"/>
    </w:rPr>
  </w:style>
  <w:style w:type="paragraph" w:customStyle="1" w:styleId="BodyTextRight">
    <w:name w:val="Body Text Right"/>
    <w:basedOn w:val="BodyText"/>
    <w:rsid w:val="00C40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1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117"/>
    <w:rPr>
      <w:sz w:val="32"/>
    </w:rPr>
  </w:style>
  <w:style w:type="paragraph" w:customStyle="1" w:styleId="HeadingProcedure">
    <w:name w:val="Heading Procedure"/>
    <w:basedOn w:val="HeadingBase"/>
    <w:next w:val="Normal"/>
    <w:rsid w:val="00C40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117"/>
    <w:pPr>
      <w:spacing w:before="60" w:after="60"/>
    </w:pPr>
  </w:style>
  <w:style w:type="paragraph" w:styleId="ListContinue">
    <w:name w:val="List Continue"/>
    <w:basedOn w:val="List"/>
    <w:rsid w:val="00C40117"/>
    <w:pPr>
      <w:ind w:firstLine="0"/>
    </w:pPr>
  </w:style>
  <w:style w:type="paragraph" w:customStyle="1" w:styleId="ListNote">
    <w:name w:val="List Note"/>
    <w:basedOn w:val="List"/>
    <w:rsid w:val="00C40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117"/>
    <w:rPr>
      <w:rFonts w:ascii="Courier New" w:hAnsi="Courier New"/>
    </w:rPr>
  </w:style>
  <w:style w:type="paragraph" w:customStyle="1" w:styleId="NoteBullet">
    <w:name w:val="Note Bullet"/>
    <w:basedOn w:val="Note"/>
    <w:rsid w:val="00C40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1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0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117"/>
    <w:rPr>
      <w:b/>
      <w:smallCaps/>
    </w:rPr>
  </w:style>
  <w:style w:type="paragraph" w:customStyle="1" w:styleId="TableListNumber">
    <w:name w:val="Table List Number"/>
    <w:basedOn w:val="ListNumber"/>
    <w:rsid w:val="00C40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117"/>
    <w:pPr>
      <w:numPr>
        <w:numId w:val="7"/>
      </w:numPr>
    </w:pPr>
  </w:style>
  <w:style w:type="paragraph" w:customStyle="1" w:styleId="ListAlpha2">
    <w:name w:val="List Alpha 2"/>
    <w:basedOn w:val="List2"/>
    <w:rsid w:val="00C40117"/>
    <w:pPr>
      <w:numPr>
        <w:numId w:val="6"/>
      </w:numPr>
    </w:pPr>
  </w:style>
  <w:style w:type="paragraph" w:styleId="List2">
    <w:name w:val="List 2"/>
    <w:basedOn w:val="BodyText"/>
    <w:rsid w:val="00C40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1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1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0117"/>
    <w:pPr>
      <w:numPr>
        <w:numId w:val="2"/>
      </w:numPr>
    </w:pPr>
  </w:style>
  <w:style w:type="paragraph" w:styleId="ListContinue2">
    <w:name w:val="List Continue 2"/>
    <w:basedOn w:val="List2"/>
    <w:rsid w:val="00C40117"/>
    <w:pPr>
      <w:ind w:firstLine="0"/>
    </w:pPr>
  </w:style>
  <w:style w:type="paragraph" w:styleId="ListContinue3">
    <w:name w:val="List Continue 3"/>
    <w:basedOn w:val="List3"/>
    <w:rsid w:val="00C40117"/>
    <w:pPr>
      <w:ind w:left="1021" w:firstLine="0"/>
    </w:pPr>
  </w:style>
  <w:style w:type="paragraph" w:styleId="ListContinue4">
    <w:name w:val="List Continue 4"/>
    <w:basedOn w:val="List4"/>
    <w:rsid w:val="00C40117"/>
    <w:pPr>
      <w:ind w:firstLine="0"/>
    </w:pPr>
  </w:style>
  <w:style w:type="paragraph" w:styleId="ListContinue5">
    <w:name w:val="List Continue 5"/>
    <w:basedOn w:val="List5"/>
    <w:rsid w:val="00C40117"/>
    <w:pPr>
      <w:ind w:firstLine="0"/>
    </w:pPr>
  </w:style>
  <w:style w:type="paragraph" w:styleId="ListNumber3">
    <w:name w:val="List Number 3"/>
    <w:basedOn w:val="List3"/>
    <w:rsid w:val="00C40117"/>
    <w:pPr>
      <w:numPr>
        <w:numId w:val="3"/>
      </w:numPr>
    </w:pPr>
  </w:style>
  <w:style w:type="paragraph" w:styleId="ListNumber4">
    <w:name w:val="List Number 4"/>
    <w:basedOn w:val="List4"/>
    <w:rsid w:val="00C40117"/>
    <w:pPr>
      <w:numPr>
        <w:numId w:val="4"/>
      </w:numPr>
    </w:pPr>
  </w:style>
  <w:style w:type="paragraph" w:styleId="ListNumber5">
    <w:name w:val="List Number 5"/>
    <w:basedOn w:val="List5"/>
    <w:rsid w:val="00C40117"/>
    <w:pPr>
      <w:numPr>
        <w:numId w:val="5"/>
      </w:numPr>
    </w:pPr>
  </w:style>
  <w:style w:type="paragraph" w:styleId="BlockText">
    <w:name w:val="Block Text"/>
    <w:basedOn w:val="Normal"/>
    <w:rsid w:val="00C40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117"/>
    <w:rPr>
      <w:sz w:val="16"/>
      <w:vertAlign w:val="superscript"/>
    </w:rPr>
  </w:style>
  <w:style w:type="character" w:customStyle="1" w:styleId="Symbols">
    <w:name w:val="Symbols"/>
    <w:basedOn w:val="DefaultParagraphFont"/>
    <w:rsid w:val="00C40117"/>
    <w:rPr>
      <w:rFonts w:ascii="Symbol" w:hAnsi="Symbol"/>
    </w:rPr>
  </w:style>
  <w:style w:type="character" w:customStyle="1" w:styleId="MenuOptions">
    <w:name w:val="Menu Options"/>
    <w:basedOn w:val="DefaultParagraphFont"/>
    <w:rsid w:val="00C40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117"/>
    <w:rPr>
      <w:b/>
    </w:rPr>
  </w:style>
  <w:style w:type="character" w:customStyle="1" w:styleId="Underlined">
    <w:name w:val="Underlined"/>
    <w:basedOn w:val="DefaultParagraphFont"/>
    <w:rsid w:val="00C40117"/>
    <w:rPr>
      <w:u w:val="single"/>
    </w:rPr>
  </w:style>
  <w:style w:type="paragraph" w:customStyle="1" w:styleId="TableBodyTextRight">
    <w:name w:val="Table Body Text Right"/>
    <w:basedOn w:val="TableBodyText"/>
    <w:rsid w:val="00C40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117"/>
    <w:rPr>
      <w:sz w:val="18"/>
    </w:rPr>
  </w:style>
  <w:style w:type="paragraph" w:customStyle="1" w:styleId="BodySmallRight">
    <w:name w:val="Body Small Right"/>
    <w:basedOn w:val="BodyTextRight"/>
    <w:rsid w:val="00C40117"/>
    <w:rPr>
      <w:sz w:val="18"/>
      <w:szCs w:val="18"/>
    </w:rPr>
  </w:style>
  <w:style w:type="paragraph" w:customStyle="1" w:styleId="MarginEdition">
    <w:name w:val="Margin Edition"/>
    <w:basedOn w:val="MarginNote"/>
    <w:rsid w:val="00C40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117"/>
    <w:rPr>
      <w:sz w:val="2"/>
      <w:szCs w:val="2"/>
    </w:rPr>
  </w:style>
  <w:style w:type="character" w:customStyle="1" w:styleId="Small">
    <w:name w:val="Small"/>
    <w:basedOn w:val="DefaultParagraphFont"/>
    <w:rsid w:val="00C40117"/>
    <w:rPr>
      <w:sz w:val="16"/>
    </w:rPr>
  </w:style>
  <w:style w:type="paragraph" w:customStyle="1" w:styleId="WideTable">
    <w:name w:val="Wide Table"/>
    <w:basedOn w:val="Normal"/>
    <w:rsid w:val="00C40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117"/>
  </w:style>
  <w:style w:type="paragraph" w:styleId="Quote">
    <w:name w:val="Quote"/>
    <w:basedOn w:val="Heading1"/>
    <w:link w:val="QuoteChar"/>
    <w:qFormat/>
    <w:rsid w:val="00C40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117"/>
    <w:pPr>
      <w:pageBreakBefore/>
    </w:pPr>
  </w:style>
  <w:style w:type="paragraph" w:customStyle="1" w:styleId="Border">
    <w:name w:val="Border"/>
    <w:basedOn w:val="Normal"/>
    <w:qFormat/>
    <w:rsid w:val="00C40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117"/>
    <w:rPr>
      <w:u w:val="single"/>
    </w:rPr>
  </w:style>
  <w:style w:type="character" w:customStyle="1" w:styleId="BoldandItalics">
    <w:name w:val="Bold and Italics"/>
    <w:qFormat/>
    <w:rsid w:val="00C40117"/>
    <w:rPr>
      <w:b/>
      <w:i/>
      <w:u w:val="none"/>
    </w:rPr>
  </w:style>
  <w:style w:type="paragraph" w:styleId="BalloonText">
    <w:name w:val="Balloon Text"/>
    <w:basedOn w:val="Normal"/>
    <w:link w:val="BalloonTextChar"/>
    <w:rsid w:val="00C40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117"/>
    <w:pPr>
      <w:spacing w:before="0" w:after="0"/>
    </w:pPr>
  </w:style>
  <w:style w:type="paragraph" w:customStyle="1" w:styleId="BodyTextBold">
    <w:name w:val="Body Text Bold"/>
    <w:basedOn w:val="BodyText"/>
    <w:qFormat/>
    <w:rsid w:val="00C40117"/>
    <w:rPr>
      <w:b/>
    </w:rPr>
  </w:style>
  <w:style w:type="character" w:styleId="Hyperlink">
    <w:name w:val="Hyperlink"/>
    <w:basedOn w:val="DefaultParagraphFont"/>
    <w:uiPriority w:val="99"/>
    <w:unhideWhenUsed/>
    <w:rsid w:val="00A95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3464</Characters>
  <Application>Microsoft Office Word</Application>
  <DocSecurity>0</DocSecurity>
  <Lines>150</Lines>
  <Paragraphs>77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CPPSSI6021 Conduct open pit mine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2022-12-19T05:58:00Z</dcterms:created>
  <dcterms:modified xsi:type="dcterms:W3CDTF">2022-12-19T05:58:00Z</dcterms:modified>
</cp:coreProperties>
</file>