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684" w:rsidP="00A43684">
      <w:pPr>
        <w:pStyle w:val="Title"/>
      </w:pPr>
      <w:r>
        <w:fldChar w:fldCharType="begin"/>
      </w:r>
      <w:r>
        <w:instrText xml:space="preserve"> TITLE   \* MERGEFORMAT </w:instrText>
      </w:r>
      <w:r>
        <w:fldChar w:fldCharType="separate"/>
      </w:r>
      <w:r>
        <w:t>CPPSSI5062 Conduct photogrammetric mapping</w:t>
      </w:r>
      <w:r>
        <w:fldChar w:fldCharType="end"/>
      </w:r>
    </w:p>
    <w:p w:rsidR="00A43684" w:rsidP="00A43684">
      <w:pPr>
        <w:pStyle w:val="Version"/>
        <w:sectPr w:rsidSect="00C043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3B3" w:rsidP="00C043B3">
      <w:pPr>
        <w:pStyle w:val="SuperHeading"/>
      </w:pPr>
      <w:r w:rsidRPr="00C043B3">
        <w:t>CPPSSI5062 Conduct photogrammetric mapping</w:t>
      </w:r>
    </w:p>
    <w:p w:rsidR="00000000" w:rsidRPr="00C043B3" w:rsidP="00C043B3">
      <w:pPr>
        <w:pStyle w:val="Heading1"/>
      </w:pPr>
      <w:bookmarkStart w:id="1" w:name="O_1149148"/>
      <w:bookmarkEnd w:id="1"/>
      <w:r w:rsidRPr="00C043B3">
        <w:t>Modification History</w:t>
      </w:r>
    </w:p>
    <w:tbl>
      <w:tblPr>
        <w:tblW w:w="0" w:type="auto"/>
        <w:tblLayout w:type="fixed"/>
        <w:tblCellMar>
          <w:left w:w="62" w:type="dxa"/>
          <w:right w:w="62" w:type="dxa"/>
        </w:tblCellMar>
        <w:tblLook w:val="0000"/>
      </w:tblPr>
      <w:tblGrid>
        <w:gridCol w:w="1128"/>
        <w:gridCol w:w="7944"/>
      </w:tblGrid>
      <w:tr w:rsidTr="00C043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Release 1</w:t>
            </w:r>
          </w:p>
        </w:tc>
        <w:tc>
          <w:tcPr>
            <w:tcW w:w="7944" w:type="dxa"/>
            <w:tcBorders>
              <w:top w:val="nil"/>
              <w:left w:val="nil"/>
              <w:bottom w:val="nil"/>
              <w:right w:val="nil"/>
            </w:tcBorders>
            <w:tcMar>
              <w:top w:w="0" w:type="dxa"/>
              <w:left w:w="62" w:type="dxa"/>
              <w:bottom w:w="0" w:type="dxa"/>
              <w:right w:w="62" w:type="dxa"/>
            </w:tcMar>
          </w:tcPr>
          <w:p w:rsidR="00000000" w:rsidRPr="00C043B3" w:rsidP="00C043B3">
            <w:pPr>
              <w:pStyle w:val="BodyText"/>
            </w:pPr>
            <w:r w:rsidRPr="00C043B3">
              <w:t>This version first released with CPP Property Services Training Package Release 12.0.</w:t>
            </w:r>
          </w:p>
          <w:p w:rsidR="00000000" w:rsidRPr="00C043B3" w:rsidP="00C043B3">
            <w:pPr>
              <w:pStyle w:val="BodyText"/>
            </w:pPr>
            <w:r w:rsidRPr="00C043B3">
              <w:t>This unit supersedes and is equivalent to CPPSIS5062 Conduct photogrammetric mapping.</w:t>
            </w:r>
          </w:p>
        </w:tc>
      </w:tr>
    </w:tbl>
    <w:p w:rsidR="00000000" w:rsidRPr="00C043B3" w:rsidP="00C043B3">
      <w:pPr>
        <w:pStyle w:val="BodyText"/>
      </w:pPr>
    </w:p>
    <w:p w:rsidR="00000000" w:rsidRPr="00C043B3" w:rsidP="00C043B3">
      <w:pPr>
        <w:pStyle w:val="AllowPageBreak"/>
      </w:pPr>
    </w:p>
    <w:p w:rsidR="00000000" w:rsidRPr="00C043B3" w:rsidP="00C043B3">
      <w:pPr>
        <w:pStyle w:val="Heading1"/>
      </w:pPr>
      <w:bookmarkStart w:id="2" w:name="O_1149154"/>
      <w:bookmarkEnd w:id="2"/>
      <w:r w:rsidRPr="00C043B3">
        <w:t>Application</w:t>
      </w:r>
    </w:p>
    <w:p w:rsidR="00000000" w:rsidRPr="00C043B3" w:rsidP="00A43684">
      <w:pPr>
        <w:pStyle w:val="BodyText"/>
      </w:pPr>
      <w:r w:rsidRPr="00C043B3">
        <w:t xml:space="preserve">This unit specifies </w:t>
      </w:r>
      <w:r w:rsidRPr="00C043B3">
        <w:t>the skills and knowledge required to interpret information from various types of image data to conduct photogrammetric mapping. It includes assessing the project specifications and survey area to determine the types and potential sources of image data requ</w:t>
      </w:r>
      <w:r w:rsidRPr="00C043B3">
        <w:t>ired. The unit also includes visually analysing image data against spatial reference systems and ground controls for photogrammetric mapping.</w:t>
      </w:r>
    </w:p>
    <w:p w:rsidR="00000000" w:rsidRPr="00C043B3" w:rsidP="00A43684">
      <w:pPr>
        <w:pStyle w:val="BodyText"/>
      </w:pPr>
      <w:r w:rsidRPr="00C043B3">
        <w:t>This unit is suitable for skilled surveying technicians and skilled spatial information system (SIS) technicians w</w:t>
      </w:r>
      <w:r w:rsidRPr="00C043B3">
        <w:t>ho use a broad range of cognitive, technical and communication skills to select and apply methods and technologies to analyse information and provide solutions to sometimes complex surveying/spatial information problems.</w:t>
      </w:r>
      <w:r w:rsidRPr="00C043B3">
        <w:rPr>
          <w:rStyle w:val="Emphasis"/>
        </w:rPr>
        <w:t xml:space="preserve"> </w:t>
      </w:r>
    </w:p>
    <w:p w:rsidR="00000000" w:rsidRPr="00C043B3" w:rsidP="00A43684">
      <w:pPr>
        <w:pStyle w:val="BodyText"/>
      </w:pPr>
      <w:r w:rsidRPr="00C043B3">
        <w:t xml:space="preserve">Surveying and spatial information </w:t>
      </w:r>
      <w:r w:rsidRPr="00C043B3">
        <w:t>skills are applied in a range of industry contexts including town planning, civil construction, mining, engineering, health, agriculture and defence.  </w:t>
      </w:r>
    </w:p>
    <w:p w:rsidR="00000000" w:rsidRPr="00C043B3" w:rsidP="00A43684">
      <w:pPr>
        <w:pStyle w:val="BodyText"/>
      </w:pPr>
      <w:r w:rsidRPr="00C043B3">
        <w:t>All work must be carried out to comply with workplace procedures, in accordance with relevant state/terr</w:t>
      </w:r>
      <w:r w:rsidRPr="00C043B3">
        <w:t>itory regulations that govern surveying work, as well as work health and safety (WHS) legislation and regulations that apply to the workplace.</w:t>
      </w:r>
    </w:p>
    <w:p w:rsidR="00000000" w:rsidRPr="00C043B3" w:rsidP="00A43684">
      <w:pPr>
        <w:pStyle w:val="BodyText"/>
      </w:pPr>
      <w:r w:rsidRPr="00C043B3">
        <w:t xml:space="preserve">Cadastral surveying must be undertaken under the supervision of a registered surveyor. Users must check with the </w:t>
      </w:r>
      <w:r w:rsidRPr="00C043B3">
        <w:t xml:space="preserve">relevant regulatory state/territory authority before delivery. </w:t>
      </w:r>
    </w:p>
    <w:p w:rsidR="00000000" w:rsidRPr="00C043B3" w:rsidP="00A43684">
      <w:pPr>
        <w:pStyle w:val="BodyText"/>
      </w:pPr>
      <w:r w:rsidRPr="00C043B3">
        <w:t>No licensing, legislative or certification requirements apply to this unit at the time of publication.</w:t>
      </w:r>
    </w:p>
    <w:p w:rsidR="00000000" w:rsidRPr="00C043B3" w:rsidP="00C043B3">
      <w:pPr>
        <w:pStyle w:val="Heading1"/>
      </w:pPr>
      <w:bookmarkStart w:id="3" w:name="O_1149153"/>
      <w:bookmarkEnd w:id="3"/>
      <w:r w:rsidRPr="00C043B3">
        <w:t>Pre-requisite Unit</w:t>
      </w:r>
    </w:p>
    <w:p w:rsidR="00000000" w:rsidRPr="00C043B3" w:rsidP="00A43684">
      <w:pPr>
        <w:pStyle w:val="BodyText"/>
      </w:pPr>
      <w:r w:rsidRPr="00C043B3">
        <w:t>Nil.</w:t>
      </w:r>
    </w:p>
    <w:p w:rsidR="00000000" w:rsidRPr="00C043B3" w:rsidP="00C043B3">
      <w:pPr>
        <w:pStyle w:val="Heading1"/>
      </w:pPr>
      <w:bookmarkStart w:id="4" w:name="O_1149152"/>
      <w:bookmarkEnd w:id="4"/>
      <w:r w:rsidRPr="00C043B3">
        <w:t>Unit Sector</w:t>
      </w:r>
    </w:p>
    <w:p w:rsidR="00000000" w:rsidRPr="00C043B3" w:rsidP="00A43684">
      <w:pPr>
        <w:pStyle w:val="BodyText"/>
      </w:pPr>
      <w:r w:rsidRPr="00C043B3">
        <w:t>Surveying and S</w:t>
      </w:r>
      <w:r w:rsidRPr="00C043B3">
        <w:t>patial Information Services</w:t>
      </w:r>
    </w:p>
    <w:p w:rsidR="00000000" w:rsidRPr="00C043B3" w:rsidP="00C043B3">
      <w:pPr>
        <w:pStyle w:val="Heading1"/>
      </w:pPr>
      <w:bookmarkStart w:id="5" w:name="O_1149151"/>
      <w:bookmarkEnd w:id="5"/>
      <w:r w:rsidRPr="00C043B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43B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Performance criteria describe what needs to be done to demonstrate achievement of the element.</w:t>
            </w:r>
          </w:p>
        </w:tc>
      </w:tr>
      <w:tr w:rsidTr="00C043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1</w:t>
            </w:r>
          </w:p>
        </w:tc>
        <w:tc>
          <w:tcPr>
            <w:tcW w:w="2357"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Plan photogrammetric mapping project.</w:t>
            </w: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1.1</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Develop a project plan to monitor and report on project activities.</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1.2</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Review project specifications and survey area and analyse and apply photogrammetric data to project plan.</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1.3</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Identify potential sources of image data suitable for project mapping purposes.</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1.4</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Identify properties and constraints of different types of image data relevant to project specifications.</w:t>
            </w:r>
          </w:p>
        </w:tc>
      </w:tr>
      <w:tr w:rsidTr="00C043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43B3">
            <w:pPr>
              <w:pStyle w:val="BodyText"/>
              <w:rPr>
                <w:lang w:val="en-NZ"/>
              </w:rPr>
            </w:pPr>
          </w:p>
        </w:tc>
      </w:tr>
      <w:tr w:rsidTr="00C043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2</w:t>
            </w:r>
          </w:p>
        </w:tc>
        <w:tc>
          <w:tcPr>
            <w:tcW w:w="2357"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Obtain image data.</w:t>
            </w: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2.1</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Apply ground controls for photogrammetric mapping as required.</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2.2</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Source or capture image data according to project requirements. </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2.3</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Identify and resolve problems with image acquisition process. </w:t>
            </w:r>
          </w:p>
        </w:tc>
      </w:tr>
      <w:tr w:rsidTr="00C043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43B3">
            <w:pPr>
              <w:pStyle w:val="BodyText"/>
              <w:rPr>
                <w:lang w:val="en-NZ"/>
              </w:rPr>
            </w:pPr>
          </w:p>
        </w:tc>
      </w:tr>
      <w:tr w:rsidTr="00C043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3</w:t>
            </w:r>
          </w:p>
        </w:tc>
        <w:tc>
          <w:tcPr>
            <w:tcW w:w="2357"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Process and analyse image data.</w:t>
            </w: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3.1</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Access image data and use spatial reference systems to clarify properties according to project specifications.</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3.2</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Check ground controls targeted for photogrammetric mapping to assist interpretation of image data as required. </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3.3</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Calculate information and measurements from photogrammetric images. </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3.4</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Determine and calculate scale of digital image data. </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3.5</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Manipulate and set out image data to meet project specifications. </w:t>
            </w:r>
          </w:p>
        </w:tc>
      </w:tr>
      <w:tr w:rsidTr="00C043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43B3">
            <w:pPr>
              <w:pStyle w:val="BodyText"/>
              <w:rPr>
                <w:lang w:val="en-NZ"/>
              </w:rPr>
            </w:pPr>
          </w:p>
        </w:tc>
      </w:tr>
      <w:tr w:rsidTr="00C043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4</w:t>
            </w:r>
          </w:p>
        </w:tc>
        <w:tc>
          <w:tcPr>
            <w:tcW w:w="2357" w:type="dxa"/>
            <w:vMerge w:val="restart"/>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Finalise project.</w:t>
            </w: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4.1</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Report on project completion to appropriate persons. </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4.2</w:t>
            </w:r>
          </w:p>
        </w:tc>
        <w:tc>
          <w:tcPr>
            <w:tcW w:w="5659"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 xml:space="preserve">Store captured data according to organisational </w:t>
            </w:r>
            <w:r w:rsidRPr="00C043B3">
              <w:t>requirements.</w:t>
            </w:r>
          </w:p>
        </w:tc>
      </w:tr>
      <w:tr w:rsidTr="00C043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4.3</w:t>
            </w:r>
          </w:p>
        </w:tc>
        <w:tc>
          <w:tcPr>
            <w:tcW w:w="5659" w:type="dxa"/>
            <w:tcBorders>
              <w:top w:val="nil"/>
              <w:left w:val="nil"/>
              <w:bottom w:val="nil"/>
              <w:right w:val="nil"/>
            </w:tcBorders>
            <w:tcMar>
              <w:top w:w="0" w:type="dxa"/>
              <w:left w:w="62" w:type="dxa"/>
              <w:bottom w:w="0" w:type="dxa"/>
              <w:right w:w="62" w:type="dxa"/>
            </w:tcMar>
          </w:tcPr>
          <w:p w:rsidR="00000000" w:rsidRPr="00C043B3" w:rsidP="00C043B3">
            <w:pPr>
              <w:pStyle w:val="BodyText"/>
            </w:pPr>
            <w:r w:rsidRPr="00C043B3">
              <w:t>Complete documentation according to organisational requirements.</w:t>
            </w:r>
          </w:p>
        </w:tc>
      </w:tr>
    </w:tbl>
    <w:p w:rsidR="00000000" w:rsidRPr="00C043B3" w:rsidP="00C043B3">
      <w:pPr>
        <w:pStyle w:val="BodyText"/>
      </w:pPr>
    </w:p>
    <w:p w:rsidR="00000000" w:rsidRPr="00C043B3" w:rsidP="00C043B3">
      <w:pPr>
        <w:pStyle w:val="AllowPageBreak"/>
      </w:pPr>
    </w:p>
    <w:p w:rsidR="00000000" w:rsidRPr="00C043B3" w:rsidP="00C043B3">
      <w:pPr>
        <w:pStyle w:val="Heading1"/>
      </w:pPr>
      <w:bookmarkStart w:id="6" w:name="O_1149150"/>
      <w:bookmarkEnd w:id="6"/>
      <w:r w:rsidRPr="00C043B3">
        <w:t>Foundation Skills</w:t>
      </w:r>
    </w:p>
    <w:p w:rsidR="00000000" w:rsidRPr="00C043B3" w:rsidP="00A43684">
      <w:pPr>
        <w:pStyle w:val="BodyText"/>
      </w:pPr>
      <w:r w:rsidRPr="00C043B3">
        <w:t>Foundation skills essential to performance are explicit in the performance criteria of this unit of competency.</w:t>
      </w:r>
    </w:p>
    <w:p w:rsidR="00000000" w:rsidRPr="00C043B3" w:rsidP="00C043B3">
      <w:pPr>
        <w:pStyle w:val="Heading1"/>
      </w:pPr>
      <w:bookmarkStart w:id="7" w:name="O_1149149"/>
      <w:bookmarkEnd w:id="7"/>
      <w:r w:rsidRPr="00C043B3">
        <w:t>Unit Mapping Information</w:t>
      </w:r>
    </w:p>
    <w:p w:rsidR="00000000" w:rsidRPr="00C043B3" w:rsidP="00A43684">
      <w:pPr>
        <w:pStyle w:val="BodyText"/>
      </w:pPr>
      <w:r w:rsidRPr="00C043B3">
        <w:t>Supersedes and is equivalent to CPPSIS5062 Conduct photogrammetric mapping.</w:t>
      </w:r>
    </w:p>
    <w:p w:rsidR="00000000" w:rsidRPr="00C043B3" w:rsidP="00C043B3">
      <w:pPr>
        <w:pStyle w:val="Heading1"/>
      </w:pPr>
      <w:bookmarkStart w:id="8" w:name="O_1149142"/>
      <w:bookmarkEnd w:id="8"/>
      <w:r w:rsidRPr="00C043B3">
        <w:t>Links</w:t>
      </w:r>
    </w:p>
    <w:p w:rsidR="00000000" w:rsidRPr="00C043B3" w:rsidP="00A43684">
      <w:pPr>
        <w:pStyle w:val="BodyText"/>
      </w:pPr>
      <w:r w:rsidRPr="00C043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9763A">
        <w:rPr>
          <w:rStyle w:val="Hyperlink"/>
        </w:rPr>
        <w:t>https://vetnet.gov.au/Pages/TrainingDocs.aspx?q=6f3f9672-30e8-4835-b348-205dfcf13d9b</w:t>
      </w:r>
      <w:r>
        <w:fldChar w:fldCharType="end"/>
      </w:r>
    </w:p>
    <w:p w:rsidR="00000000" w:rsidRPr="00C043B3" w:rsidP="00A43684">
      <w:pPr>
        <w:pStyle w:val="BodyText"/>
        <w:sectPr w:rsidSect="00C043B3">
          <w:headerReference w:type="default" r:id="rId10"/>
          <w:footerReference w:type="default" r:id="rId11"/>
          <w:pgSz w:w="11908" w:h="16833"/>
          <w:pgMar w:top="1702" w:right="1418" w:bottom="1702" w:left="1418" w:header="992" w:footer="992" w:gutter="0"/>
          <w:cols w:space="720"/>
          <w:noEndnote/>
          <w:docGrid w:linePitch="299"/>
        </w:sectPr>
      </w:pPr>
    </w:p>
    <w:p w:rsidR="00000000" w:rsidRPr="00C043B3" w:rsidP="00C043B3">
      <w:pPr>
        <w:pStyle w:val="SuperHeading"/>
      </w:pPr>
      <w:r w:rsidRPr="00C043B3">
        <w:t>Assessment Requirements for CPPSSI5062 Con</w:t>
      </w:r>
      <w:r w:rsidRPr="00C043B3">
        <w:t>duct photogrammetric mapping</w:t>
      </w:r>
    </w:p>
    <w:p w:rsidR="00000000" w:rsidRPr="00C043B3" w:rsidP="00C043B3">
      <w:pPr>
        <w:pStyle w:val="Heading1"/>
      </w:pPr>
      <w:bookmarkStart w:id="9" w:name="O_1149144"/>
      <w:bookmarkEnd w:id="9"/>
      <w:r w:rsidRPr="00C043B3">
        <w:t>Modification History</w:t>
      </w:r>
    </w:p>
    <w:tbl>
      <w:tblPr>
        <w:tblW w:w="0" w:type="auto"/>
        <w:tblLayout w:type="fixed"/>
        <w:tblCellMar>
          <w:left w:w="62" w:type="dxa"/>
          <w:right w:w="62" w:type="dxa"/>
        </w:tblCellMar>
        <w:tblLook w:val="0000"/>
      </w:tblPr>
      <w:tblGrid>
        <w:gridCol w:w="1128"/>
        <w:gridCol w:w="7944"/>
      </w:tblGrid>
      <w:tr w:rsidTr="00C043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43B3">
            <w:pPr>
              <w:pStyle w:val="BodyText"/>
              <w:rPr>
                <w:lang w:val="en-NZ"/>
              </w:rPr>
            </w:pPr>
            <w:r w:rsidRPr="00C043B3">
              <w:t>Release 1</w:t>
            </w:r>
          </w:p>
        </w:tc>
        <w:tc>
          <w:tcPr>
            <w:tcW w:w="7944" w:type="dxa"/>
            <w:tcBorders>
              <w:top w:val="nil"/>
              <w:left w:val="nil"/>
              <w:bottom w:val="nil"/>
              <w:right w:val="nil"/>
            </w:tcBorders>
            <w:tcMar>
              <w:top w:w="0" w:type="dxa"/>
              <w:left w:w="62" w:type="dxa"/>
              <w:bottom w:w="0" w:type="dxa"/>
              <w:right w:w="62" w:type="dxa"/>
            </w:tcMar>
          </w:tcPr>
          <w:p w:rsidR="00000000" w:rsidRPr="00C043B3" w:rsidP="00C043B3">
            <w:pPr>
              <w:pStyle w:val="BodyText"/>
            </w:pPr>
            <w:r w:rsidRPr="00C043B3">
              <w:t>This version first released with CPP Property Services Training Package Release 12.0.</w:t>
            </w:r>
          </w:p>
          <w:p w:rsidR="00000000" w:rsidRPr="00C043B3" w:rsidP="00C043B3">
            <w:pPr>
              <w:pStyle w:val="BodyText"/>
            </w:pPr>
            <w:r w:rsidRPr="00C043B3">
              <w:t>This unit supersedes and is equivalent to CPPSIS5062 Conduct photogrammetric mapping.</w:t>
            </w:r>
          </w:p>
        </w:tc>
      </w:tr>
    </w:tbl>
    <w:p w:rsidR="00000000" w:rsidRPr="00C043B3" w:rsidP="00C043B3">
      <w:pPr>
        <w:pStyle w:val="BodyText"/>
      </w:pPr>
    </w:p>
    <w:p w:rsidR="00000000" w:rsidRPr="00C043B3" w:rsidP="00C043B3">
      <w:pPr>
        <w:pStyle w:val="AllowPageBreak"/>
      </w:pPr>
    </w:p>
    <w:p w:rsidR="00000000" w:rsidRPr="00C043B3" w:rsidP="00C043B3">
      <w:pPr>
        <w:pStyle w:val="Heading1"/>
      </w:pPr>
      <w:bookmarkStart w:id="10" w:name="O_1149147"/>
      <w:bookmarkEnd w:id="10"/>
      <w:r w:rsidRPr="00C043B3">
        <w:t>Performance Evidence</w:t>
      </w:r>
    </w:p>
    <w:p w:rsidR="00000000" w:rsidRPr="00C043B3" w:rsidP="00A43684">
      <w:pPr>
        <w:pStyle w:val="BodyText"/>
      </w:pPr>
      <w:r w:rsidRPr="00C043B3">
        <w:t xml:space="preserve">To demonstrate competency a candidate must meet the elements and performance criteria of this unit by conducting photogrammetric mapping for two different projects. </w:t>
      </w:r>
    </w:p>
    <w:p w:rsidR="00000000" w:rsidRPr="00C043B3" w:rsidP="00A43684">
      <w:pPr>
        <w:pStyle w:val="BodyText"/>
      </w:pPr>
      <w:r w:rsidRPr="00C043B3">
        <w:t>For each mapping the candidate must:</w:t>
      </w:r>
    </w:p>
    <w:p w:rsidR="00000000" w:rsidRPr="00C043B3" w:rsidP="00C043B3">
      <w:pPr>
        <w:pStyle w:val="ListBullet"/>
      </w:pPr>
      <w:r w:rsidRPr="00C043B3">
        <w:t xml:space="preserve">include data </w:t>
      </w:r>
      <w:r w:rsidRPr="00C043B3">
        <w:t>images from at least two of the following sources:</w:t>
      </w:r>
    </w:p>
    <w:p w:rsidR="00000000" w:rsidRPr="00C043B3" w:rsidP="00C043B3">
      <w:pPr>
        <w:pStyle w:val="ListBullet2"/>
      </w:pPr>
      <w:r w:rsidRPr="00C043B3">
        <w:t>aerial survey</w:t>
      </w:r>
    </w:p>
    <w:p w:rsidR="00000000" w:rsidRPr="00C043B3" w:rsidP="00C043B3">
      <w:pPr>
        <w:pStyle w:val="ListBullet2"/>
      </w:pPr>
      <w:r w:rsidRPr="00C043B3">
        <w:t>unmanned aerial vehicle (UAV)</w:t>
      </w:r>
    </w:p>
    <w:p w:rsidR="00000000" w:rsidRPr="00C043B3" w:rsidP="00C043B3">
      <w:pPr>
        <w:pStyle w:val="ListBullet2"/>
      </w:pPr>
      <w:r w:rsidRPr="00C043B3">
        <w:t>remote sensing data</w:t>
      </w:r>
    </w:p>
    <w:p w:rsidR="00000000" w:rsidRPr="00C043B3" w:rsidP="00C043B3">
      <w:pPr>
        <w:pStyle w:val="ListBullet2"/>
      </w:pPr>
      <w:r w:rsidRPr="00C043B3">
        <w:t>light detection and ranging (LiDAR)</w:t>
      </w:r>
    </w:p>
    <w:p w:rsidR="00000000" w:rsidRPr="00C043B3" w:rsidP="00C043B3">
      <w:pPr>
        <w:pStyle w:val="ListBullet2"/>
      </w:pPr>
      <w:r w:rsidRPr="00C043B3">
        <w:t>stereo imagery</w:t>
      </w:r>
    </w:p>
    <w:p w:rsidR="00000000" w:rsidRPr="00C043B3" w:rsidP="00C043B3">
      <w:pPr>
        <w:pStyle w:val="ListBullet2"/>
      </w:pPr>
      <w:r w:rsidRPr="00C043B3">
        <w:t xml:space="preserve">videogrammetry </w:t>
      </w:r>
    </w:p>
    <w:p w:rsidR="00000000" w:rsidRPr="00C043B3" w:rsidP="00C043B3">
      <w:pPr>
        <w:pStyle w:val="ListBullet2"/>
      </w:pPr>
      <w:r w:rsidRPr="00C043B3">
        <w:t>other forms of digital data in the horizontal or vertical plane</w:t>
      </w:r>
    </w:p>
    <w:p w:rsidR="00000000" w:rsidRPr="00C043B3" w:rsidP="00C043B3">
      <w:pPr>
        <w:pStyle w:val="ListBullet"/>
      </w:pPr>
      <w:r w:rsidRPr="00C043B3">
        <w:t>produce at least two of the following for the photogrammetric project:</w:t>
      </w:r>
    </w:p>
    <w:p w:rsidR="00000000" w:rsidRPr="00C043B3" w:rsidP="00C043B3">
      <w:pPr>
        <w:pStyle w:val="ListBullet2"/>
      </w:pPr>
      <w:r w:rsidRPr="00C043B3">
        <w:t>contours line or topographic maps</w:t>
      </w:r>
    </w:p>
    <w:p w:rsidR="00000000" w:rsidRPr="00C043B3" w:rsidP="00C043B3">
      <w:pPr>
        <w:pStyle w:val="ListBullet2"/>
      </w:pPr>
      <w:r w:rsidRPr="00C043B3">
        <w:t>volumetric calculation</w:t>
      </w:r>
    </w:p>
    <w:p w:rsidR="00000000" w:rsidRPr="00C043B3" w:rsidP="00C043B3">
      <w:pPr>
        <w:pStyle w:val="ListBullet2"/>
      </w:pPr>
      <w:r w:rsidRPr="00C043B3">
        <w:t>orthophoto mosaics</w:t>
      </w:r>
    </w:p>
    <w:p w:rsidR="00000000" w:rsidRPr="00C043B3" w:rsidP="00C043B3">
      <w:pPr>
        <w:pStyle w:val="ListBullet2"/>
      </w:pPr>
      <w:r w:rsidRPr="00C043B3">
        <w:t>stereo models</w:t>
      </w:r>
    </w:p>
    <w:p w:rsidR="00000000" w:rsidRPr="00C043B3" w:rsidP="00C043B3">
      <w:pPr>
        <w:pStyle w:val="ListBullet2"/>
      </w:pPr>
      <w:r w:rsidRPr="00C043B3">
        <w:t>digital elevation model.</w:t>
      </w:r>
    </w:p>
    <w:p w:rsidR="00000000" w:rsidRPr="00C043B3" w:rsidP="00C043B3">
      <w:pPr>
        <w:pStyle w:val="AllowPageBreak"/>
      </w:pPr>
    </w:p>
    <w:p w:rsidR="00000000" w:rsidRPr="00C043B3" w:rsidP="00C043B3">
      <w:pPr>
        <w:pStyle w:val="Heading1"/>
      </w:pPr>
      <w:bookmarkStart w:id="11" w:name="O_1149146"/>
      <w:bookmarkEnd w:id="11"/>
      <w:r w:rsidRPr="00C043B3">
        <w:t>Knowledge Evidence</w:t>
      </w:r>
    </w:p>
    <w:p w:rsidR="00000000" w:rsidRPr="00C043B3" w:rsidP="00A43684">
      <w:pPr>
        <w:pStyle w:val="BodyText"/>
      </w:pPr>
      <w:r w:rsidRPr="00C043B3">
        <w:t>To be competent in this unit a candidate must demonstrate knowledge of:</w:t>
      </w:r>
    </w:p>
    <w:p w:rsidR="00000000" w:rsidRPr="00C043B3" w:rsidP="00C043B3">
      <w:pPr>
        <w:pStyle w:val="ListBullet"/>
      </w:pPr>
      <w:r w:rsidRPr="00C043B3">
        <w:t>sources of image data</w:t>
      </w:r>
    </w:p>
    <w:p w:rsidR="00000000" w:rsidRPr="00C043B3" w:rsidP="00C043B3">
      <w:pPr>
        <w:pStyle w:val="ListBullet"/>
      </w:pPr>
      <w:r w:rsidRPr="00C043B3">
        <w:t>graphical and technical information from maps and photographs</w:t>
      </w:r>
    </w:p>
    <w:p w:rsidR="00000000" w:rsidRPr="00C043B3" w:rsidP="00C043B3">
      <w:pPr>
        <w:pStyle w:val="ListBullet"/>
      </w:pPr>
      <w:r w:rsidRPr="00C043B3">
        <w:t>properties and characteristics of photogrammetric data used in mapping</w:t>
      </w:r>
    </w:p>
    <w:p w:rsidR="00000000" w:rsidRPr="00C043B3" w:rsidP="00C043B3">
      <w:pPr>
        <w:pStyle w:val="ListBullet"/>
      </w:pPr>
      <w:r w:rsidRPr="00C043B3">
        <w:t>key features of spatial refe</w:t>
      </w:r>
      <w:r w:rsidRPr="00C043B3">
        <w:t xml:space="preserve">rence systems relating to photogrammetric mapping </w:t>
      </w:r>
    </w:p>
    <w:p w:rsidR="00000000" w:rsidRPr="00C043B3" w:rsidP="00C043B3">
      <w:pPr>
        <w:pStyle w:val="ListBullet"/>
      </w:pPr>
      <w:r w:rsidRPr="00C043B3">
        <w:t>format requirements for image data</w:t>
      </w:r>
    </w:p>
    <w:p w:rsidR="00000000" w:rsidRPr="00C043B3" w:rsidP="00C043B3">
      <w:pPr>
        <w:pStyle w:val="ListBullet"/>
      </w:pPr>
      <w:r w:rsidRPr="00C043B3">
        <w:t>requirements for ground control in photogrammetric mapping</w:t>
      </w:r>
    </w:p>
    <w:p w:rsidR="00000000" w:rsidRPr="00C043B3" w:rsidP="00C043B3">
      <w:pPr>
        <w:pStyle w:val="ListBullet"/>
      </w:pPr>
      <w:r w:rsidRPr="00C043B3">
        <w:t>legislative and administrative requirements for accessing, using, storing and backup of photogrammetric data, i</w:t>
      </w:r>
      <w:r w:rsidRPr="00C043B3">
        <w:t>ncluding data privacy, copyright and licensing</w:t>
      </w:r>
    </w:p>
    <w:p w:rsidR="00000000" w:rsidRPr="00C043B3" w:rsidP="00C043B3">
      <w:pPr>
        <w:pStyle w:val="ListBullet"/>
      </w:pPr>
      <w:r w:rsidRPr="00C043B3">
        <w:t>relevant industry standards relating to photogrammetric mapping</w:t>
      </w:r>
    </w:p>
    <w:p w:rsidR="00000000" w:rsidRPr="00C043B3" w:rsidP="00C043B3">
      <w:pPr>
        <w:pStyle w:val="ListBullet"/>
      </w:pPr>
      <w:r w:rsidRPr="00C043B3">
        <w:t xml:space="preserve">work health and safety (WHS) requirements for using screen-based equipment. </w:t>
      </w:r>
    </w:p>
    <w:p w:rsidR="00000000" w:rsidRPr="00C043B3" w:rsidP="00C043B3">
      <w:pPr>
        <w:pStyle w:val="AllowPageBreak"/>
      </w:pPr>
    </w:p>
    <w:p w:rsidR="00000000" w:rsidRPr="00C043B3" w:rsidP="00C043B3">
      <w:pPr>
        <w:pStyle w:val="Heading1"/>
      </w:pPr>
      <w:bookmarkStart w:id="12" w:name="O_1149145"/>
      <w:bookmarkEnd w:id="12"/>
      <w:r w:rsidRPr="00C043B3">
        <w:t>Assessment Conditions</w:t>
      </w:r>
    </w:p>
    <w:p w:rsidR="00000000" w:rsidRPr="00C043B3" w:rsidP="00A43684">
      <w:pPr>
        <w:pStyle w:val="BodyText"/>
      </w:pPr>
      <w:r w:rsidRPr="00C043B3">
        <w:t xml:space="preserve">Assessors must satisfy the </w:t>
      </w:r>
      <w:r w:rsidRPr="00C043B3">
        <w:t xml:space="preserve">requirements for assessors contained in the Standards for Registered Training Organisations. </w:t>
      </w:r>
    </w:p>
    <w:p w:rsidR="00000000" w:rsidRPr="00C043B3" w:rsidP="00A43684">
      <w:pPr>
        <w:pStyle w:val="BodyText"/>
      </w:pPr>
      <w:r w:rsidRPr="00C043B3">
        <w:t>Competency is to be assessed in the workplace or a simulated environment that accurately reflects performance in a real workplace setting where these skills and k</w:t>
      </w:r>
      <w:r w:rsidRPr="00C043B3">
        <w:t xml:space="preserve">nowledge would be performed. </w:t>
      </w:r>
    </w:p>
    <w:p w:rsidR="00000000" w:rsidRPr="00C043B3" w:rsidP="00A43684">
      <w:pPr>
        <w:pStyle w:val="BodyText"/>
      </w:pPr>
      <w:r w:rsidRPr="00C043B3">
        <w:t>Candidates must have access to:</w:t>
      </w:r>
    </w:p>
    <w:p w:rsidR="00000000" w:rsidRPr="00C043B3" w:rsidP="00C043B3">
      <w:pPr>
        <w:pStyle w:val="ListBullet"/>
      </w:pPr>
      <w:r w:rsidRPr="00C043B3">
        <w:t>computer and software applications for conducting photogrammetric mapping</w:t>
      </w:r>
    </w:p>
    <w:p w:rsidR="00000000" w:rsidRPr="00C043B3" w:rsidP="00C043B3">
      <w:pPr>
        <w:pStyle w:val="ListBullet"/>
      </w:pPr>
      <w:r w:rsidRPr="00C043B3">
        <w:t xml:space="preserve">organisational policies and procedures relating to data privacy, copyright and licensing. </w:t>
      </w:r>
    </w:p>
    <w:p w:rsidR="00000000" w:rsidRPr="00C043B3" w:rsidP="00C043B3">
      <w:pPr>
        <w:pStyle w:val="AllowPageBreak"/>
      </w:pPr>
    </w:p>
    <w:p w:rsidR="00000000" w:rsidRPr="00C043B3" w:rsidP="00C043B3">
      <w:pPr>
        <w:pStyle w:val="Heading1"/>
      </w:pPr>
      <w:bookmarkStart w:id="13" w:name="O_1149143"/>
      <w:bookmarkEnd w:id="13"/>
      <w:r w:rsidRPr="00C043B3">
        <w:t>Links</w:t>
      </w:r>
    </w:p>
    <w:p w:rsidR="00000000" w:rsidRPr="00C043B3" w:rsidP="00A43684">
      <w:pPr>
        <w:pStyle w:val="BodyText"/>
      </w:pPr>
      <w:r w:rsidRPr="00C043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9763A">
        <w:rPr>
          <w:rStyle w:val="Hyperlink"/>
        </w:rPr>
        <w:t>https://vetnet.gov.au/Pages/TrainingDocs.aspx?q=6f3f9672-30e8-4835-b348-205dfcf13d9b</w:t>
      </w:r>
      <w:r>
        <w:fldChar w:fldCharType="end"/>
      </w:r>
    </w:p>
    <w:p w:rsidR="00000000" w:rsidRPr="00C043B3" w:rsidP="00C043B3"/>
    <w:sectPr w:rsidSect="00C043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rsidRPr="00A43684" w:rsidP="00A43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84" w:rsidP="00C04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684" w:rsidP="00C043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43684" w:rsidP="00C043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rsidP="00C043B3">
    <w:pPr>
      <w:pStyle w:val="Footer"/>
      <w:framePr w:wrap="around"/>
    </w:pPr>
    <w:r>
      <w:fldChar w:fldCharType="begin"/>
    </w:r>
    <w:r>
      <w:instrText xml:space="preserve"> DOCPROPERTY  Subject  \* MERGEFORMAT </w:instrText>
    </w:r>
    <w:r>
      <w:fldChar w:fldCharType="separate"/>
    </w:r>
    <w:r w:rsidR="00A43684">
      <w:t>Approved</w:t>
    </w:r>
    <w:r w:rsidR="00A43684">
      <w:fldChar w:fldCharType="end"/>
    </w:r>
    <w:r>
      <w:tab/>
      <w:t xml:space="preserve">Page </w:t>
    </w:r>
    <w:r>
      <w:fldChar w:fldCharType="begin"/>
    </w:r>
    <w:r>
      <w:instrText xml:space="preserve"> PAGE  \* Arabic  \* MERGEFORMAT </w:instrText>
    </w:r>
    <w:r>
      <w:fldChar w:fldCharType="separate"/>
    </w:r>
    <w:r w:rsidR="00A436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684">
      <w:rPr>
        <w:noProof/>
      </w:rPr>
      <w:t>4</w:t>
    </w:r>
    <w:r>
      <w:rPr>
        <w:noProof/>
      </w:rPr>
      <w:fldChar w:fldCharType="end"/>
    </w:r>
  </w:p>
  <w:p w:rsidR="00C043B3" w:rsidP="00C043B3">
    <w:pPr>
      <w:pStyle w:val="Footer"/>
      <w:framePr w:wrap="around"/>
    </w:pPr>
    <w:r>
      <w:t xml:space="preserve">© Commonwealth of Australia, </w:t>
    </w:r>
    <w:r>
      <w:fldChar w:fldCharType="begin"/>
    </w:r>
    <w:r>
      <w:instrText xml:space="preserve"> DATE  \@ "yyyy"  \* MERGEFORMAT </w:instrText>
    </w:r>
    <w:r>
      <w:fldChar w:fldCharType="separate"/>
    </w:r>
    <w:r w:rsidR="00A43684">
      <w:rPr>
        <w:noProof/>
      </w:rPr>
      <w:t>2025</w:t>
    </w:r>
    <w:r>
      <w:fldChar w:fldCharType="end"/>
    </w:r>
    <w:r>
      <w:tab/>
    </w:r>
    <w:r>
      <w:fldChar w:fldCharType="begin"/>
    </w:r>
    <w:r>
      <w:instrText xml:space="preserve"> DOCPROPERTY  Author  \* MERGEFORMAT </w:instrText>
    </w:r>
    <w:r>
      <w:fldChar w:fldCharType="separate"/>
    </w:r>
    <w:r w:rsidR="00A43684">
      <w:t>BuildSkills Australia</w:t>
    </w:r>
    <w:r w:rsidR="00A43684">
      <w:fldChar w:fldCharType="end"/>
    </w:r>
  </w:p>
  <w:p w:rsidR="00C043B3" w:rsidP="00C04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3B3" w:rsidRPr="00A43684" w:rsidP="00A43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84" w:rsidRPr="002D2AF8" w:rsidP="00C043B3">
    <w:pPr>
      <w:pStyle w:val="Header"/>
      <w:framePr w:wrap="around"/>
    </w:pPr>
    <w:r>
      <w:fldChar w:fldCharType="begin"/>
    </w:r>
    <w:r>
      <w:instrText xml:space="preserve"> TITLE   \* MERGEFORMAT </w:instrText>
    </w:r>
    <w:r>
      <w:fldChar w:fldCharType="separate"/>
    </w:r>
    <w:r>
      <w:t>CPPSSI5062 Conduct photogrammetric mapping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3684" w:rsidP="00C043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B3" w:rsidRPr="002D2AF8" w:rsidP="00C043B3">
    <w:pPr>
      <w:pStyle w:val="Header"/>
      <w:framePr w:wrap="around"/>
    </w:pPr>
    <w:r>
      <w:fldChar w:fldCharType="begin"/>
    </w:r>
    <w:r>
      <w:instrText xml:space="preserve"> TITLE   \* MERGEFORMAT </w:instrText>
    </w:r>
    <w:r>
      <w:fldChar w:fldCharType="separate"/>
    </w:r>
    <w:r w:rsidR="00A43684">
      <w:t>CPPSSI5062 Conduct photogrammetric mapping</w:t>
    </w:r>
    <w:r w:rsidR="00A43684">
      <w:fldChar w:fldCharType="end"/>
    </w:r>
    <w:r>
      <w:tab/>
      <w:t xml:space="preserve">Date this document was generated: </w:t>
    </w:r>
    <w:r>
      <w:fldChar w:fldCharType="begin"/>
    </w:r>
    <w:r>
      <w:instrText xml:space="preserve"> CREATEDATE  \@ "d MMMM yyyy"  \* MERGEFORMAT </w:instrText>
    </w:r>
    <w:r>
      <w:fldChar w:fldCharType="separate"/>
    </w:r>
    <w:r w:rsidR="00A43684">
      <w:rPr>
        <w:noProof/>
      </w:rPr>
      <w:t>1 March 2025</w:t>
    </w:r>
    <w:r>
      <w:fldChar w:fldCharType="end"/>
    </w:r>
  </w:p>
  <w:p w:rsidR="00C043B3" w:rsidP="00C04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46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05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62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3B3"/>
    <w:pPr>
      <w:spacing w:before="360" w:after="60"/>
      <w:outlineLvl w:val="0"/>
    </w:pPr>
    <w:rPr>
      <w:sz w:val="32"/>
    </w:rPr>
  </w:style>
  <w:style w:type="paragraph" w:styleId="Heading2">
    <w:name w:val="heading 2"/>
    <w:basedOn w:val="HeadingBase"/>
    <w:next w:val="BodyText"/>
    <w:link w:val="Heading2Char"/>
    <w:qFormat/>
    <w:rsid w:val="00C043B3"/>
    <w:pPr>
      <w:keepLines/>
      <w:spacing w:before="240" w:after="120"/>
      <w:outlineLvl w:val="1"/>
    </w:pPr>
    <w:rPr>
      <w:sz w:val="28"/>
      <w:szCs w:val="40"/>
    </w:rPr>
  </w:style>
  <w:style w:type="paragraph" w:styleId="Heading3">
    <w:name w:val="heading 3"/>
    <w:basedOn w:val="HeadingBase"/>
    <w:next w:val="BodyText"/>
    <w:link w:val="Heading3Char"/>
    <w:qFormat/>
    <w:rsid w:val="00C043B3"/>
    <w:pPr>
      <w:spacing w:before="180" w:after="120"/>
      <w:outlineLvl w:val="2"/>
    </w:pPr>
    <w:rPr>
      <w:spacing w:val="-10"/>
      <w:kern w:val="32"/>
    </w:rPr>
  </w:style>
  <w:style w:type="paragraph" w:styleId="Heading4">
    <w:name w:val="heading 4"/>
    <w:basedOn w:val="HeadingBase"/>
    <w:next w:val="BodyText"/>
    <w:link w:val="Heading4Char"/>
    <w:qFormat/>
    <w:rsid w:val="00C043B3"/>
    <w:pPr>
      <w:spacing w:before="160" w:after="120"/>
      <w:outlineLvl w:val="3"/>
    </w:pPr>
    <w:rPr>
      <w:sz w:val="22"/>
    </w:rPr>
  </w:style>
  <w:style w:type="paragraph" w:styleId="Heading5">
    <w:name w:val="heading 5"/>
    <w:basedOn w:val="HeadingBase"/>
    <w:next w:val="Normal"/>
    <w:link w:val="Heading5Char"/>
    <w:qFormat/>
    <w:rsid w:val="00C043B3"/>
    <w:pPr>
      <w:spacing w:before="80"/>
      <w:outlineLvl w:val="4"/>
    </w:pPr>
    <w:rPr>
      <w:color w:val="918585"/>
      <w:sz w:val="20"/>
    </w:rPr>
  </w:style>
  <w:style w:type="paragraph" w:styleId="Heading6">
    <w:name w:val="heading 6"/>
    <w:basedOn w:val="HeadingBase"/>
    <w:next w:val="Normal"/>
    <w:link w:val="Heading6Char"/>
    <w:qFormat/>
    <w:rsid w:val="00C043B3"/>
    <w:pPr>
      <w:spacing w:before="60"/>
      <w:outlineLvl w:val="5"/>
    </w:pPr>
    <w:rPr>
      <w:color w:val="918585"/>
      <w:sz w:val="20"/>
    </w:rPr>
  </w:style>
  <w:style w:type="paragraph" w:styleId="Heading7">
    <w:name w:val="heading 7"/>
    <w:basedOn w:val="Normal"/>
    <w:next w:val="Normal"/>
    <w:link w:val="Heading7Char"/>
    <w:qFormat/>
    <w:rsid w:val="00C043B3"/>
    <w:pPr>
      <w:ind w:left="720"/>
      <w:outlineLvl w:val="6"/>
    </w:pPr>
    <w:rPr>
      <w:i/>
    </w:rPr>
  </w:style>
  <w:style w:type="paragraph" w:styleId="Heading8">
    <w:name w:val="heading 8"/>
    <w:basedOn w:val="Normal"/>
    <w:next w:val="Normal"/>
    <w:link w:val="Heading8Char"/>
    <w:qFormat/>
    <w:rsid w:val="00C043B3"/>
    <w:pPr>
      <w:ind w:left="720"/>
      <w:outlineLvl w:val="7"/>
    </w:pPr>
    <w:rPr>
      <w:i/>
    </w:rPr>
  </w:style>
  <w:style w:type="paragraph" w:styleId="Heading9">
    <w:name w:val="heading 9"/>
    <w:basedOn w:val="Normal"/>
    <w:next w:val="Normal"/>
    <w:link w:val="Heading9Char"/>
    <w:qFormat/>
    <w:rsid w:val="00C043B3"/>
    <w:pPr>
      <w:ind w:left="720"/>
      <w:outlineLvl w:val="8"/>
    </w:pPr>
    <w:rPr>
      <w:i/>
    </w:rPr>
  </w:style>
  <w:style w:type="character" w:default="1" w:styleId="DefaultParagraphFont">
    <w:name w:val="Default Paragraph Font"/>
    <w:uiPriority w:val="1"/>
    <w:unhideWhenUsed/>
    <w:rsid w:val="00C04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3B3"/>
  </w:style>
  <w:style w:type="character" w:customStyle="1" w:styleId="Heading1Char">
    <w:name w:val="Heading 1 Char"/>
    <w:basedOn w:val="DefaultParagraphFont"/>
    <w:link w:val="Heading1"/>
    <w:rsid w:val="00C043B3"/>
    <w:rPr>
      <w:rFonts w:ascii="Times New Roman" w:eastAsia="Times New Roman" w:hAnsi="Times New Roman" w:cs="Times New Roman"/>
      <w:b/>
      <w:sz w:val="32"/>
      <w:szCs w:val="20"/>
      <w:lang w:eastAsia="en-US"/>
    </w:rPr>
  </w:style>
  <w:style w:type="paragraph" w:styleId="BodyText">
    <w:name w:val="Body Text"/>
    <w:basedOn w:val="Normal"/>
    <w:link w:val="BodyTextChar"/>
    <w:rsid w:val="00C04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3B3"/>
    <w:rPr>
      <w:rFonts w:ascii="Times New Roman" w:eastAsia="Times New Roman" w:hAnsi="Times New Roman" w:cs="Times New Roman"/>
      <w:sz w:val="24"/>
      <w:lang w:eastAsia="en-US"/>
    </w:rPr>
  </w:style>
  <w:style w:type="paragraph" w:styleId="ListBullet">
    <w:name w:val="List Bullet"/>
    <w:basedOn w:val="List"/>
    <w:rsid w:val="00C043B3"/>
    <w:pPr>
      <w:numPr>
        <w:numId w:val="12"/>
      </w:numPr>
      <w:tabs>
        <w:tab w:val="clear" w:pos="340"/>
      </w:tabs>
      <w:spacing w:before="40" w:after="40"/>
    </w:pPr>
  </w:style>
  <w:style w:type="paragraph" w:styleId="ListBullet2">
    <w:name w:val="List Bullet 2"/>
    <w:basedOn w:val="List2"/>
    <w:rsid w:val="00C043B3"/>
    <w:pPr>
      <w:numPr>
        <w:numId w:val="13"/>
      </w:numPr>
      <w:tabs>
        <w:tab w:val="clear" w:pos="680"/>
      </w:tabs>
    </w:pPr>
  </w:style>
  <w:style w:type="character" w:styleId="Emphasis">
    <w:name w:val="Emphasis"/>
    <w:basedOn w:val="DefaultParagraphFont"/>
    <w:qFormat/>
    <w:rsid w:val="00C043B3"/>
    <w:rPr>
      <w:i/>
    </w:rPr>
  </w:style>
  <w:style w:type="paragraph" w:customStyle="1" w:styleId="SuperHeading">
    <w:name w:val="SuperHeading"/>
    <w:basedOn w:val="Normal"/>
    <w:rsid w:val="00C043B3"/>
    <w:pPr>
      <w:spacing w:before="240" w:after="120"/>
      <w:outlineLvl w:val="0"/>
    </w:pPr>
    <w:rPr>
      <w:rFonts w:ascii="Times New Roman" w:hAnsi="Times New Roman"/>
      <w:b/>
      <w:sz w:val="32"/>
    </w:rPr>
  </w:style>
  <w:style w:type="paragraph" w:customStyle="1" w:styleId="AllowPageBreak">
    <w:name w:val="AllowPageBreak"/>
    <w:rsid w:val="00C04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3B3"/>
    <w:rPr>
      <w:rFonts w:ascii="Courier New" w:eastAsia="Times New Roman" w:hAnsi="Courier New" w:cs="Times New Roman"/>
      <w:i/>
      <w:szCs w:val="20"/>
      <w:lang w:eastAsia="en-US"/>
    </w:rPr>
  </w:style>
  <w:style w:type="paragraph" w:customStyle="1" w:styleId="HeadingBase">
    <w:name w:val="Heading Base"/>
    <w:rsid w:val="00C04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3B3"/>
    <w:pPr>
      <w:tabs>
        <w:tab w:val="right" w:leader="dot" w:pos="9072"/>
      </w:tabs>
      <w:ind w:left="567"/>
    </w:pPr>
    <w:rPr>
      <w:szCs w:val="22"/>
    </w:rPr>
  </w:style>
  <w:style w:type="paragraph" w:customStyle="1" w:styleId="TOCBase">
    <w:name w:val="TOC Base"/>
    <w:rsid w:val="00C04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3B3"/>
    <w:pPr>
      <w:tabs>
        <w:tab w:val="right" w:leader="dot" w:pos="9072"/>
      </w:tabs>
      <w:spacing w:before="40" w:after="40"/>
      <w:ind w:left="284"/>
    </w:pPr>
    <w:rPr>
      <w:rFonts w:ascii="Times New Roman" w:hAnsi="Times New Roman"/>
    </w:rPr>
  </w:style>
  <w:style w:type="paragraph" w:styleId="TOC1">
    <w:name w:val="toc 1"/>
    <w:basedOn w:val="TOCBase"/>
    <w:next w:val="Normal"/>
    <w:rsid w:val="00C04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3B3"/>
    <w:rPr>
      <w:rFonts w:ascii="Times New Roman" w:eastAsia="Times New Roman" w:hAnsi="Times New Roman" w:cs="Times New Roman"/>
      <w:sz w:val="16"/>
      <w:lang w:eastAsia="en-US"/>
    </w:rPr>
  </w:style>
  <w:style w:type="paragraph" w:styleId="Title">
    <w:name w:val="Title"/>
    <w:basedOn w:val="HeadingBase"/>
    <w:link w:val="TitleChar"/>
    <w:qFormat/>
    <w:rsid w:val="00C043B3"/>
    <w:pPr>
      <w:spacing w:before="5040"/>
      <w:jc w:val="center"/>
    </w:pPr>
    <w:rPr>
      <w:sz w:val="48"/>
      <w:szCs w:val="72"/>
      <w:lang w:val="en-US"/>
    </w:rPr>
  </w:style>
  <w:style w:type="character" w:customStyle="1" w:styleId="TitleChar">
    <w:name w:val="Title Char"/>
    <w:basedOn w:val="DefaultParagraphFont"/>
    <w:link w:val="Title"/>
    <w:rsid w:val="00C04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3B3"/>
    <w:pPr>
      <w:tabs>
        <w:tab w:val="left" w:pos="3600"/>
        <w:tab w:val="left" w:pos="3958"/>
      </w:tabs>
    </w:pPr>
  </w:style>
  <w:style w:type="paragraph" w:styleId="List">
    <w:name w:val="List"/>
    <w:basedOn w:val="BodyText"/>
    <w:next w:val="BodyText"/>
    <w:rsid w:val="00C043B3"/>
    <w:pPr>
      <w:tabs>
        <w:tab w:val="left" w:pos="340"/>
      </w:tabs>
      <w:spacing w:before="60" w:after="60"/>
      <w:ind w:left="340" w:hanging="340"/>
    </w:pPr>
  </w:style>
  <w:style w:type="paragraph" w:customStyle="1" w:styleId="Note">
    <w:name w:val="Note"/>
    <w:basedOn w:val="BodyText"/>
    <w:rsid w:val="00C043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43B3"/>
    <w:rPr>
      <w:b/>
      <w:spacing w:val="0"/>
    </w:rPr>
  </w:style>
  <w:style w:type="paragraph" w:customStyle="1" w:styleId="SuperTitle">
    <w:name w:val="SuperTitle"/>
    <w:basedOn w:val="Title"/>
    <w:rsid w:val="00C043B3"/>
    <w:pPr>
      <w:framePr w:wrap="auto" w:hAnchor="text" w:y="6049"/>
    </w:pPr>
    <w:rPr>
      <w:color w:val="000000"/>
      <w:sz w:val="40"/>
    </w:rPr>
  </w:style>
  <w:style w:type="paragraph" w:customStyle="1" w:styleId="TOCTitle">
    <w:name w:val="TOCTitle"/>
    <w:basedOn w:val="Heading1"/>
    <w:rsid w:val="00C043B3"/>
    <w:pPr>
      <w:spacing w:after="240"/>
      <w:jc w:val="center"/>
      <w:outlineLvl w:val="9"/>
    </w:pPr>
    <w:rPr>
      <w:caps/>
    </w:rPr>
  </w:style>
  <w:style w:type="paragraph" w:customStyle="1" w:styleId="Version">
    <w:name w:val="Version"/>
    <w:rsid w:val="00C04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3B3"/>
    <w:pPr>
      <w:keepNext w:val="0"/>
      <w:tabs>
        <w:tab w:val="right" w:pos="4176"/>
      </w:tabs>
      <w:ind w:left="198" w:hanging="198"/>
    </w:pPr>
    <w:rPr>
      <w:rFonts w:ascii="Garamond" w:hAnsi="Garamond"/>
    </w:rPr>
  </w:style>
  <w:style w:type="paragraph" w:styleId="IndexHeading">
    <w:name w:val="index heading"/>
    <w:basedOn w:val="Normal"/>
    <w:next w:val="Index1"/>
    <w:semiHidden/>
    <w:rsid w:val="00C043B3"/>
    <w:pPr>
      <w:spacing w:before="120" w:after="120"/>
    </w:pPr>
    <w:rPr>
      <w:rFonts w:ascii="Arial" w:hAnsi="Arial"/>
      <w:b/>
      <w:color w:val="918585"/>
      <w:sz w:val="24"/>
    </w:rPr>
  </w:style>
  <w:style w:type="paragraph" w:styleId="Header">
    <w:name w:val="header"/>
    <w:basedOn w:val="Normal"/>
    <w:link w:val="HeaderChar"/>
    <w:rsid w:val="00C04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3B3"/>
    <w:rPr>
      <w:rFonts w:ascii="Times New Roman" w:eastAsia="Times New Roman" w:hAnsi="Times New Roman" w:cs="Times New Roman"/>
      <w:sz w:val="16"/>
      <w:szCs w:val="20"/>
      <w:lang w:val="en-GB" w:eastAsia="en-US"/>
    </w:rPr>
  </w:style>
  <w:style w:type="paragraph" w:customStyle="1" w:styleId="Chapter">
    <w:name w:val="Chapter"/>
    <w:basedOn w:val="Normal"/>
    <w:rsid w:val="00C043B3"/>
    <w:pPr>
      <w:spacing w:before="240"/>
    </w:pPr>
    <w:rPr>
      <w:rFonts w:ascii="Times New Roman" w:hAnsi="Times New Roman"/>
      <w:smallCaps/>
      <w:spacing w:val="80"/>
      <w:sz w:val="28"/>
    </w:rPr>
  </w:style>
  <w:style w:type="paragraph" w:customStyle="1" w:styleId="InChapter">
    <w:name w:val="InChapter"/>
    <w:basedOn w:val="Heading3"/>
    <w:rsid w:val="00C043B3"/>
    <w:pPr>
      <w:spacing w:after="240"/>
      <w:outlineLvl w:val="9"/>
    </w:pPr>
    <w:rPr>
      <w:noProof/>
    </w:rPr>
  </w:style>
  <w:style w:type="paragraph" w:styleId="Index2">
    <w:name w:val="index 2"/>
    <w:basedOn w:val="Normal"/>
    <w:next w:val="Normal"/>
    <w:semiHidden/>
    <w:rsid w:val="00C043B3"/>
    <w:pPr>
      <w:tabs>
        <w:tab w:val="right" w:pos="4176"/>
      </w:tabs>
      <w:ind w:left="568" w:hanging="284"/>
    </w:pPr>
    <w:rPr>
      <w:rFonts w:ascii="Garamond" w:hAnsi="Garamond"/>
    </w:rPr>
  </w:style>
  <w:style w:type="paragraph" w:customStyle="1" w:styleId="Byline">
    <w:name w:val="Byline"/>
    <w:rsid w:val="00C04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3B3"/>
    <w:pPr>
      <w:tabs>
        <w:tab w:val="clear" w:pos="3600"/>
        <w:tab w:val="clear" w:pos="3958"/>
      </w:tabs>
      <w:jc w:val="right"/>
    </w:pPr>
  </w:style>
  <w:style w:type="paragraph" w:styleId="Caption">
    <w:name w:val="caption"/>
    <w:basedOn w:val="BodyText"/>
    <w:next w:val="Normal"/>
    <w:qFormat/>
    <w:rsid w:val="00C043B3"/>
    <w:pPr>
      <w:framePr w:w="2268" w:hSpace="181" w:vSpace="181" w:wrap="around" w:vAnchor="text" w:hAnchor="page" w:x="1135" w:y="285" w:anchorLock="1"/>
    </w:pPr>
    <w:rPr>
      <w:i/>
    </w:rPr>
  </w:style>
  <w:style w:type="paragraph" w:customStyle="1" w:styleId="MiniTOCTitle">
    <w:name w:val="MiniTOCTitle"/>
    <w:basedOn w:val="Heading4"/>
    <w:rsid w:val="00C043B3"/>
    <w:pPr>
      <w:spacing w:before="240"/>
      <w:outlineLvl w:val="9"/>
    </w:pPr>
    <w:rPr>
      <w:noProof/>
      <w:sz w:val="24"/>
    </w:rPr>
  </w:style>
  <w:style w:type="paragraph" w:customStyle="1" w:styleId="MiniTOCItem">
    <w:name w:val="MiniTOCItem"/>
    <w:basedOn w:val="ListBullet"/>
    <w:rsid w:val="00C043B3"/>
    <w:pPr>
      <w:numPr>
        <w:numId w:val="0"/>
      </w:numPr>
      <w:tabs>
        <w:tab w:val="right" w:leader="dot" w:pos="6521"/>
      </w:tabs>
      <w:spacing w:before="0" w:after="0"/>
    </w:pPr>
  </w:style>
  <w:style w:type="paragraph" w:customStyle="1" w:styleId="TOFTitle">
    <w:name w:val="TOFTitle"/>
    <w:basedOn w:val="TOCTitle"/>
    <w:rsid w:val="00C043B3"/>
  </w:style>
  <w:style w:type="paragraph" w:styleId="TableofFigures">
    <w:name w:val="table of figures"/>
    <w:basedOn w:val="Normal"/>
    <w:next w:val="Normal"/>
    <w:semiHidden/>
    <w:rsid w:val="00C043B3"/>
    <w:pPr>
      <w:tabs>
        <w:tab w:val="right" w:leader="dot" w:pos="9072"/>
      </w:tabs>
      <w:ind w:left="970" w:hanging="403"/>
    </w:pPr>
    <w:rPr>
      <w:rFonts w:ascii="Times New Roman" w:hAnsi="Times New Roman"/>
      <w:b/>
    </w:rPr>
  </w:style>
  <w:style w:type="paragraph" w:styleId="ListNumber">
    <w:name w:val="List Number"/>
    <w:basedOn w:val="List"/>
    <w:rsid w:val="00C043B3"/>
    <w:pPr>
      <w:numPr>
        <w:numId w:val="15"/>
      </w:numPr>
      <w:tabs>
        <w:tab w:val="clear" w:pos="340"/>
      </w:tabs>
    </w:pPr>
  </w:style>
  <w:style w:type="character" w:customStyle="1" w:styleId="WingdingSymbols">
    <w:name w:val="Wingding Symbols"/>
    <w:rsid w:val="00C043B3"/>
    <w:rPr>
      <w:rFonts w:ascii="Wingdings" w:hAnsi="Wingdings"/>
    </w:rPr>
  </w:style>
  <w:style w:type="paragraph" w:customStyle="1" w:styleId="TableHeading">
    <w:name w:val="Table Heading"/>
    <w:basedOn w:val="HeadingBase"/>
    <w:rsid w:val="00C043B3"/>
    <w:pPr>
      <w:keepLines/>
      <w:pBdr>
        <w:bottom w:val="single" w:sz="6" w:space="1" w:color="918585"/>
      </w:pBdr>
      <w:spacing w:before="240"/>
    </w:pPr>
  </w:style>
  <w:style w:type="character" w:customStyle="1" w:styleId="HotSpot">
    <w:name w:val="HotSpot"/>
    <w:rsid w:val="00C043B3"/>
    <w:rPr>
      <w:color w:val="0033CC"/>
      <w:u w:val="none"/>
    </w:rPr>
  </w:style>
  <w:style w:type="paragraph" w:customStyle="1" w:styleId="BodyTextRight">
    <w:name w:val="Body Text Right"/>
    <w:basedOn w:val="BodyText"/>
    <w:rsid w:val="00C043B3"/>
    <w:pPr>
      <w:spacing w:before="0" w:after="0"/>
      <w:jc w:val="right"/>
    </w:pPr>
  </w:style>
  <w:style w:type="paragraph" w:styleId="Index3">
    <w:name w:val="index 3"/>
    <w:basedOn w:val="ListNumber2"/>
    <w:next w:val="Normal"/>
    <w:semiHidden/>
    <w:rsid w:val="00C043B3"/>
    <w:pPr>
      <w:numPr>
        <w:numId w:val="0"/>
      </w:numPr>
      <w:tabs>
        <w:tab w:val="right" w:leader="dot" w:pos="4176"/>
      </w:tabs>
    </w:pPr>
  </w:style>
  <w:style w:type="paragraph" w:styleId="ListNumber2">
    <w:name w:val="List Number 2"/>
    <w:basedOn w:val="List2"/>
    <w:rsid w:val="00C043B3"/>
    <w:pPr>
      <w:numPr>
        <w:numId w:val="10"/>
      </w:numPr>
      <w:tabs>
        <w:tab w:val="clear" w:pos="1060"/>
      </w:tabs>
    </w:pPr>
  </w:style>
  <w:style w:type="paragraph" w:customStyle="1" w:styleId="MarginNote">
    <w:name w:val="Margin Note"/>
    <w:basedOn w:val="BodyText"/>
    <w:rsid w:val="00C04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3B3"/>
    <w:rPr>
      <w:sz w:val="32"/>
    </w:rPr>
  </w:style>
  <w:style w:type="paragraph" w:customStyle="1" w:styleId="HeadingProcedure">
    <w:name w:val="Heading Procedure"/>
    <w:basedOn w:val="HeadingBase"/>
    <w:next w:val="Normal"/>
    <w:rsid w:val="00C043B3"/>
    <w:pPr>
      <w:tabs>
        <w:tab w:val="left" w:pos="0"/>
      </w:tabs>
      <w:spacing w:before="120" w:after="60"/>
    </w:pPr>
    <w:rPr>
      <w:i/>
      <w:color w:val="918585"/>
      <w:sz w:val="22"/>
    </w:rPr>
  </w:style>
  <w:style w:type="paragraph" w:customStyle="1" w:styleId="TableBodyText">
    <w:name w:val="Table Body Text"/>
    <w:basedOn w:val="BodyText"/>
    <w:rsid w:val="00C043B3"/>
    <w:pPr>
      <w:spacing w:before="60" w:after="60"/>
    </w:pPr>
  </w:style>
  <w:style w:type="paragraph" w:styleId="ListContinue">
    <w:name w:val="List Continue"/>
    <w:basedOn w:val="List"/>
    <w:rsid w:val="00C043B3"/>
    <w:pPr>
      <w:ind w:firstLine="0"/>
    </w:pPr>
  </w:style>
  <w:style w:type="paragraph" w:customStyle="1" w:styleId="ListNote">
    <w:name w:val="List Note"/>
    <w:basedOn w:val="List"/>
    <w:rsid w:val="00C043B3"/>
    <w:pPr>
      <w:pBdr>
        <w:top w:val="single" w:sz="6" w:space="2" w:color="918585"/>
        <w:bottom w:val="single" w:sz="6" w:space="2" w:color="918585"/>
      </w:pBdr>
      <w:tabs>
        <w:tab w:val="left" w:pos="1021"/>
      </w:tabs>
      <w:ind w:firstLine="0"/>
    </w:pPr>
  </w:style>
  <w:style w:type="paragraph" w:customStyle="1" w:styleId="Warning">
    <w:name w:val="Warning"/>
    <w:basedOn w:val="BodyText"/>
    <w:rsid w:val="00C043B3"/>
    <w:pPr>
      <w:shd w:val="clear" w:color="auto" w:fill="D9D9D9"/>
      <w:tabs>
        <w:tab w:val="left" w:pos="992"/>
      </w:tabs>
      <w:ind w:left="119" w:right="119"/>
    </w:pPr>
    <w:rPr>
      <w:sz w:val="20"/>
    </w:rPr>
  </w:style>
  <w:style w:type="paragraph" w:customStyle="1" w:styleId="MarginIcons">
    <w:name w:val="Margin Icons"/>
    <w:basedOn w:val="BodyText"/>
    <w:rsid w:val="00C04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3B3"/>
    <w:rPr>
      <w:rFonts w:ascii="Courier New" w:hAnsi="Courier New"/>
    </w:rPr>
  </w:style>
  <w:style w:type="paragraph" w:customStyle="1" w:styleId="NoteBullet">
    <w:name w:val="Note Bullet"/>
    <w:basedOn w:val="Note"/>
    <w:rsid w:val="00C043B3"/>
    <w:pPr>
      <w:tabs>
        <w:tab w:val="clear" w:pos="680"/>
      </w:tabs>
      <w:spacing w:before="60" w:after="60"/>
    </w:pPr>
  </w:style>
  <w:style w:type="paragraph" w:customStyle="1" w:styleId="SubHeading2">
    <w:name w:val="SubHeading2"/>
    <w:basedOn w:val="HeadingBase"/>
    <w:rsid w:val="00C043B3"/>
    <w:pPr>
      <w:spacing w:before="240" w:after="60"/>
    </w:pPr>
    <w:rPr>
      <w:sz w:val="20"/>
    </w:rPr>
  </w:style>
  <w:style w:type="paragraph" w:customStyle="1" w:styleId="SubHeading1">
    <w:name w:val="SubHeading1"/>
    <w:basedOn w:val="HeadingBase"/>
    <w:rsid w:val="00C043B3"/>
    <w:pPr>
      <w:spacing w:before="240" w:after="60"/>
    </w:pPr>
    <w:rPr>
      <w:color w:val="918585"/>
      <w:sz w:val="22"/>
    </w:rPr>
  </w:style>
  <w:style w:type="paragraph" w:customStyle="1" w:styleId="SideHeading">
    <w:name w:val="Side Heading"/>
    <w:basedOn w:val="HeadingBase"/>
    <w:rsid w:val="00C04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3B3"/>
    <w:pPr>
      <w:tabs>
        <w:tab w:val="num" w:pos="360"/>
      </w:tabs>
    </w:pPr>
  </w:style>
  <w:style w:type="paragraph" w:styleId="PlainText">
    <w:name w:val="Plain Text"/>
    <w:basedOn w:val="Normal"/>
    <w:link w:val="PlainTextChar"/>
    <w:rsid w:val="00C043B3"/>
    <w:rPr>
      <w:sz w:val="20"/>
    </w:rPr>
  </w:style>
  <w:style w:type="character" w:customStyle="1" w:styleId="PlainTextChar">
    <w:name w:val="Plain Text Char"/>
    <w:basedOn w:val="DefaultParagraphFont"/>
    <w:link w:val="PlainText"/>
    <w:rsid w:val="00C043B3"/>
    <w:rPr>
      <w:rFonts w:ascii="Courier New" w:eastAsia="Times New Roman" w:hAnsi="Courier New" w:cs="Times New Roman"/>
      <w:sz w:val="20"/>
      <w:szCs w:val="20"/>
      <w:lang w:eastAsia="en-US"/>
    </w:rPr>
  </w:style>
  <w:style w:type="character" w:customStyle="1" w:styleId="MenuOption">
    <w:name w:val="Menu Option"/>
    <w:basedOn w:val="DefaultParagraphFont"/>
    <w:rsid w:val="00C043B3"/>
    <w:rPr>
      <w:b/>
      <w:smallCaps/>
    </w:rPr>
  </w:style>
  <w:style w:type="paragraph" w:customStyle="1" w:styleId="TableListNumber">
    <w:name w:val="Table List Number"/>
    <w:basedOn w:val="ListNumber"/>
    <w:rsid w:val="00C043B3"/>
    <w:pPr>
      <w:numPr>
        <w:numId w:val="0"/>
      </w:numPr>
    </w:pPr>
  </w:style>
  <w:style w:type="paragraph" w:styleId="TOC4">
    <w:name w:val="toc 4"/>
    <w:basedOn w:val="TOCBase"/>
    <w:next w:val="Normal"/>
    <w:semiHidden/>
    <w:rsid w:val="00C043B3"/>
    <w:pPr>
      <w:tabs>
        <w:tab w:val="right" w:leader="dot" w:pos="9071"/>
      </w:tabs>
      <w:ind w:left="1701"/>
    </w:pPr>
  </w:style>
  <w:style w:type="paragraph" w:customStyle="1" w:styleId="ListAlpha">
    <w:name w:val="List Alpha"/>
    <w:basedOn w:val="List"/>
    <w:rsid w:val="00C043B3"/>
    <w:pPr>
      <w:numPr>
        <w:numId w:val="9"/>
      </w:numPr>
    </w:pPr>
  </w:style>
  <w:style w:type="paragraph" w:customStyle="1" w:styleId="ListAlpha2">
    <w:name w:val="List Alpha 2"/>
    <w:basedOn w:val="List2"/>
    <w:rsid w:val="00C043B3"/>
    <w:pPr>
      <w:numPr>
        <w:numId w:val="8"/>
      </w:numPr>
    </w:pPr>
  </w:style>
  <w:style w:type="paragraph" w:styleId="List2">
    <w:name w:val="List 2"/>
    <w:basedOn w:val="BodyText"/>
    <w:rsid w:val="00C043B3"/>
    <w:pPr>
      <w:tabs>
        <w:tab w:val="left" w:pos="680"/>
      </w:tabs>
      <w:spacing w:before="60" w:after="60"/>
      <w:ind w:left="680" w:hanging="340"/>
    </w:pPr>
  </w:style>
  <w:style w:type="paragraph" w:styleId="List3">
    <w:name w:val="List 3"/>
    <w:basedOn w:val="BodyText"/>
    <w:rsid w:val="00C043B3"/>
    <w:pPr>
      <w:tabs>
        <w:tab w:val="left" w:pos="1021"/>
      </w:tabs>
      <w:spacing w:before="60" w:after="60"/>
      <w:ind w:left="1020" w:hanging="340"/>
    </w:pPr>
  </w:style>
  <w:style w:type="paragraph" w:styleId="List4">
    <w:name w:val="List 4"/>
    <w:basedOn w:val="BodyText"/>
    <w:rsid w:val="00C043B3"/>
    <w:pPr>
      <w:tabs>
        <w:tab w:val="left" w:pos="1361"/>
      </w:tabs>
      <w:spacing w:before="60" w:after="60"/>
      <w:ind w:left="1361" w:hanging="340"/>
    </w:pPr>
  </w:style>
  <w:style w:type="paragraph" w:styleId="List5">
    <w:name w:val="List 5"/>
    <w:basedOn w:val="BodyText"/>
    <w:rsid w:val="00C043B3"/>
    <w:pPr>
      <w:tabs>
        <w:tab w:val="left" w:pos="1701"/>
      </w:tabs>
      <w:spacing w:before="60" w:after="60"/>
      <w:ind w:left="1701" w:hanging="340"/>
    </w:pPr>
  </w:style>
  <w:style w:type="paragraph" w:styleId="ListBullet3">
    <w:name w:val="List Bullet 3"/>
    <w:basedOn w:val="List3"/>
    <w:rsid w:val="00C043B3"/>
    <w:pPr>
      <w:numPr>
        <w:numId w:val="14"/>
      </w:numPr>
      <w:tabs>
        <w:tab w:val="clear" w:pos="1021"/>
      </w:tabs>
      <w:ind w:left="1037" w:hanging="357"/>
    </w:pPr>
  </w:style>
  <w:style w:type="paragraph" w:styleId="ListBullet4">
    <w:name w:val="List Bullet 4"/>
    <w:basedOn w:val="List4"/>
    <w:rsid w:val="00C043B3"/>
    <w:pPr>
      <w:numPr>
        <w:numId w:val="3"/>
      </w:numPr>
      <w:tabs>
        <w:tab w:val="clear" w:pos="1361"/>
      </w:tabs>
    </w:pPr>
  </w:style>
  <w:style w:type="paragraph" w:styleId="ListBullet5">
    <w:name w:val="List Bullet 5"/>
    <w:basedOn w:val="List5"/>
    <w:rsid w:val="00C043B3"/>
    <w:pPr>
      <w:numPr>
        <w:numId w:val="4"/>
      </w:numPr>
    </w:pPr>
  </w:style>
  <w:style w:type="paragraph" w:styleId="ListContinue2">
    <w:name w:val="List Continue 2"/>
    <w:basedOn w:val="List2"/>
    <w:rsid w:val="00C043B3"/>
    <w:pPr>
      <w:ind w:firstLine="0"/>
    </w:pPr>
  </w:style>
  <w:style w:type="paragraph" w:styleId="ListContinue3">
    <w:name w:val="List Continue 3"/>
    <w:basedOn w:val="List3"/>
    <w:rsid w:val="00C043B3"/>
    <w:pPr>
      <w:ind w:left="1021" w:firstLine="0"/>
    </w:pPr>
  </w:style>
  <w:style w:type="paragraph" w:styleId="ListContinue4">
    <w:name w:val="List Continue 4"/>
    <w:basedOn w:val="List4"/>
    <w:rsid w:val="00C043B3"/>
    <w:pPr>
      <w:ind w:firstLine="0"/>
    </w:pPr>
  </w:style>
  <w:style w:type="paragraph" w:styleId="ListContinue5">
    <w:name w:val="List Continue 5"/>
    <w:basedOn w:val="List5"/>
    <w:rsid w:val="00C043B3"/>
    <w:pPr>
      <w:ind w:firstLine="0"/>
    </w:pPr>
  </w:style>
  <w:style w:type="paragraph" w:styleId="ListNumber3">
    <w:name w:val="List Number 3"/>
    <w:basedOn w:val="List3"/>
    <w:rsid w:val="00C043B3"/>
    <w:pPr>
      <w:numPr>
        <w:numId w:val="5"/>
      </w:numPr>
    </w:pPr>
  </w:style>
  <w:style w:type="paragraph" w:styleId="ListNumber4">
    <w:name w:val="List Number 4"/>
    <w:basedOn w:val="List4"/>
    <w:rsid w:val="00C043B3"/>
    <w:pPr>
      <w:numPr>
        <w:numId w:val="6"/>
      </w:numPr>
    </w:pPr>
  </w:style>
  <w:style w:type="paragraph" w:styleId="ListNumber5">
    <w:name w:val="List Number 5"/>
    <w:basedOn w:val="List5"/>
    <w:rsid w:val="00C043B3"/>
    <w:pPr>
      <w:numPr>
        <w:numId w:val="7"/>
      </w:numPr>
    </w:pPr>
  </w:style>
  <w:style w:type="paragraph" w:styleId="BlockText">
    <w:name w:val="Block Text"/>
    <w:basedOn w:val="Normal"/>
    <w:rsid w:val="00C043B3"/>
    <w:pPr>
      <w:spacing w:after="120"/>
      <w:ind w:left="1440" w:right="1440"/>
    </w:pPr>
  </w:style>
  <w:style w:type="character" w:customStyle="1" w:styleId="Subscript">
    <w:name w:val="Subscript"/>
    <w:basedOn w:val="DefaultParagraphFont"/>
    <w:rsid w:val="00C043B3"/>
    <w:rPr>
      <w:sz w:val="16"/>
      <w:vertAlign w:val="subscript"/>
    </w:rPr>
  </w:style>
  <w:style w:type="character" w:customStyle="1" w:styleId="Superscript">
    <w:name w:val="Superscript"/>
    <w:basedOn w:val="DefaultParagraphFont"/>
    <w:rsid w:val="00C043B3"/>
    <w:rPr>
      <w:sz w:val="16"/>
      <w:vertAlign w:val="superscript"/>
    </w:rPr>
  </w:style>
  <w:style w:type="character" w:customStyle="1" w:styleId="Symbols">
    <w:name w:val="Symbols"/>
    <w:basedOn w:val="DefaultParagraphFont"/>
    <w:rsid w:val="00C043B3"/>
    <w:rPr>
      <w:rFonts w:ascii="Symbol" w:hAnsi="Symbol"/>
    </w:rPr>
  </w:style>
  <w:style w:type="character" w:customStyle="1" w:styleId="MenuOptions">
    <w:name w:val="Menu Options"/>
    <w:basedOn w:val="DefaultParagraphFont"/>
    <w:rsid w:val="00C043B3"/>
    <w:rPr>
      <w:rFonts w:ascii="Arial Narrow" w:hAnsi="Arial Narrow"/>
      <w:smallCaps/>
    </w:rPr>
  </w:style>
  <w:style w:type="character" w:customStyle="1" w:styleId="Buttons">
    <w:name w:val="Buttons"/>
    <w:basedOn w:val="DefaultParagraphFont"/>
    <w:rsid w:val="00C043B3"/>
    <w:rPr>
      <w:b/>
    </w:rPr>
  </w:style>
  <w:style w:type="character" w:customStyle="1" w:styleId="Underlined">
    <w:name w:val="Underlined"/>
    <w:basedOn w:val="DefaultParagraphFont"/>
    <w:rsid w:val="00C043B3"/>
    <w:rPr>
      <w:u w:val="single"/>
    </w:rPr>
  </w:style>
  <w:style w:type="paragraph" w:customStyle="1" w:styleId="TableBodyTextRight">
    <w:name w:val="Table Body Text Right"/>
    <w:basedOn w:val="TableBodyText"/>
    <w:rsid w:val="00C043B3"/>
    <w:pPr>
      <w:widowControl w:val="0"/>
      <w:autoSpaceDE w:val="0"/>
      <w:autoSpaceDN w:val="0"/>
      <w:adjustRightInd w:val="0"/>
      <w:jc w:val="right"/>
    </w:pPr>
    <w:rPr>
      <w:rFonts w:cs="Arial"/>
      <w:szCs w:val="18"/>
    </w:rPr>
  </w:style>
  <w:style w:type="paragraph" w:customStyle="1" w:styleId="CopyrightText">
    <w:name w:val="Copyright Text"/>
    <w:basedOn w:val="BodyText"/>
    <w:rsid w:val="00C043B3"/>
    <w:rPr>
      <w:sz w:val="18"/>
    </w:rPr>
  </w:style>
  <w:style w:type="paragraph" w:customStyle="1" w:styleId="BodySmallRight">
    <w:name w:val="Body Small Right"/>
    <w:basedOn w:val="BodyTextRight"/>
    <w:rsid w:val="00C043B3"/>
    <w:rPr>
      <w:sz w:val="18"/>
      <w:szCs w:val="18"/>
    </w:rPr>
  </w:style>
  <w:style w:type="paragraph" w:customStyle="1" w:styleId="MarginEdition">
    <w:name w:val="Margin Edition"/>
    <w:basedOn w:val="MarginNote"/>
    <w:rsid w:val="00C043B3"/>
    <w:pPr>
      <w:spacing w:before="0" w:after="0"/>
    </w:pPr>
    <w:rPr>
      <w:rFonts w:ascii="Times New Roman" w:hAnsi="Times New Roman"/>
      <w:color w:val="999999"/>
    </w:rPr>
  </w:style>
  <w:style w:type="paragraph" w:customStyle="1" w:styleId="Spacer">
    <w:name w:val="Spacer"/>
    <w:basedOn w:val="Normal"/>
    <w:rsid w:val="00C043B3"/>
    <w:rPr>
      <w:sz w:val="2"/>
      <w:szCs w:val="2"/>
    </w:rPr>
  </w:style>
  <w:style w:type="character" w:customStyle="1" w:styleId="Small">
    <w:name w:val="Small"/>
    <w:basedOn w:val="DefaultParagraphFont"/>
    <w:rsid w:val="00C043B3"/>
    <w:rPr>
      <w:sz w:val="16"/>
    </w:rPr>
  </w:style>
  <w:style w:type="paragraph" w:customStyle="1" w:styleId="WideTable">
    <w:name w:val="Wide Table"/>
    <w:basedOn w:val="Normal"/>
    <w:rsid w:val="00C043B3"/>
    <w:pPr>
      <w:ind w:left="-1418"/>
    </w:pPr>
    <w:rPr>
      <w:sz w:val="2"/>
      <w:szCs w:val="2"/>
    </w:rPr>
  </w:style>
  <w:style w:type="character" w:styleId="PageNumber">
    <w:name w:val="page number"/>
    <w:basedOn w:val="DefaultParagraphFont"/>
    <w:rsid w:val="00C043B3"/>
  </w:style>
  <w:style w:type="paragraph" w:styleId="Quote">
    <w:name w:val="Quote"/>
    <w:basedOn w:val="Heading1"/>
    <w:link w:val="QuoteChar"/>
    <w:qFormat/>
    <w:rsid w:val="00C043B3"/>
    <w:rPr>
      <w:b w:val="0"/>
      <w:sz w:val="72"/>
      <w:szCs w:val="72"/>
      <w:lang w:val="en-NZ"/>
    </w:rPr>
  </w:style>
  <w:style w:type="character" w:customStyle="1" w:styleId="QuoteChar">
    <w:name w:val="Quote Char"/>
    <w:basedOn w:val="DefaultParagraphFont"/>
    <w:link w:val="Quote"/>
    <w:rsid w:val="00C04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3B3"/>
    <w:pPr>
      <w:pageBreakBefore/>
    </w:pPr>
  </w:style>
  <w:style w:type="paragraph" w:customStyle="1" w:styleId="Border">
    <w:name w:val="Border"/>
    <w:basedOn w:val="Normal"/>
    <w:qFormat/>
    <w:rsid w:val="00C04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3B3"/>
    <w:rPr>
      <w:b/>
      <w:bCs/>
      <w:i/>
      <w:iCs/>
      <w:color w:val="auto"/>
    </w:rPr>
  </w:style>
  <w:style w:type="paragraph" w:styleId="IntenseQuote">
    <w:name w:val="Intense Quote"/>
    <w:basedOn w:val="Normal"/>
    <w:next w:val="Normal"/>
    <w:link w:val="IntenseQuoteChar"/>
    <w:uiPriority w:val="30"/>
    <w:qFormat/>
    <w:rsid w:val="00C04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3B3"/>
    <w:rPr>
      <w:smallCaps/>
      <w:color w:val="auto"/>
      <w:u w:val="single"/>
    </w:rPr>
  </w:style>
  <w:style w:type="character" w:styleId="IntenseReference">
    <w:name w:val="Intense Reference"/>
    <w:basedOn w:val="DefaultParagraphFont"/>
    <w:uiPriority w:val="32"/>
    <w:qFormat/>
    <w:rsid w:val="00C043B3"/>
    <w:rPr>
      <w:b/>
      <w:bCs/>
      <w:smallCaps/>
      <w:color w:val="auto"/>
      <w:spacing w:val="5"/>
      <w:u w:val="single"/>
    </w:rPr>
  </w:style>
  <w:style w:type="paragraph" w:customStyle="1" w:styleId="2ColumnHeading">
    <w:name w:val="2Column Heading"/>
    <w:basedOn w:val="BodyText"/>
    <w:qFormat/>
    <w:rsid w:val="00C043B3"/>
    <w:pPr>
      <w:spacing w:after="60"/>
      <w:ind w:left="-2268"/>
    </w:pPr>
    <w:rPr>
      <w:b/>
    </w:rPr>
  </w:style>
  <w:style w:type="paragraph" w:customStyle="1" w:styleId="Heading1TOC">
    <w:name w:val="Heading1 TOC"/>
    <w:basedOn w:val="Normal"/>
    <w:qFormat/>
    <w:rsid w:val="00C043B3"/>
    <w:pPr>
      <w:spacing w:before="240" w:after="120"/>
    </w:pPr>
    <w:rPr>
      <w:rFonts w:ascii="Times New Roman" w:hAnsi="Times New Roman"/>
      <w:b/>
      <w:sz w:val="32"/>
    </w:rPr>
  </w:style>
  <w:style w:type="paragraph" w:customStyle="1" w:styleId="Heading2TOC">
    <w:name w:val="Heading2 TOC"/>
    <w:basedOn w:val="Normal"/>
    <w:qFormat/>
    <w:rsid w:val="00C043B3"/>
    <w:pPr>
      <w:spacing w:before="240" w:after="60"/>
    </w:pPr>
    <w:rPr>
      <w:rFonts w:ascii="Times New Roman" w:hAnsi="Times New Roman"/>
      <w:b/>
      <w:sz w:val="28"/>
    </w:rPr>
  </w:style>
  <w:style w:type="character" w:customStyle="1" w:styleId="Underline">
    <w:name w:val="Underline"/>
    <w:basedOn w:val="DefaultParagraphFont"/>
    <w:qFormat/>
    <w:rsid w:val="00C043B3"/>
    <w:rPr>
      <w:u w:val="single"/>
    </w:rPr>
  </w:style>
  <w:style w:type="character" w:customStyle="1" w:styleId="BoldandItalics">
    <w:name w:val="Bold and Italics"/>
    <w:qFormat/>
    <w:rsid w:val="00C043B3"/>
    <w:rPr>
      <w:b/>
      <w:i/>
      <w:u w:val="none"/>
    </w:rPr>
  </w:style>
  <w:style w:type="paragraph" w:styleId="BalloonText">
    <w:name w:val="Balloon Text"/>
    <w:basedOn w:val="Normal"/>
    <w:link w:val="BalloonTextChar"/>
    <w:rsid w:val="00C043B3"/>
    <w:rPr>
      <w:rFonts w:ascii="Tahoma" w:hAnsi="Tahoma" w:cs="Tahoma"/>
      <w:sz w:val="16"/>
      <w:szCs w:val="16"/>
    </w:rPr>
  </w:style>
  <w:style w:type="character" w:customStyle="1" w:styleId="BalloonTextChar">
    <w:name w:val="Balloon Text Char"/>
    <w:basedOn w:val="DefaultParagraphFont"/>
    <w:link w:val="BalloonText"/>
    <w:rsid w:val="00C04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3B3"/>
    <w:rPr>
      <w:b/>
      <w:color w:val="660033"/>
      <w:spacing w:val="0"/>
    </w:rPr>
  </w:style>
  <w:style w:type="paragraph" w:customStyle="1" w:styleId="Nameditemlist">
    <w:name w:val="Named item list"/>
    <w:basedOn w:val="BodyText"/>
    <w:qFormat/>
    <w:rsid w:val="00C043B3"/>
    <w:pPr>
      <w:tabs>
        <w:tab w:val="left" w:pos="2835"/>
      </w:tabs>
      <w:ind w:left="2835" w:hanging="2835"/>
    </w:pPr>
  </w:style>
  <w:style w:type="paragraph" w:customStyle="1" w:styleId="BodyTextnopadding">
    <w:name w:val="Body Text no padding"/>
    <w:basedOn w:val="BodyText"/>
    <w:qFormat/>
    <w:rsid w:val="00C043B3"/>
    <w:pPr>
      <w:spacing w:before="0" w:after="0"/>
    </w:pPr>
  </w:style>
  <w:style w:type="paragraph" w:customStyle="1" w:styleId="BodyTextBold">
    <w:name w:val="Body Text Bold"/>
    <w:basedOn w:val="BodyText"/>
    <w:qFormat/>
    <w:rsid w:val="00C043B3"/>
    <w:rPr>
      <w:b/>
    </w:rPr>
  </w:style>
  <w:style w:type="character" w:styleId="Hyperlink">
    <w:name w:val="Hyperlink"/>
    <w:basedOn w:val="DefaultParagraphFont"/>
    <w:uiPriority w:val="99"/>
    <w:unhideWhenUsed/>
    <w:rsid w:val="00A43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5591</Characters>
  <Application>Microsoft Office Word</Application>
  <DocSecurity>0</DocSecurity>
  <Lines>207</Lines>
  <Paragraphs>126</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CPPSSI5062 Conduct photogrammetric mapping</dc:title>
  <dc:subject>Approved</dc:subject>
  <dc:creator>BuildSkills Australia</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