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1C4" w:rsidP="007021C4">
      <w:pPr>
        <w:pStyle w:val="Title"/>
      </w:pPr>
      <w:r>
        <w:fldChar w:fldCharType="begin"/>
      </w:r>
      <w:r>
        <w:instrText xml:space="preserve"> TITLE   \* MERGEFORMAT </w:instrText>
      </w:r>
      <w:r>
        <w:fldChar w:fldCharType="separate"/>
      </w:r>
      <w:r>
        <w:t>CPPSSI5061 Survey subsurface utility information</w:t>
      </w:r>
      <w:r>
        <w:fldChar w:fldCharType="end"/>
      </w:r>
    </w:p>
    <w:p w:rsidR="007021C4" w:rsidP="007021C4">
      <w:pPr>
        <w:pStyle w:val="Version"/>
        <w:sectPr w:rsidSect="00E42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844" w:rsidP="00E42844">
      <w:pPr>
        <w:pStyle w:val="SuperHeading"/>
      </w:pPr>
      <w:r w:rsidRPr="00E42844">
        <w:t>CPPSSI5061 Survey subsurface utility information</w:t>
      </w:r>
    </w:p>
    <w:p w:rsidR="00000000" w:rsidRPr="00E42844" w:rsidP="00E42844">
      <w:pPr>
        <w:pStyle w:val="Heading1"/>
      </w:pPr>
      <w:bookmarkStart w:id="1" w:name="O_1149115"/>
      <w:bookmarkEnd w:id="1"/>
      <w:r w:rsidRPr="00E42844">
        <w:t>Modification History</w:t>
      </w:r>
    </w:p>
    <w:tbl>
      <w:tblPr>
        <w:tblW w:w="0" w:type="auto"/>
        <w:tblLayout w:type="fixed"/>
        <w:tblCellMar>
          <w:left w:w="62" w:type="dxa"/>
          <w:right w:w="62" w:type="dxa"/>
        </w:tblCellMar>
        <w:tblLook w:val="0000"/>
      </w:tblPr>
      <w:tblGrid>
        <w:gridCol w:w="1128"/>
        <w:gridCol w:w="7944"/>
      </w:tblGrid>
      <w:tr w:rsidTr="00E4284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Release 1</w:t>
            </w:r>
          </w:p>
        </w:tc>
        <w:tc>
          <w:tcPr>
            <w:tcW w:w="7944" w:type="dxa"/>
            <w:tcBorders>
              <w:top w:val="nil"/>
              <w:left w:val="nil"/>
              <w:bottom w:val="nil"/>
              <w:right w:val="nil"/>
            </w:tcBorders>
            <w:tcMar>
              <w:top w:w="0" w:type="dxa"/>
              <w:left w:w="62" w:type="dxa"/>
              <w:bottom w:w="0" w:type="dxa"/>
              <w:right w:w="62" w:type="dxa"/>
            </w:tcMar>
          </w:tcPr>
          <w:p w:rsidR="00000000" w:rsidRPr="00E42844" w:rsidP="00E42844">
            <w:pPr>
              <w:pStyle w:val="BodyText"/>
            </w:pPr>
            <w:r w:rsidRPr="00E42844">
              <w:t>This version first released with CPP Property Services Training Package Release 12.0.</w:t>
            </w:r>
          </w:p>
          <w:p w:rsidR="00000000" w:rsidRPr="00E42844" w:rsidP="00E42844">
            <w:pPr>
              <w:pStyle w:val="BodyText"/>
            </w:pPr>
            <w:r w:rsidRPr="00E42844">
              <w:t>This unit supersedes and is equivalent to CPPSIS5061 Locate underground services in surveying practice.</w:t>
            </w:r>
          </w:p>
        </w:tc>
      </w:tr>
    </w:tbl>
    <w:p w:rsidR="00000000" w:rsidRPr="00E42844" w:rsidP="00E42844">
      <w:pPr>
        <w:pStyle w:val="BodyText"/>
      </w:pPr>
    </w:p>
    <w:p w:rsidR="00000000" w:rsidRPr="00E42844" w:rsidP="00E42844">
      <w:pPr>
        <w:pStyle w:val="AllowPageBreak"/>
      </w:pPr>
    </w:p>
    <w:p w:rsidR="00000000" w:rsidRPr="00E42844" w:rsidP="00E42844">
      <w:pPr>
        <w:pStyle w:val="Heading1"/>
      </w:pPr>
      <w:bookmarkStart w:id="2" w:name="O_1149121"/>
      <w:bookmarkEnd w:id="2"/>
      <w:r w:rsidRPr="00E42844">
        <w:t>Appli</w:t>
      </w:r>
      <w:r w:rsidRPr="00E42844">
        <w:t>cation</w:t>
      </w:r>
    </w:p>
    <w:p w:rsidR="00000000" w:rsidRPr="00E42844" w:rsidP="007021C4">
      <w:pPr>
        <w:pStyle w:val="BodyText"/>
      </w:pPr>
      <w:r w:rsidRPr="00E42844">
        <w:t>This unit specifies the skills and knowledge required to survey subsurface utility information (SUI) in surveying practice. It includes analysing utility plans from asset owners and using specialised locating equipment. The unit also includes applyi</w:t>
      </w:r>
      <w:r w:rsidRPr="00E42844">
        <w:t>ng surveying and computer-aided design (CAD) and drafting skills to define the corresponding surface location of subsurface utilities.</w:t>
      </w:r>
    </w:p>
    <w:p w:rsidR="00000000" w:rsidRPr="00E42844" w:rsidP="007021C4">
      <w:pPr>
        <w:pStyle w:val="BodyText"/>
      </w:pPr>
      <w:r w:rsidRPr="00E42844">
        <w:t>This unit is suitable for skilled surveying technicians who use a broad range of cognitive, technical and communication s</w:t>
      </w:r>
      <w:r w:rsidRPr="00E42844">
        <w:t>kills to select and apply methods and technologies to analyse information and provide solutions to sometimes complex surveying/spatial information problems.</w:t>
      </w:r>
      <w:r w:rsidRPr="00E42844">
        <w:rPr>
          <w:rStyle w:val="Emphasis"/>
        </w:rPr>
        <w:t xml:space="preserve"> </w:t>
      </w:r>
    </w:p>
    <w:p w:rsidR="00000000" w:rsidRPr="00E42844" w:rsidP="007021C4">
      <w:pPr>
        <w:pStyle w:val="BodyText"/>
      </w:pPr>
      <w:r w:rsidRPr="00E42844">
        <w:t>Surveying and spatial information skills are applied in a range of industry contexts, including to</w:t>
      </w:r>
      <w:r w:rsidRPr="00E42844">
        <w:t>wn planning, civil construction, mining, engineering, health, agriculture and defence.  </w:t>
      </w:r>
    </w:p>
    <w:p w:rsidR="00000000" w:rsidRPr="00E42844" w:rsidP="007021C4">
      <w:pPr>
        <w:pStyle w:val="BodyText"/>
      </w:pPr>
      <w:r w:rsidRPr="00E42844">
        <w:t>All work must be carried out to comply with workplace procedures, in accordance with relevant state/territory regulations that govern surveying work, as well as work h</w:t>
      </w:r>
      <w:r w:rsidRPr="00E42844">
        <w:t>ealth and safety (WHS) legislation and regulations that apply to the workplace.</w:t>
      </w:r>
    </w:p>
    <w:p w:rsidR="00000000" w:rsidRPr="00E42844" w:rsidP="007021C4">
      <w:pPr>
        <w:pStyle w:val="BodyText"/>
      </w:pPr>
      <w:r w:rsidRPr="00E42844">
        <w:t xml:space="preserve">Cadastral surveying must be undertaken under the supervision of a registered surveyor. Users must check with the relevant regulatory state/territory authority before delivery. </w:t>
      </w:r>
    </w:p>
    <w:p w:rsidR="00000000" w:rsidRPr="00E42844" w:rsidP="007021C4">
      <w:pPr>
        <w:pStyle w:val="BodyText"/>
      </w:pPr>
      <w:r w:rsidRPr="00E42844">
        <w:t>Licensing, legislative or certification requirements apply to this unit in some states and territories. This unit may also require adherence to AS 5488 Classification of subsurface utility information. Relevant state and territory regulatory authorities s</w:t>
      </w:r>
      <w:r w:rsidRPr="00E42844">
        <w:t>hould be consulted to confirm these and any additional requirements.</w:t>
      </w:r>
    </w:p>
    <w:p w:rsidR="00000000" w:rsidRPr="00E42844" w:rsidP="00E42844">
      <w:pPr>
        <w:pStyle w:val="Heading1"/>
      </w:pPr>
      <w:bookmarkStart w:id="3" w:name="O_1149120"/>
      <w:bookmarkEnd w:id="3"/>
      <w:r w:rsidRPr="00E42844">
        <w:t>Pre-requisite Unit</w:t>
      </w:r>
    </w:p>
    <w:p w:rsidR="00000000" w:rsidRPr="00E42844" w:rsidP="007021C4">
      <w:pPr>
        <w:pStyle w:val="BodyText"/>
      </w:pPr>
      <w:r w:rsidRPr="00E42844">
        <w:t>Nil.</w:t>
      </w:r>
    </w:p>
    <w:p w:rsidR="00000000" w:rsidRPr="00E42844" w:rsidP="00E42844">
      <w:pPr>
        <w:pStyle w:val="Heading1"/>
      </w:pPr>
      <w:bookmarkStart w:id="4" w:name="O_1149119"/>
      <w:bookmarkEnd w:id="4"/>
      <w:r w:rsidRPr="00E42844">
        <w:t>Unit Sector</w:t>
      </w:r>
    </w:p>
    <w:p w:rsidR="00000000" w:rsidRPr="00E42844" w:rsidP="007021C4">
      <w:pPr>
        <w:pStyle w:val="BodyText"/>
      </w:pPr>
      <w:r w:rsidRPr="00E42844">
        <w:t>Surveying and Spatial Information Services</w:t>
      </w:r>
    </w:p>
    <w:p w:rsidR="00000000" w:rsidRPr="00E42844" w:rsidP="00E42844">
      <w:pPr>
        <w:pStyle w:val="Heading1"/>
      </w:pPr>
      <w:bookmarkStart w:id="5" w:name="O_1149118"/>
      <w:bookmarkEnd w:id="5"/>
      <w:r w:rsidRPr="00E4284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4284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Performance criteria describe what needs to be done to demonstrate achievement of the element.</w:t>
            </w:r>
          </w:p>
        </w:tc>
      </w:tr>
      <w:tr w:rsidTr="00E428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w:t>
            </w:r>
          </w:p>
        </w:tc>
        <w:tc>
          <w:tcPr>
            <w:tcW w:w="2357" w:type="dxa"/>
            <w:vMerge w:val="restart"/>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Plan for locating and surveying processes.</w:t>
            </w: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1.1</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Confirm project objectives, geographical location and timeframes wi</w:t>
            </w:r>
            <w:r w:rsidRPr="00E42844">
              <w:t xml:space="preserve">th client.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1.2</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 xml:space="preserve">Prepare information to submit a Dial Before You Dig (DBYD) enquiry to obtain utility plans from asset owners.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1.3</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 xml:space="preserve">Review asset plans and gather site information to plan work and to identify hazards and assess risks associated with the activity according to WHS legislative and regulatory requirements.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1.4</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Develop a safety plan to control hazards and risks following</w:t>
            </w:r>
            <w:r w:rsidRPr="00E42844">
              <w:t xml:space="preserve"> relevant legislative and regulatory requirements, Australian Standards and workplace policies and procedures.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1.5</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 xml:space="preserve">Schedule work to meet asset owner and organisational requirements.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1.6</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Select and check calibration of surveying equipment required f</w:t>
            </w:r>
            <w:r w:rsidRPr="00E42844">
              <w:t>or work activity according to manufacturer specifications.</w:t>
            </w:r>
          </w:p>
        </w:tc>
      </w:tr>
      <w:tr w:rsidTr="00E428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2844">
            <w:pPr>
              <w:pStyle w:val="BodyText"/>
              <w:rPr>
                <w:lang w:val="en-NZ"/>
              </w:rPr>
            </w:pPr>
          </w:p>
        </w:tc>
      </w:tr>
      <w:tr w:rsidTr="00E428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w:t>
            </w:r>
          </w:p>
        </w:tc>
        <w:tc>
          <w:tcPr>
            <w:tcW w:w="2357" w:type="dxa"/>
            <w:vMerge w:val="restart"/>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Carry out locating and surveying tasks.</w:t>
            </w: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2.1</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Apply relevant WHS legislation and regulations, and industry codes when locating and working near existing underground utilities.</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2.2</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Identify utility access points and use appropriate instruments and equipment to locate underground utilities.</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2.3</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Measure and mark required components according to relevant Australian Standards and project specifications.</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2.4</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 xml:space="preserve">Use surveying equipment </w:t>
            </w:r>
            <w:r w:rsidRPr="00E42844">
              <w:t xml:space="preserve">to survey the identified positions of underground utilities and connect to spatial reference systems.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2.5</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 xml:space="preserve">Perform surveying calculations and reduce measured spatial data to project reference system. </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2.6</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Validate and record measurements according to relevant Australian Standards, project specifications and organisational requirements.</w:t>
            </w:r>
          </w:p>
        </w:tc>
      </w:tr>
      <w:tr w:rsidTr="00E428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2844">
            <w:pPr>
              <w:pStyle w:val="BodyText"/>
              <w:rPr>
                <w:lang w:val="en-NZ"/>
              </w:rPr>
            </w:pPr>
          </w:p>
        </w:tc>
      </w:tr>
      <w:tr w:rsidTr="00E428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3</w:t>
            </w:r>
          </w:p>
        </w:tc>
        <w:tc>
          <w:tcPr>
            <w:tcW w:w="2357" w:type="dxa"/>
            <w:vMerge w:val="restart"/>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 xml:space="preserve">Document results of locating and surveying field work.  </w:t>
            </w: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3.1</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Output and analyse data using surveying/computer-aided design (CAD) software to verify quality and accuracy to meet project and organisational requirements.</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3.2</w:t>
            </w:r>
          </w:p>
        </w:tc>
        <w:tc>
          <w:tcPr>
            <w:tcW w:w="5659"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Prepare report and notify appropriate persons of results according to organisational require</w:t>
            </w:r>
            <w:r w:rsidRPr="00E42844">
              <w:t>ments.</w:t>
            </w:r>
          </w:p>
        </w:tc>
      </w:tr>
      <w:tr w:rsidTr="00E428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2844">
            <w:pPr>
              <w:pStyle w:val="BodyText"/>
              <w:rPr>
                <w:lang w:val="en-NZ"/>
              </w:rPr>
            </w:pPr>
            <w:r w:rsidRPr="00E42844">
              <w:t>3.3</w:t>
            </w:r>
          </w:p>
        </w:tc>
        <w:tc>
          <w:tcPr>
            <w:tcW w:w="5659" w:type="dxa"/>
            <w:tcBorders>
              <w:top w:val="nil"/>
              <w:left w:val="nil"/>
              <w:bottom w:val="nil"/>
              <w:right w:val="nil"/>
            </w:tcBorders>
            <w:tcMar>
              <w:top w:w="0" w:type="dxa"/>
              <w:left w:w="62" w:type="dxa"/>
              <w:bottom w:w="0" w:type="dxa"/>
              <w:right w:w="62" w:type="dxa"/>
            </w:tcMar>
          </w:tcPr>
          <w:p w:rsidR="00000000" w:rsidRPr="00E42844" w:rsidP="00E42844">
            <w:pPr>
              <w:pStyle w:val="BodyText"/>
            </w:pPr>
            <w:r w:rsidRPr="00E42844">
              <w:t>Complete documentation and archive spatial data according to organisational requirements.</w:t>
            </w:r>
          </w:p>
        </w:tc>
      </w:tr>
    </w:tbl>
    <w:p w:rsidR="00000000" w:rsidRPr="00E42844" w:rsidP="00E42844">
      <w:pPr>
        <w:pStyle w:val="BodyText"/>
      </w:pPr>
    </w:p>
    <w:p w:rsidR="00000000" w:rsidRPr="00E42844" w:rsidP="00E42844">
      <w:pPr>
        <w:pStyle w:val="AllowPageBreak"/>
      </w:pPr>
    </w:p>
    <w:p w:rsidR="00000000" w:rsidRPr="00E42844" w:rsidP="00E42844">
      <w:pPr>
        <w:pStyle w:val="Heading1"/>
      </w:pPr>
      <w:bookmarkStart w:id="6" w:name="O_1149117"/>
      <w:bookmarkEnd w:id="6"/>
      <w:r w:rsidRPr="00E42844">
        <w:t>Foundation Skills</w:t>
      </w:r>
    </w:p>
    <w:p w:rsidR="00000000" w:rsidRPr="00E42844" w:rsidP="007021C4">
      <w:pPr>
        <w:pStyle w:val="BodyText"/>
      </w:pPr>
      <w:r w:rsidRPr="00E42844">
        <w:t>Foundation skills essential to performance are explicit in the performance criteria of this unit of competency.</w:t>
      </w:r>
    </w:p>
    <w:p w:rsidR="00000000" w:rsidRPr="00E42844" w:rsidP="00E42844">
      <w:pPr>
        <w:pStyle w:val="Heading1"/>
      </w:pPr>
      <w:bookmarkStart w:id="7" w:name="O_1149116"/>
      <w:bookmarkEnd w:id="7"/>
      <w:r w:rsidRPr="00E42844">
        <w:t>Unit Mapping Information</w:t>
      </w:r>
    </w:p>
    <w:p w:rsidR="00000000" w:rsidRPr="00E42844" w:rsidP="007021C4">
      <w:pPr>
        <w:pStyle w:val="BodyText"/>
      </w:pPr>
      <w:r w:rsidRPr="00E42844">
        <w:t>Supersedes and is equivalent to CPPSIS5061 Locate underground services in surveying practice.</w:t>
      </w:r>
    </w:p>
    <w:p w:rsidR="00000000" w:rsidRPr="00E42844" w:rsidP="00E42844">
      <w:pPr>
        <w:pStyle w:val="Heading1"/>
      </w:pPr>
      <w:bookmarkStart w:id="8" w:name="O_1149109"/>
      <w:bookmarkEnd w:id="8"/>
      <w:r w:rsidRPr="00E42844">
        <w:t>Links</w:t>
      </w:r>
    </w:p>
    <w:p w:rsidR="00000000" w:rsidRPr="00E42844" w:rsidP="007021C4">
      <w:pPr>
        <w:pStyle w:val="BodyText"/>
      </w:pPr>
      <w:r w:rsidRPr="00E4284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929E2">
        <w:rPr>
          <w:rStyle w:val="Hyperlink"/>
        </w:rPr>
        <w:t>https://vetnet.gov.au/Pages/TrainingDocs.aspx?q=6f3f9672-30e8-4835-b348-205dfcf13d9b</w:t>
      </w:r>
      <w:r>
        <w:fldChar w:fldCharType="end"/>
      </w:r>
    </w:p>
    <w:p w:rsidR="00000000" w:rsidRPr="00E42844" w:rsidP="00E42844"/>
    <w:sectPr w:rsidSect="00E428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4" w:rsidRPr="007021C4" w:rsidP="00702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C4" w:rsidP="00E42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1C4" w:rsidP="00E428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021C4" w:rsidP="00E42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844" w:rsidRPr="007021C4" w:rsidP="00702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C4" w:rsidRPr="002D2AF8" w:rsidP="00E42844">
    <w:pPr>
      <w:pStyle w:val="Header"/>
      <w:framePr w:wrap="around"/>
    </w:pPr>
    <w:r>
      <w:fldChar w:fldCharType="begin"/>
    </w:r>
    <w:r>
      <w:instrText xml:space="preserve"> TITLE   \* MERGEFORMAT </w:instrText>
    </w:r>
    <w:r>
      <w:fldChar w:fldCharType="separate"/>
    </w:r>
    <w:r>
      <w:t>CPPSSI5061 Survey subsurface utility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021C4" w:rsidP="00E42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844"/>
    <w:pPr>
      <w:spacing w:before="360" w:after="60"/>
      <w:outlineLvl w:val="0"/>
    </w:pPr>
    <w:rPr>
      <w:sz w:val="32"/>
    </w:rPr>
  </w:style>
  <w:style w:type="paragraph" w:styleId="Heading2">
    <w:name w:val="heading 2"/>
    <w:basedOn w:val="HeadingBase"/>
    <w:next w:val="BodyText"/>
    <w:link w:val="Heading2Char"/>
    <w:qFormat/>
    <w:rsid w:val="00E42844"/>
    <w:pPr>
      <w:keepLines/>
      <w:spacing w:before="240" w:after="120"/>
      <w:outlineLvl w:val="1"/>
    </w:pPr>
    <w:rPr>
      <w:sz w:val="28"/>
      <w:szCs w:val="40"/>
    </w:rPr>
  </w:style>
  <w:style w:type="paragraph" w:styleId="Heading3">
    <w:name w:val="heading 3"/>
    <w:basedOn w:val="HeadingBase"/>
    <w:next w:val="BodyText"/>
    <w:link w:val="Heading3Char"/>
    <w:qFormat/>
    <w:rsid w:val="00E42844"/>
    <w:pPr>
      <w:spacing w:before="180" w:after="120"/>
      <w:outlineLvl w:val="2"/>
    </w:pPr>
    <w:rPr>
      <w:spacing w:val="-10"/>
      <w:kern w:val="32"/>
    </w:rPr>
  </w:style>
  <w:style w:type="paragraph" w:styleId="Heading4">
    <w:name w:val="heading 4"/>
    <w:basedOn w:val="HeadingBase"/>
    <w:next w:val="BodyText"/>
    <w:link w:val="Heading4Char"/>
    <w:qFormat/>
    <w:rsid w:val="00E42844"/>
    <w:pPr>
      <w:spacing w:before="160" w:after="120"/>
      <w:outlineLvl w:val="3"/>
    </w:pPr>
    <w:rPr>
      <w:sz w:val="22"/>
    </w:rPr>
  </w:style>
  <w:style w:type="paragraph" w:styleId="Heading5">
    <w:name w:val="heading 5"/>
    <w:basedOn w:val="HeadingBase"/>
    <w:next w:val="Normal"/>
    <w:link w:val="Heading5Char"/>
    <w:qFormat/>
    <w:rsid w:val="00E42844"/>
    <w:pPr>
      <w:spacing w:before="80"/>
      <w:outlineLvl w:val="4"/>
    </w:pPr>
    <w:rPr>
      <w:color w:val="918585"/>
      <w:sz w:val="20"/>
    </w:rPr>
  </w:style>
  <w:style w:type="paragraph" w:styleId="Heading6">
    <w:name w:val="heading 6"/>
    <w:basedOn w:val="HeadingBase"/>
    <w:next w:val="Normal"/>
    <w:link w:val="Heading6Char"/>
    <w:qFormat/>
    <w:rsid w:val="00E42844"/>
    <w:pPr>
      <w:spacing w:before="60"/>
      <w:outlineLvl w:val="5"/>
    </w:pPr>
    <w:rPr>
      <w:color w:val="918585"/>
      <w:sz w:val="20"/>
    </w:rPr>
  </w:style>
  <w:style w:type="paragraph" w:styleId="Heading7">
    <w:name w:val="heading 7"/>
    <w:basedOn w:val="Normal"/>
    <w:next w:val="Normal"/>
    <w:link w:val="Heading7Char"/>
    <w:qFormat/>
    <w:rsid w:val="00E42844"/>
    <w:pPr>
      <w:ind w:left="720"/>
      <w:outlineLvl w:val="6"/>
    </w:pPr>
    <w:rPr>
      <w:i/>
    </w:rPr>
  </w:style>
  <w:style w:type="paragraph" w:styleId="Heading8">
    <w:name w:val="heading 8"/>
    <w:basedOn w:val="Normal"/>
    <w:next w:val="Normal"/>
    <w:link w:val="Heading8Char"/>
    <w:qFormat/>
    <w:rsid w:val="00E42844"/>
    <w:pPr>
      <w:ind w:left="720"/>
      <w:outlineLvl w:val="7"/>
    </w:pPr>
    <w:rPr>
      <w:i/>
    </w:rPr>
  </w:style>
  <w:style w:type="paragraph" w:styleId="Heading9">
    <w:name w:val="heading 9"/>
    <w:basedOn w:val="Normal"/>
    <w:next w:val="Normal"/>
    <w:link w:val="Heading9Char"/>
    <w:qFormat/>
    <w:rsid w:val="00E42844"/>
    <w:pPr>
      <w:ind w:left="720"/>
      <w:outlineLvl w:val="8"/>
    </w:pPr>
    <w:rPr>
      <w:i/>
    </w:rPr>
  </w:style>
  <w:style w:type="character" w:default="1" w:styleId="DefaultParagraphFont">
    <w:name w:val="Default Paragraph Font"/>
    <w:uiPriority w:val="1"/>
    <w:unhideWhenUsed/>
    <w:rsid w:val="00E42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844"/>
  </w:style>
  <w:style w:type="character" w:customStyle="1" w:styleId="Heading1Char">
    <w:name w:val="Heading 1 Char"/>
    <w:basedOn w:val="DefaultParagraphFont"/>
    <w:link w:val="Heading1"/>
    <w:rsid w:val="00E42844"/>
    <w:rPr>
      <w:rFonts w:ascii="Times New Roman" w:eastAsia="Times New Roman" w:hAnsi="Times New Roman" w:cs="Times New Roman"/>
      <w:b/>
      <w:sz w:val="32"/>
      <w:szCs w:val="20"/>
      <w:lang w:eastAsia="en-US"/>
    </w:rPr>
  </w:style>
  <w:style w:type="paragraph" w:styleId="BodyText">
    <w:name w:val="Body Text"/>
    <w:basedOn w:val="Normal"/>
    <w:link w:val="BodyTextChar"/>
    <w:rsid w:val="00E42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844"/>
    <w:rPr>
      <w:rFonts w:ascii="Times New Roman" w:eastAsia="Times New Roman" w:hAnsi="Times New Roman" w:cs="Times New Roman"/>
      <w:sz w:val="24"/>
      <w:lang w:eastAsia="en-US"/>
    </w:rPr>
  </w:style>
  <w:style w:type="character" w:styleId="Emphasis">
    <w:name w:val="Emphasis"/>
    <w:basedOn w:val="DefaultParagraphFont"/>
    <w:qFormat/>
    <w:rsid w:val="00E42844"/>
    <w:rPr>
      <w:i/>
    </w:rPr>
  </w:style>
  <w:style w:type="paragraph" w:customStyle="1" w:styleId="SuperHeading">
    <w:name w:val="SuperHeading"/>
    <w:basedOn w:val="Normal"/>
    <w:rsid w:val="00E42844"/>
    <w:pPr>
      <w:spacing w:before="240" w:after="120"/>
      <w:outlineLvl w:val="0"/>
    </w:pPr>
    <w:rPr>
      <w:rFonts w:ascii="Times New Roman" w:hAnsi="Times New Roman"/>
      <w:b/>
      <w:sz w:val="32"/>
    </w:rPr>
  </w:style>
  <w:style w:type="paragraph" w:customStyle="1" w:styleId="AllowPageBreak">
    <w:name w:val="AllowPageBreak"/>
    <w:rsid w:val="00E42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844"/>
    <w:rPr>
      <w:rFonts w:ascii="Courier New" w:eastAsia="Times New Roman" w:hAnsi="Courier New" w:cs="Times New Roman"/>
      <w:i/>
      <w:szCs w:val="20"/>
      <w:lang w:eastAsia="en-US"/>
    </w:rPr>
  </w:style>
  <w:style w:type="paragraph" w:customStyle="1" w:styleId="HeadingBase">
    <w:name w:val="Heading Base"/>
    <w:rsid w:val="00E42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844"/>
    <w:pPr>
      <w:tabs>
        <w:tab w:val="right" w:leader="dot" w:pos="9072"/>
      </w:tabs>
      <w:ind w:left="567"/>
    </w:pPr>
    <w:rPr>
      <w:szCs w:val="22"/>
    </w:rPr>
  </w:style>
  <w:style w:type="paragraph" w:customStyle="1" w:styleId="TOCBase">
    <w:name w:val="TOC Base"/>
    <w:rsid w:val="00E42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844"/>
    <w:pPr>
      <w:tabs>
        <w:tab w:val="right" w:leader="dot" w:pos="9072"/>
      </w:tabs>
      <w:spacing w:before="40" w:after="40"/>
      <w:ind w:left="284"/>
    </w:pPr>
    <w:rPr>
      <w:rFonts w:ascii="Times New Roman" w:hAnsi="Times New Roman"/>
    </w:rPr>
  </w:style>
  <w:style w:type="paragraph" w:styleId="TOC1">
    <w:name w:val="toc 1"/>
    <w:basedOn w:val="TOCBase"/>
    <w:next w:val="Normal"/>
    <w:rsid w:val="00E42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844"/>
    <w:rPr>
      <w:rFonts w:ascii="Times New Roman" w:eastAsia="Times New Roman" w:hAnsi="Times New Roman" w:cs="Times New Roman"/>
      <w:sz w:val="16"/>
      <w:lang w:eastAsia="en-US"/>
    </w:rPr>
  </w:style>
  <w:style w:type="paragraph" w:styleId="Title">
    <w:name w:val="Title"/>
    <w:basedOn w:val="HeadingBase"/>
    <w:link w:val="TitleChar"/>
    <w:qFormat/>
    <w:rsid w:val="00E42844"/>
    <w:pPr>
      <w:spacing w:before="5040"/>
      <w:jc w:val="center"/>
    </w:pPr>
    <w:rPr>
      <w:sz w:val="48"/>
      <w:szCs w:val="72"/>
      <w:lang w:val="en-US"/>
    </w:rPr>
  </w:style>
  <w:style w:type="character" w:customStyle="1" w:styleId="TitleChar">
    <w:name w:val="Title Char"/>
    <w:basedOn w:val="DefaultParagraphFont"/>
    <w:link w:val="Title"/>
    <w:rsid w:val="00E42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844"/>
    <w:pPr>
      <w:tabs>
        <w:tab w:val="left" w:pos="3600"/>
        <w:tab w:val="left" w:pos="3958"/>
      </w:tabs>
    </w:pPr>
  </w:style>
  <w:style w:type="paragraph" w:styleId="List">
    <w:name w:val="List"/>
    <w:basedOn w:val="BodyText"/>
    <w:next w:val="BodyText"/>
    <w:rsid w:val="00E42844"/>
    <w:pPr>
      <w:tabs>
        <w:tab w:val="left" w:pos="340"/>
      </w:tabs>
      <w:spacing w:before="60" w:after="60"/>
      <w:ind w:left="340" w:hanging="340"/>
    </w:pPr>
  </w:style>
  <w:style w:type="paragraph" w:styleId="ListBullet">
    <w:name w:val="List Bullet"/>
    <w:basedOn w:val="List"/>
    <w:rsid w:val="00E42844"/>
    <w:pPr>
      <w:numPr>
        <w:numId w:val="10"/>
      </w:numPr>
      <w:tabs>
        <w:tab w:val="clear" w:pos="340"/>
      </w:tabs>
      <w:spacing w:before="40" w:after="40"/>
    </w:pPr>
  </w:style>
  <w:style w:type="paragraph" w:customStyle="1" w:styleId="Note">
    <w:name w:val="Note"/>
    <w:basedOn w:val="BodyText"/>
    <w:rsid w:val="00E428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844"/>
    <w:rPr>
      <w:b/>
      <w:spacing w:val="0"/>
    </w:rPr>
  </w:style>
  <w:style w:type="paragraph" w:customStyle="1" w:styleId="SuperTitle">
    <w:name w:val="SuperTitle"/>
    <w:basedOn w:val="Title"/>
    <w:rsid w:val="00E42844"/>
    <w:pPr>
      <w:framePr w:wrap="auto" w:hAnchor="text" w:y="6049"/>
    </w:pPr>
    <w:rPr>
      <w:color w:val="000000"/>
      <w:sz w:val="40"/>
    </w:rPr>
  </w:style>
  <w:style w:type="paragraph" w:customStyle="1" w:styleId="TOCTitle">
    <w:name w:val="TOCTitle"/>
    <w:basedOn w:val="Heading1"/>
    <w:rsid w:val="00E42844"/>
    <w:pPr>
      <w:spacing w:after="240"/>
      <w:jc w:val="center"/>
      <w:outlineLvl w:val="9"/>
    </w:pPr>
    <w:rPr>
      <w:caps/>
    </w:rPr>
  </w:style>
  <w:style w:type="paragraph" w:customStyle="1" w:styleId="Version">
    <w:name w:val="Version"/>
    <w:rsid w:val="00E428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844"/>
    <w:pPr>
      <w:numPr>
        <w:numId w:val="11"/>
      </w:numPr>
      <w:tabs>
        <w:tab w:val="clear" w:pos="680"/>
      </w:tabs>
    </w:pPr>
  </w:style>
  <w:style w:type="paragraph" w:styleId="Index1">
    <w:name w:val="index 1"/>
    <w:basedOn w:val="Normal"/>
    <w:next w:val="Normal"/>
    <w:semiHidden/>
    <w:rsid w:val="00E42844"/>
    <w:pPr>
      <w:keepNext w:val="0"/>
      <w:tabs>
        <w:tab w:val="right" w:pos="4176"/>
      </w:tabs>
      <w:ind w:left="198" w:hanging="198"/>
    </w:pPr>
    <w:rPr>
      <w:rFonts w:ascii="Garamond" w:hAnsi="Garamond"/>
    </w:rPr>
  </w:style>
  <w:style w:type="paragraph" w:styleId="IndexHeading">
    <w:name w:val="index heading"/>
    <w:basedOn w:val="Normal"/>
    <w:next w:val="Index1"/>
    <w:semiHidden/>
    <w:rsid w:val="00E42844"/>
    <w:pPr>
      <w:spacing w:before="120" w:after="120"/>
    </w:pPr>
    <w:rPr>
      <w:rFonts w:ascii="Arial" w:hAnsi="Arial"/>
      <w:b/>
      <w:color w:val="918585"/>
      <w:sz w:val="24"/>
    </w:rPr>
  </w:style>
  <w:style w:type="paragraph" w:styleId="Header">
    <w:name w:val="header"/>
    <w:basedOn w:val="Normal"/>
    <w:link w:val="HeaderChar"/>
    <w:rsid w:val="00E42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844"/>
    <w:rPr>
      <w:rFonts w:ascii="Times New Roman" w:eastAsia="Times New Roman" w:hAnsi="Times New Roman" w:cs="Times New Roman"/>
      <w:sz w:val="16"/>
      <w:szCs w:val="20"/>
      <w:lang w:val="en-GB" w:eastAsia="en-US"/>
    </w:rPr>
  </w:style>
  <w:style w:type="paragraph" w:customStyle="1" w:styleId="Chapter">
    <w:name w:val="Chapter"/>
    <w:basedOn w:val="Normal"/>
    <w:rsid w:val="00E42844"/>
    <w:pPr>
      <w:spacing w:before="240"/>
    </w:pPr>
    <w:rPr>
      <w:rFonts w:ascii="Times New Roman" w:hAnsi="Times New Roman"/>
      <w:smallCaps/>
      <w:spacing w:val="80"/>
      <w:sz w:val="28"/>
    </w:rPr>
  </w:style>
  <w:style w:type="paragraph" w:customStyle="1" w:styleId="InChapter">
    <w:name w:val="InChapter"/>
    <w:basedOn w:val="Heading3"/>
    <w:rsid w:val="00E42844"/>
    <w:pPr>
      <w:spacing w:after="240"/>
      <w:outlineLvl w:val="9"/>
    </w:pPr>
    <w:rPr>
      <w:noProof/>
    </w:rPr>
  </w:style>
  <w:style w:type="paragraph" w:styleId="Index2">
    <w:name w:val="index 2"/>
    <w:basedOn w:val="Normal"/>
    <w:next w:val="Normal"/>
    <w:semiHidden/>
    <w:rsid w:val="00E42844"/>
    <w:pPr>
      <w:tabs>
        <w:tab w:val="right" w:pos="4176"/>
      </w:tabs>
      <w:ind w:left="568" w:hanging="284"/>
    </w:pPr>
    <w:rPr>
      <w:rFonts w:ascii="Garamond" w:hAnsi="Garamond"/>
    </w:rPr>
  </w:style>
  <w:style w:type="paragraph" w:customStyle="1" w:styleId="Byline">
    <w:name w:val="Byline"/>
    <w:rsid w:val="00E42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844"/>
    <w:pPr>
      <w:tabs>
        <w:tab w:val="clear" w:pos="3600"/>
        <w:tab w:val="clear" w:pos="3958"/>
      </w:tabs>
      <w:jc w:val="right"/>
    </w:pPr>
  </w:style>
  <w:style w:type="paragraph" w:styleId="Caption">
    <w:name w:val="caption"/>
    <w:basedOn w:val="BodyText"/>
    <w:next w:val="Normal"/>
    <w:qFormat/>
    <w:rsid w:val="00E42844"/>
    <w:pPr>
      <w:framePr w:w="2268" w:hSpace="181" w:vSpace="181" w:wrap="around" w:vAnchor="text" w:hAnchor="page" w:x="1135" w:y="285" w:anchorLock="1"/>
    </w:pPr>
    <w:rPr>
      <w:i/>
    </w:rPr>
  </w:style>
  <w:style w:type="paragraph" w:customStyle="1" w:styleId="MiniTOCTitle">
    <w:name w:val="MiniTOCTitle"/>
    <w:basedOn w:val="Heading4"/>
    <w:rsid w:val="00E42844"/>
    <w:pPr>
      <w:spacing w:before="240"/>
      <w:outlineLvl w:val="9"/>
    </w:pPr>
    <w:rPr>
      <w:noProof/>
      <w:sz w:val="24"/>
    </w:rPr>
  </w:style>
  <w:style w:type="paragraph" w:customStyle="1" w:styleId="MiniTOCItem">
    <w:name w:val="MiniTOCItem"/>
    <w:basedOn w:val="ListBullet"/>
    <w:rsid w:val="00E42844"/>
    <w:pPr>
      <w:numPr>
        <w:numId w:val="0"/>
      </w:numPr>
      <w:tabs>
        <w:tab w:val="right" w:leader="dot" w:pos="6521"/>
      </w:tabs>
      <w:spacing w:before="0" w:after="0"/>
    </w:pPr>
  </w:style>
  <w:style w:type="paragraph" w:customStyle="1" w:styleId="TOFTitle">
    <w:name w:val="TOFTitle"/>
    <w:basedOn w:val="TOCTitle"/>
    <w:rsid w:val="00E42844"/>
  </w:style>
  <w:style w:type="paragraph" w:styleId="TableofFigures">
    <w:name w:val="table of figures"/>
    <w:basedOn w:val="Normal"/>
    <w:next w:val="Normal"/>
    <w:semiHidden/>
    <w:rsid w:val="00E42844"/>
    <w:pPr>
      <w:tabs>
        <w:tab w:val="right" w:leader="dot" w:pos="9072"/>
      </w:tabs>
      <w:ind w:left="970" w:hanging="403"/>
    </w:pPr>
    <w:rPr>
      <w:rFonts w:ascii="Times New Roman" w:hAnsi="Times New Roman"/>
      <w:b/>
    </w:rPr>
  </w:style>
  <w:style w:type="paragraph" w:styleId="ListNumber">
    <w:name w:val="List Number"/>
    <w:basedOn w:val="List"/>
    <w:rsid w:val="00E42844"/>
    <w:pPr>
      <w:numPr>
        <w:numId w:val="13"/>
      </w:numPr>
      <w:tabs>
        <w:tab w:val="clear" w:pos="340"/>
      </w:tabs>
    </w:pPr>
  </w:style>
  <w:style w:type="character" w:customStyle="1" w:styleId="WingdingSymbols">
    <w:name w:val="Wingding Symbols"/>
    <w:rsid w:val="00E42844"/>
    <w:rPr>
      <w:rFonts w:ascii="Wingdings" w:hAnsi="Wingdings"/>
    </w:rPr>
  </w:style>
  <w:style w:type="paragraph" w:customStyle="1" w:styleId="TableHeading">
    <w:name w:val="Table Heading"/>
    <w:basedOn w:val="HeadingBase"/>
    <w:rsid w:val="00E42844"/>
    <w:pPr>
      <w:keepLines/>
      <w:pBdr>
        <w:bottom w:val="single" w:sz="6" w:space="1" w:color="918585"/>
      </w:pBdr>
      <w:spacing w:before="240"/>
    </w:pPr>
  </w:style>
  <w:style w:type="character" w:customStyle="1" w:styleId="HotSpot">
    <w:name w:val="HotSpot"/>
    <w:rsid w:val="00E42844"/>
    <w:rPr>
      <w:color w:val="0033CC"/>
      <w:u w:val="none"/>
    </w:rPr>
  </w:style>
  <w:style w:type="paragraph" w:customStyle="1" w:styleId="BodyTextRight">
    <w:name w:val="Body Text Right"/>
    <w:basedOn w:val="BodyText"/>
    <w:rsid w:val="00E42844"/>
    <w:pPr>
      <w:spacing w:before="0" w:after="0"/>
      <w:jc w:val="right"/>
    </w:pPr>
  </w:style>
  <w:style w:type="paragraph" w:styleId="Index3">
    <w:name w:val="index 3"/>
    <w:basedOn w:val="ListNumber2"/>
    <w:next w:val="Normal"/>
    <w:semiHidden/>
    <w:rsid w:val="00E42844"/>
    <w:pPr>
      <w:numPr>
        <w:numId w:val="0"/>
      </w:numPr>
      <w:tabs>
        <w:tab w:val="right" w:leader="dot" w:pos="4176"/>
      </w:tabs>
    </w:pPr>
  </w:style>
  <w:style w:type="paragraph" w:styleId="ListNumber2">
    <w:name w:val="List Number 2"/>
    <w:basedOn w:val="List2"/>
    <w:rsid w:val="00E42844"/>
    <w:pPr>
      <w:numPr>
        <w:numId w:val="8"/>
      </w:numPr>
      <w:tabs>
        <w:tab w:val="clear" w:pos="1060"/>
      </w:tabs>
    </w:pPr>
  </w:style>
  <w:style w:type="paragraph" w:customStyle="1" w:styleId="MarginNote">
    <w:name w:val="Margin Note"/>
    <w:basedOn w:val="BodyText"/>
    <w:rsid w:val="00E42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844"/>
    <w:rPr>
      <w:sz w:val="32"/>
    </w:rPr>
  </w:style>
  <w:style w:type="paragraph" w:customStyle="1" w:styleId="HeadingProcedure">
    <w:name w:val="Heading Procedure"/>
    <w:basedOn w:val="HeadingBase"/>
    <w:next w:val="Normal"/>
    <w:rsid w:val="00E42844"/>
    <w:pPr>
      <w:tabs>
        <w:tab w:val="left" w:pos="0"/>
      </w:tabs>
      <w:spacing w:before="120" w:after="60"/>
    </w:pPr>
    <w:rPr>
      <w:i/>
      <w:color w:val="918585"/>
      <w:sz w:val="22"/>
    </w:rPr>
  </w:style>
  <w:style w:type="paragraph" w:customStyle="1" w:styleId="TableBodyText">
    <w:name w:val="Table Body Text"/>
    <w:basedOn w:val="BodyText"/>
    <w:rsid w:val="00E42844"/>
    <w:pPr>
      <w:spacing w:before="60" w:after="60"/>
    </w:pPr>
  </w:style>
  <w:style w:type="paragraph" w:styleId="ListContinue">
    <w:name w:val="List Continue"/>
    <w:basedOn w:val="List"/>
    <w:rsid w:val="00E42844"/>
    <w:pPr>
      <w:ind w:firstLine="0"/>
    </w:pPr>
  </w:style>
  <w:style w:type="paragraph" w:customStyle="1" w:styleId="ListNote">
    <w:name w:val="List Note"/>
    <w:basedOn w:val="List"/>
    <w:rsid w:val="00E42844"/>
    <w:pPr>
      <w:pBdr>
        <w:top w:val="single" w:sz="6" w:space="2" w:color="918585"/>
        <w:bottom w:val="single" w:sz="6" w:space="2" w:color="918585"/>
      </w:pBdr>
      <w:tabs>
        <w:tab w:val="left" w:pos="1021"/>
      </w:tabs>
      <w:ind w:firstLine="0"/>
    </w:pPr>
  </w:style>
  <w:style w:type="paragraph" w:customStyle="1" w:styleId="Warning">
    <w:name w:val="Warning"/>
    <w:basedOn w:val="BodyText"/>
    <w:rsid w:val="00E42844"/>
    <w:pPr>
      <w:shd w:val="clear" w:color="auto" w:fill="D9D9D9"/>
      <w:tabs>
        <w:tab w:val="left" w:pos="992"/>
      </w:tabs>
      <w:ind w:left="119" w:right="119"/>
    </w:pPr>
    <w:rPr>
      <w:sz w:val="20"/>
    </w:rPr>
  </w:style>
  <w:style w:type="paragraph" w:customStyle="1" w:styleId="MarginIcons">
    <w:name w:val="Margin Icons"/>
    <w:basedOn w:val="BodyText"/>
    <w:rsid w:val="00E42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844"/>
    <w:rPr>
      <w:rFonts w:ascii="Courier New" w:hAnsi="Courier New"/>
    </w:rPr>
  </w:style>
  <w:style w:type="paragraph" w:customStyle="1" w:styleId="NoteBullet">
    <w:name w:val="Note Bullet"/>
    <w:basedOn w:val="Note"/>
    <w:rsid w:val="00E42844"/>
    <w:pPr>
      <w:tabs>
        <w:tab w:val="clear" w:pos="680"/>
      </w:tabs>
      <w:spacing w:before="60" w:after="60"/>
    </w:pPr>
  </w:style>
  <w:style w:type="paragraph" w:customStyle="1" w:styleId="SubHeading2">
    <w:name w:val="SubHeading2"/>
    <w:basedOn w:val="HeadingBase"/>
    <w:rsid w:val="00E42844"/>
    <w:pPr>
      <w:spacing w:before="240" w:after="60"/>
    </w:pPr>
    <w:rPr>
      <w:sz w:val="20"/>
    </w:rPr>
  </w:style>
  <w:style w:type="paragraph" w:customStyle="1" w:styleId="SubHeading1">
    <w:name w:val="SubHeading1"/>
    <w:basedOn w:val="HeadingBase"/>
    <w:rsid w:val="00E42844"/>
    <w:pPr>
      <w:spacing w:before="240" w:after="60"/>
    </w:pPr>
    <w:rPr>
      <w:color w:val="918585"/>
      <w:sz w:val="22"/>
    </w:rPr>
  </w:style>
  <w:style w:type="paragraph" w:customStyle="1" w:styleId="SideHeading">
    <w:name w:val="Side Heading"/>
    <w:basedOn w:val="HeadingBase"/>
    <w:rsid w:val="00E42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844"/>
    <w:pPr>
      <w:numPr>
        <w:numId w:val="9"/>
      </w:numPr>
    </w:pPr>
  </w:style>
  <w:style w:type="paragraph" w:styleId="PlainText">
    <w:name w:val="Plain Text"/>
    <w:basedOn w:val="Normal"/>
    <w:link w:val="PlainTextChar"/>
    <w:rsid w:val="00E42844"/>
    <w:rPr>
      <w:sz w:val="20"/>
    </w:rPr>
  </w:style>
  <w:style w:type="character" w:customStyle="1" w:styleId="PlainTextChar">
    <w:name w:val="Plain Text Char"/>
    <w:basedOn w:val="DefaultParagraphFont"/>
    <w:link w:val="PlainText"/>
    <w:rsid w:val="00E42844"/>
    <w:rPr>
      <w:rFonts w:ascii="Courier New" w:eastAsia="Times New Roman" w:hAnsi="Courier New" w:cs="Times New Roman"/>
      <w:sz w:val="20"/>
      <w:szCs w:val="20"/>
      <w:lang w:eastAsia="en-US"/>
    </w:rPr>
  </w:style>
  <w:style w:type="character" w:customStyle="1" w:styleId="MenuOption">
    <w:name w:val="Menu Option"/>
    <w:basedOn w:val="DefaultParagraphFont"/>
    <w:rsid w:val="00E42844"/>
    <w:rPr>
      <w:b/>
      <w:smallCaps/>
    </w:rPr>
  </w:style>
  <w:style w:type="paragraph" w:customStyle="1" w:styleId="TableListNumber">
    <w:name w:val="Table List Number"/>
    <w:basedOn w:val="ListNumber"/>
    <w:rsid w:val="00E42844"/>
    <w:pPr>
      <w:numPr>
        <w:numId w:val="0"/>
      </w:numPr>
    </w:pPr>
  </w:style>
  <w:style w:type="paragraph" w:styleId="TOC4">
    <w:name w:val="toc 4"/>
    <w:basedOn w:val="TOCBase"/>
    <w:next w:val="Normal"/>
    <w:semiHidden/>
    <w:rsid w:val="00E42844"/>
    <w:pPr>
      <w:tabs>
        <w:tab w:val="right" w:leader="dot" w:pos="9071"/>
      </w:tabs>
      <w:ind w:left="1701"/>
    </w:pPr>
  </w:style>
  <w:style w:type="paragraph" w:customStyle="1" w:styleId="ListAlpha">
    <w:name w:val="List Alpha"/>
    <w:basedOn w:val="List"/>
    <w:rsid w:val="00E42844"/>
    <w:pPr>
      <w:numPr>
        <w:numId w:val="7"/>
      </w:numPr>
    </w:pPr>
  </w:style>
  <w:style w:type="paragraph" w:customStyle="1" w:styleId="ListAlpha2">
    <w:name w:val="List Alpha 2"/>
    <w:basedOn w:val="List2"/>
    <w:rsid w:val="00E42844"/>
    <w:pPr>
      <w:numPr>
        <w:numId w:val="6"/>
      </w:numPr>
    </w:pPr>
  </w:style>
  <w:style w:type="paragraph" w:styleId="List2">
    <w:name w:val="List 2"/>
    <w:basedOn w:val="BodyText"/>
    <w:rsid w:val="00E42844"/>
    <w:pPr>
      <w:tabs>
        <w:tab w:val="left" w:pos="680"/>
      </w:tabs>
      <w:spacing w:before="60" w:after="60"/>
      <w:ind w:left="680" w:hanging="340"/>
    </w:pPr>
  </w:style>
  <w:style w:type="paragraph" w:styleId="List3">
    <w:name w:val="List 3"/>
    <w:basedOn w:val="BodyText"/>
    <w:rsid w:val="00E42844"/>
    <w:pPr>
      <w:tabs>
        <w:tab w:val="left" w:pos="1021"/>
      </w:tabs>
      <w:spacing w:before="60" w:after="60"/>
      <w:ind w:left="1020" w:hanging="340"/>
    </w:pPr>
  </w:style>
  <w:style w:type="paragraph" w:styleId="List4">
    <w:name w:val="List 4"/>
    <w:basedOn w:val="BodyText"/>
    <w:rsid w:val="00E42844"/>
    <w:pPr>
      <w:tabs>
        <w:tab w:val="left" w:pos="1361"/>
      </w:tabs>
      <w:spacing w:before="60" w:after="60"/>
      <w:ind w:left="1361" w:hanging="340"/>
    </w:pPr>
  </w:style>
  <w:style w:type="paragraph" w:styleId="List5">
    <w:name w:val="List 5"/>
    <w:basedOn w:val="BodyText"/>
    <w:rsid w:val="00E42844"/>
    <w:pPr>
      <w:tabs>
        <w:tab w:val="left" w:pos="1701"/>
      </w:tabs>
      <w:spacing w:before="60" w:after="60"/>
      <w:ind w:left="1701" w:hanging="340"/>
    </w:pPr>
  </w:style>
  <w:style w:type="paragraph" w:styleId="ListBullet3">
    <w:name w:val="List Bullet 3"/>
    <w:basedOn w:val="List3"/>
    <w:rsid w:val="00E42844"/>
    <w:pPr>
      <w:numPr>
        <w:numId w:val="12"/>
      </w:numPr>
      <w:tabs>
        <w:tab w:val="clear" w:pos="1021"/>
      </w:tabs>
      <w:ind w:left="1037" w:hanging="357"/>
    </w:pPr>
  </w:style>
  <w:style w:type="paragraph" w:styleId="ListBullet4">
    <w:name w:val="List Bullet 4"/>
    <w:basedOn w:val="List4"/>
    <w:rsid w:val="00E42844"/>
    <w:pPr>
      <w:numPr>
        <w:numId w:val="1"/>
      </w:numPr>
      <w:tabs>
        <w:tab w:val="clear" w:pos="1361"/>
      </w:tabs>
    </w:pPr>
  </w:style>
  <w:style w:type="paragraph" w:styleId="ListBullet5">
    <w:name w:val="List Bullet 5"/>
    <w:basedOn w:val="List5"/>
    <w:rsid w:val="00E42844"/>
    <w:pPr>
      <w:numPr>
        <w:numId w:val="2"/>
      </w:numPr>
    </w:pPr>
  </w:style>
  <w:style w:type="paragraph" w:styleId="ListContinue2">
    <w:name w:val="List Continue 2"/>
    <w:basedOn w:val="List2"/>
    <w:rsid w:val="00E42844"/>
    <w:pPr>
      <w:ind w:firstLine="0"/>
    </w:pPr>
  </w:style>
  <w:style w:type="paragraph" w:styleId="ListContinue3">
    <w:name w:val="List Continue 3"/>
    <w:basedOn w:val="List3"/>
    <w:rsid w:val="00E42844"/>
    <w:pPr>
      <w:ind w:left="1021" w:firstLine="0"/>
    </w:pPr>
  </w:style>
  <w:style w:type="paragraph" w:styleId="ListContinue4">
    <w:name w:val="List Continue 4"/>
    <w:basedOn w:val="List4"/>
    <w:rsid w:val="00E42844"/>
    <w:pPr>
      <w:ind w:firstLine="0"/>
    </w:pPr>
  </w:style>
  <w:style w:type="paragraph" w:styleId="ListContinue5">
    <w:name w:val="List Continue 5"/>
    <w:basedOn w:val="List5"/>
    <w:rsid w:val="00E42844"/>
    <w:pPr>
      <w:ind w:firstLine="0"/>
    </w:pPr>
  </w:style>
  <w:style w:type="paragraph" w:styleId="ListNumber3">
    <w:name w:val="List Number 3"/>
    <w:basedOn w:val="List3"/>
    <w:rsid w:val="00E42844"/>
    <w:pPr>
      <w:numPr>
        <w:numId w:val="3"/>
      </w:numPr>
    </w:pPr>
  </w:style>
  <w:style w:type="paragraph" w:styleId="ListNumber4">
    <w:name w:val="List Number 4"/>
    <w:basedOn w:val="List4"/>
    <w:rsid w:val="00E42844"/>
    <w:pPr>
      <w:numPr>
        <w:numId w:val="4"/>
      </w:numPr>
    </w:pPr>
  </w:style>
  <w:style w:type="paragraph" w:styleId="ListNumber5">
    <w:name w:val="List Number 5"/>
    <w:basedOn w:val="List5"/>
    <w:rsid w:val="00E42844"/>
    <w:pPr>
      <w:numPr>
        <w:numId w:val="5"/>
      </w:numPr>
    </w:pPr>
  </w:style>
  <w:style w:type="paragraph" w:styleId="BlockText">
    <w:name w:val="Block Text"/>
    <w:basedOn w:val="Normal"/>
    <w:rsid w:val="00E42844"/>
    <w:pPr>
      <w:spacing w:after="120"/>
      <w:ind w:left="1440" w:right="1440"/>
    </w:pPr>
  </w:style>
  <w:style w:type="character" w:customStyle="1" w:styleId="Subscript">
    <w:name w:val="Subscript"/>
    <w:basedOn w:val="DefaultParagraphFont"/>
    <w:rsid w:val="00E42844"/>
    <w:rPr>
      <w:sz w:val="16"/>
      <w:vertAlign w:val="subscript"/>
    </w:rPr>
  </w:style>
  <w:style w:type="character" w:customStyle="1" w:styleId="Superscript">
    <w:name w:val="Superscript"/>
    <w:basedOn w:val="DefaultParagraphFont"/>
    <w:rsid w:val="00E42844"/>
    <w:rPr>
      <w:sz w:val="16"/>
      <w:vertAlign w:val="superscript"/>
    </w:rPr>
  </w:style>
  <w:style w:type="character" w:customStyle="1" w:styleId="Symbols">
    <w:name w:val="Symbols"/>
    <w:basedOn w:val="DefaultParagraphFont"/>
    <w:rsid w:val="00E42844"/>
    <w:rPr>
      <w:rFonts w:ascii="Symbol" w:hAnsi="Symbol"/>
    </w:rPr>
  </w:style>
  <w:style w:type="character" w:customStyle="1" w:styleId="MenuOptions">
    <w:name w:val="Menu Options"/>
    <w:basedOn w:val="DefaultParagraphFont"/>
    <w:rsid w:val="00E42844"/>
    <w:rPr>
      <w:rFonts w:ascii="Arial Narrow" w:hAnsi="Arial Narrow"/>
      <w:smallCaps/>
    </w:rPr>
  </w:style>
  <w:style w:type="character" w:customStyle="1" w:styleId="Buttons">
    <w:name w:val="Buttons"/>
    <w:basedOn w:val="DefaultParagraphFont"/>
    <w:rsid w:val="00E42844"/>
    <w:rPr>
      <w:b/>
    </w:rPr>
  </w:style>
  <w:style w:type="character" w:customStyle="1" w:styleId="Underlined">
    <w:name w:val="Underlined"/>
    <w:basedOn w:val="DefaultParagraphFont"/>
    <w:rsid w:val="00E42844"/>
    <w:rPr>
      <w:u w:val="single"/>
    </w:rPr>
  </w:style>
  <w:style w:type="paragraph" w:customStyle="1" w:styleId="TableBodyTextRight">
    <w:name w:val="Table Body Text Right"/>
    <w:basedOn w:val="TableBodyText"/>
    <w:rsid w:val="00E42844"/>
    <w:pPr>
      <w:widowControl w:val="0"/>
      <w:autoSpaceDE w:val="0"/>
      <w:autoSpaceDN w:val="0"/>
      <w:adjustRightInd w:val="0"/>
      <w:jc w:val="right"/>
    </w:pPr>
    <w:rPr>
      <w:rFonts w:cs="Arial"/>
      <w:szCs w:val="18"/>
    </w:rPr>
  </w:style>
  <w:style w:type="paragraph" w:customStyle="1" w:styleId="CopyrightText">
    <w:name w:val="Copyright Text"/>
    <w:basedOn w:val="BodyText"/>
    <w:rsid w:val="00E42844"/>
    <w:rPr>
      <w:sz w:val="18"/>
    </w:rPr>
  </w:style>
  <w:style w:type="paragraph" w:customStyle="1" w:styleId="BodySmallRight">
    <w:name w:val="Body Small Right"/>
    <w:basedOn w:val="BodyTextRight"/>
    <w:rsid w:val="00E42844"/>
    <w:rPr>
      <w:sz w:val="18"/>
      <w:szCs w:val="18"/>
    </w:rPr>
  </w:style>
  <w:style w:type="paragraph" w:customStyle="1" w:styleId="MarginEdition">
    <w:name w:val="Margin Edition"/>
    <w:basedOn w:val="MarginNote"/>
    <w:rsid w:val="00E42844"/>
    <w:pPr>
      <w:spacing w:before="0" w:after="0"/>
    </w:pPr>
    <w:rPr>
      <w:rFonts w:ascii="Times New Roman" w:hAnsi="Times New Roman"/>
      <w:color w:val="999999"/>
    </w:rPr>
  </w:style>
  <w:style w:type="paragraph" w:customStyle="1" w:styleId="Spacer">
    <w:name w:val="Spacer"/>
    <w:basedOn w:val="Normal"/>
    <w:rsid w:val="00E42844"/>
    <w:rPr>
      <w:sz w:val="2"/>
      <w:szCs w:val="2"/>
    </w:rPr>
  </w:style>
  <w:style w:type="character" w:customStyle="1" w:styleId="Small">
    <w:name w:val="Small"/>
    <w:basedOn w:val="DefaultParagraphFont"/>
    <w:rsid w:val="00E42844"/>
    <w:rPr>
      <w:sz w:val="16"/>
    </w:rPr>
  </w:style>
  <w:style w:type="paragraph" w:customStyle="1" w:styleId="WideTable">
    <w:name w:val="Wide Table"/>
    <w:basedOn w:val="Normal"/>
    <w:rsid w:val="00E42844"/>
    <w:pPr>
      <w:ind w:left="-1418"/>
    </w:pPr>
    <w:rPr>
      <w:sz w:val="2"/>
      <w:szCs w:val="2"/>
    </w:rPr>
  </w:style>
  <w:style w:type="character" w:styleId="PageNumber">
    <w:name w:val="page number"/>
    <w:basedOn w:val="DefaultParagraphFont"/>
    <w:rsid w:val="00E42844"/>
  </w:style>
  <w:style w:type="paragraph" w:styleId="Quote">
    <w:name w:val="Quote"/>
    <w:basedOn w:val="Heading1"/>
    <w:link w:val="QuoteChar"/>
    <w:qFormat/>
    <w:rsid w:val="00E42844"/>
    <w:rPr>
      <w:b w:val="0"/>
      <w:sz w:val="72"/>
      <w:szCs w:val="72"/>
      <w:lang w:val="en-NZ"/>
    </w:rPr>
  </w:style>
  <w:style w:type="character" w:customStyle="1" w:styleId="QuoteChar">
    <w:name w:val="Quote Char"/>
    <w:basedOn w:val="DefaultParagraphFont"/>
    <w:link w:val="Quote"/>
    <w:rsid w:val="00E42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844"/>
    <w:pPr>
      <w:pageBreakBefore/>
    </w:pPr>
  </w:style>
  <w:style w:type="paragraph" w:customStyle="1" w:styleId="Border">
    <w:name w:val="Border"/>
    <w:basedOn w:val="Normal"/>
    <w:qFormat/>
    <w:rsid w:val="00E42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844"/>
    <w:rPr>
      <w:b/>
      <w:bCs/>
      <w:i/>
      <w:iCs/>
      <w:color w:val="auto"/>
    </w:rPr>
  </w:style>
  <w:style w:type="paragraph" w:styleId="IntenseQuote">
    <w:name w:val="Intense Quote"/>
    <w:basedOn w:val="Normal"/>
    <w:next w:val="Normal"/>
    <w:link w:val="IntenseQuoteChar"/>
    <w:uiPriority w:val="30"/>
    <w:qFormat/>
    <w:rsid w:val="00E42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844"/>
    <w:rPr>
      <w:smallCaps/>
      <w:color w:val="auto"/>
      <w:u w:val="single"/>
    </w:rPr>
  </w:style>
  <w:style w:type="character" w:styleId="IntenseReference">
    <w:name w:val="Intense Reference"/>
    <w:basedOn w:val="DefaultParagraphFont"/>
    <w:uiPriority w:val="32"/>
    <w:qFormat/>
    <w:rsid w:val="00E42844"/>
    <w:rPr>
      <w:b/>
      <w:bCs/>
      <w:smallCaps/>
      <w:color w:val="auto"/>
      <w:spacing w:val="5"/>
      <w:u w:val="single"/>
    </w:rPr>
  </w:style>
  <w:style w:type="paragraph" w:customStyle="1" w:styleId="2ColumnHeading">
    <w:name w:val="2Column Heading"/>
    <w:basedOn w:val="BodyText"/>
    <w:qFormat/>
    <w:rsid w:val="00E42844"/>
    <w:pPr>
      <w:spacing w:after="60"/>
      <w:ind w:left="-2268"/>
    </w:pPr>
    <w:rPr>
      <w:b/>
    </w:rPr>
  </w:style>
  <w:style w:type="paragraph" w:customStyle="1" w:styleId="Heading1TOC">
    <w:name w:val="Heading1 TOC"/>
    <w:basedOn w:val="Normal"/>
    <w:qFormat/>
    <w:rsid w:val="00E42844"/>
    <w:pPr>
      <w:spacing w:before="240" w:after="120"/>
    </w:pPr>
    <w:rPr>
      <w:rFonts w:ascii="Times New Roman" w:hAnsi="Times New Roman"/>
      <w:b/>
      <w:sz w:val="32"/>
    </w:rPr>
  </w:style>
  <w:style w:type="paragraph" w:customStyle="1" w:styleId="Heading2TOC">
    <w:name w:val="Heading2 TOC"/>
    <w:basedOn w:val="Normal"/>
    <w:qFormat/>
    <w:rsid w:val="00E42844"/>
    <w:pPr>
      <w:spacing w:before="240" w:after="60"/>
    </w:pPr>
    <w:rPr>
      <w:rFonts w:ascii="Times New Roman" w:hAnsi="Times New Roman"/>
      <w:b/>
      <w:sz w:val="28"/>
    </w:rPr>
  </w:style>
  <w:style w:type="character" w:customStyle="1" w:styleId="Underline">
    <w:name w:val="Underline"/>
    <w:basedOn w:val="DefaultParagraphFont"/>
    <w:qFormat/>
    <w:rsid w:val="00E42844"/>
    <w:rPr>
      <w:u w:val="single"/>
    </w:rPr>
  </w:style>
  <w:style w:type="character" w:customStyle="1" w:styleId="BoldandItalics">
    <w:name w:val="Bold and Italics"/>
    <w:qFormat/>
    <w:rsid w:val="00E42844"/>
    <w:rPr>
      <w:b/>
      <w:i/>
      <w:u w:val="none"/>
    </w:rPr>
  </w:style>
  <w:style w:type="paragraph" w:styleId="BalloonText">
    <w:name w:val="Balloon Text"/>
    <w:basedOn w:val="Normal"/>
    <w:link w:val="BalloonTextChar"/>
    <w:rsid w:val="00E42844"/>
    <w:rPr>
      <w:rFonts w:ascii="Tahoma" w:hAnsi="Tahoma" w:cs="Tahoma"/>
      <w:sz w:val="16"/>
      <w:szCs w:val="16"/>
    </w:rPr>
  </w:style>
  <w:style w:type="character" w:customStyle="1" w:styleId="BalloonTextChar">
    <w:name w:val="Balloon Text Char"/>
    <w:basedOn w:val="DefaultParagraphFont"/>
    <w:link w:val="BalloonText"/>
    <w:rsid w:val="00E42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844"/>
    <w:rPr>
      <w:b/>
      <w:color w:val="660033"/>
      <w:spacing w:val="0"/>
    </w:rPr>
  </w:style>
  <w:style w:type="paragraph" w:customStyle="1" w:styleId="Nameditemlist">
    <w:name w:val="Named item list"/>
    <w:basedOn w:val="BodyText"/>
    <w:qFormat/>
    <w:rsid w:val="00E42844"/>
    <w:pPr>
      <w:tabs>
        <w:tab w:val="left" w:pos="2835"/>
      </w:tabs>
      <w:ind w:left="2835" w:hanging="2835"/>
    </w:pPr>
  </w:style>
  <w:style w:type="paragraph" w:customStyle="1" w:styleId="BodyTextnopadding">
    <w:name w:val="Body Text no padding"/>
    <w:basedOn w:val="BodyText"/>
    <w:qFormat/>
    <w:rsid w:val="00E42844"/>
    <w:pPr>
      <w:spacing w:before="0" w:after="0"/>
    </w:pPr>
  </w:style>
  <w:style w:type="paragraph" w:customStyle="1" w:styleId="BodyTextBold">
    <w:name w:val="Body Text Bold"/>
    <w:basedOn w:val="BodyText"/>
    <w:qFormat/>
    <w:rsid w:val="00E42844"/>
    <w:rPr>
      <w:b/>
    </w:rPr>
  </w:style>
  <w:style w:type="character" w:styleId="Hyperlink">
    <w:name w:val="Hyperlink"/>
    <w:basedOn w:val="DefaultParagraphFont"/>
    <w:uiPriority w:val="99"/>
    <w:unhideWhenUsed/>
    <w:rsid w:val="00702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4185</Characters>
  <Application>Microsoft Office Word</Application>
  <DocSecurity>0</DocSecurity>
  <Lines>160</Lines>
  <Paragraphs>75</Paragraphs>
  <ScaleCrop>false</ScaleCrop>
  <Company>Author-it Software Corporation Ltd.</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CPPSSI5061 Survey subsurface utility information</dc:title>
  <dc:subject>Approved</dc:subject>
  <dc:creator>Artibus Innovation</dc:creator>
  <cp:keywords>Release: 1</cp:keywords>
  <dc:description>Review Date: 12 April 2008</dc:description>
  <cp:lastModifiedBy>HSD_TPCMSd.prod</cp:lastModifiedBy>
  <cp:revision>3</cp:revision>
  <dcterms:created xsi:type="dcterms:W3CDTF">2022-12-19T06:29:00Z</dcterms:created>
  <dcterms:modified xsi:type="dcterms:W3CDTF">2022-12-19T06:29:00Z</dcterms:modified>
</cp:coreProperties>
</file>