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307" w:rsidP="00C16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CPPSSI5061 Survey subsurface utility information</w:t>
      </w:r>
      <w:r>
        <w:fldChar w:fldCharType="end"/>
      </w:r>
    </w:p>
    <w:p w:rsidR="00C16307" w:rsidP="00C16307">
      <w:pPr>
        <w:pStyle w:val="Version"/>
        <w:sectPr w:rsidSect="00662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449" w:rsidP="00662449">
      <w:pPr>
        <w:pStyle w:val="SuperHeading"/>
      </w:pPr>
      <w:r w:rsidRPr="00662449">
        <w:t>Assessment Requirements for CPPSSI5061 Survey subsurface utility information</w:t>
      </w:r>
    </w:p>
    <w:p w:rsidR="00000000" w:rsidRPr="00662449" w:rsidP="00662449">
      <w:pPr>
        <w:pStyle w:val="Heading1"/>
      </w:pPr>
      <w:bookmarkStart w:id="1" w:name="O_1149111"/>
      <w:bookmarkEnd w:id="1"/>
      <w:r w:rsidRPr="00662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49">
            <w:pPr>
              <w:pStyle w:val="BodyText"/>
              <w:rPr>
                <w:lang w:val="en-NZ"/>
              </w:rPr>
            </w:pPr>
            <w:r w:rsidRPr="0066244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49" w:rsidP="00662449">
            <w:pPr>
              <w:pStyle w:val="BodyText"/>
            </w:pPr>
            <w:r w:rsidRPr="00662449">
              <w:t>This version first released with CPP Property Services Training Package Release 12.0.</w:t>
            </w:r>
          </w:p>
          <w:p w:rsidR="00000000" w:rsidRPr="00662449" w:rsidP="00662449">
            <w:pPr>
              <w:pStyle w:val="BodyText"/>
            </w:pPr>
            <w:r w:rsidRPr="00662449">
              <w:t>This unit supersedes and is equivalent to CPPSIS5061 Locate underground services in surveying practice.</w:t>
            </w:r>
          </w:p>
        </w:tc>
      </w:tr>
    </w:tbl>
    <w:p w:rsidR="00000000" w:rsidRPr="00662449" w:rsidP="00662449">
      <w:pPr>
        <w:pStyle w:val="BodyText"/>
      </w:pPr>
    </w:p>
    <w:p w:rsidR="00000000" w:rsidRPr="00662449" w:rsidP="00662449">
      <w:pPr>
        <w:pStyle w:val="AllowPageBreak"/>
      </w:pPr>
    </w:p>
    <w:p w:rsidR="00000000" w:rsidRPr="00662449" w:rsidP="00662449">
      <w:pPr>
        <w:pStyle w:val="Heading1"/>
      </w:pPr>
      <w:bookmarkStart w:id="2" w:name="O_1149114"/>
      <w:bookmarkEnd w:id="2"/>
      <w:r w:rsidRPr="00662449">
        <w:t>Performance Evidence</w:t>
      </w:r>
    </w:p>
    <w:p w:rsidR="00000000" w:rsidRPr="00662449" w:rsidP="00C16307">
      <w:pPr>
        <w:pStyle w:val="BodyText"/>
      </w:pPr>
      <w:r w:rsidRPr="00662449">
        <w:t>To demonstrate competency a candidate must meet the elements and performance criteria of this unit by locating</w:t>
      </w:r>
      <w:r w:rsidRPr="00662449">
        <w:t xml:space="preserve"> and surveying at least two subsurface utilities for each of two different projects. For each project, the candidate must use: </w:t>
      </w:r>
    </w:p>
    <w:p w:rsidR="00000000" w:rsidRPr="00662449" w:rsidP="00662449">
      <w:pPr>
        <w:pStyle w:val="ListBullet"/>
      </w:pPr>
      <w:r w:rsidRPr="00662449">
        <w:t>one of the following pieces of locating equipment:</w:t>
      </w:r>
    </w:p>
    <w:p w:rsidR="00000000" w:rsidRPr="00662449" w:rsidP="00662449">
      <w:pPr>
        <w:pStyle w:val="ListBullet2"/>
      </w:pPr>
      <w:r w:rsidRPr="00662449">
        <w:t>electromagnetic locating equipment</w:t>
      </w:r>
    </w:p>
    <w:p w:rsidR="00000000" w:rsidRPr="00662449" w:rsidP="00662449">
      <w:pPr>
        <w:pStyle w:val="ListBullet2"/>
      </w:pPr>
      <w:r w:rsidRPr="00662449">
        <w:t>ground penetrating radar (GPR)</w:t>
      </w:r>
    </w:p>
    <w:p w:rsidR="00000000" w:rsidRPr="00662449" w:rsidP="00662449">
      <w:pPr>
        <w:pStyle w:val="ListBullet"/>
      </w:pPr>
      <w:r w:rsidRPr="00662449">
        <w:t>one of the following pieces of surveying equipment:</w:t>
      </w:r>
    </w:p>
    <w:p w:rsidR="00000000" w:rsidRPr="00662449" w:rsidP="00662449">
      <w:pPr>
        <w:pStyle w:val="ListBullet2"/>
      </w:pPr>
      <w:r w:rsidRPr="00662449">
        <w:t>global navigation satellite system (GNSS)</w:t>
      </w:r>
    </w:p>
    <w:p w:rsidR="00000000" w:rsidRPr="00662449" w:rsidP="00662449">
      <w:pPr>
        <w:pStyle w:val="ListBullet2"/>
      </w:pPr>
      <w:r w:rsidRPr="00662449">
        <w:t>total station.</w:t>
      </w:r>
    </w:p>
    <w:p w:rsidR="00000000" w:rsidRPr="00662449" w:rsidP="00662449">
      <w:pPr>
        <w:pStyle w:val="AllowPageBreak"/>
      </w:pPr>
    </w:p>
    <w:p w:rsidR="00000000" w:rsidRPr="00662449" w:rsidP="00662449">
      <w:pPr>
        <w:pStyle w:val="Heading1"/>
      </w:pPr>
      <w:bookmarkStart w:id="3" w:name="O_1149113"/>
      <w:bookmarkEnd w:id="3"/>
      <w:r w:rsidRPr="00662449">
        <w:t>Knowledge Evidence</w:t>
      </w:r>
    </w:p>
    <w:p w:rsidR="00000000" w:rsidRPr="00662449" w:rsidP="00C16307">
      <w:pPr>
        <w:pStyle w:val="BodyText"/>
      </w:pPr>
      <w:r w:rsidRPr="00662449">
        <w:t>To be competent in this unit a candidate must demonstrate knowledge of:</w:t>
      </w:r>
    </w:p>
    <w:p w:rsidR="00000000" w:rsidRPr="00662449" w:rsidP="00662449">
      <w:pPr>
        <w:pStyle w:val="ListBullet"/>
      </w:pPr>
      <w:r w:rsidRPr="00662449">
        <w:t>types of underground assets/utiliti</w:t>
      </w:r>
      <w:r w:rsidRPr="00662449">
        <w:t xml:space="preserve">es </w:t>
      </w:r>
    </w:p>
    <w:p w:rsidR="00000000" w:rsidRPr="00662449" w:rsidP="00662449">
      <w:pPr>
        <w:pStyle w:val="ListBullet"/>
      </w:pPr>
      <w:r w:rsidRPr="00662449">
        <w:t>the format, layout and content of service plans obtained from Dial Before You Dig (DBYD)</w:t>
      </w:r>
    </w:p>
    <w:p w:rsidR="00000000" w:rsidRPr="00662449" w:rsidP="00662449">
      <w:pPr>
        <w:pStyle w:val="ListBullet"/>
      </w:pPr>
      <w:r w:rsidRPr="00662449">
        <w:t>methods used for locating underground utilities</w:t>
      </w:r>
    </w:p>
    <w:p w:rsidR="00000000" w:rsidRPr="00662449" w:rsidP="00662449">
      <w:pPr>
        <w:pStyle w:val="ListBullet"/>
      </w:pPr>
      <w:r w:rsidRPr="00662449">
        <w:t>purpose and operation of equipment used for locating underground utilities</w:t>
      </w:r>
    </w:p>
    <w:p w:rsidR="00000000" w:rsidRPr="00662449" w:rsidP="00662449">
      <w:pPr>
        <w:pStyle w:val="ListBullet"/>
      </w:pPr>
      <w:r w:rsidRPr="00662449">
        <w:t>relevant sections of AS 5488 Classificat</w:t>
      </w:r>
      <w:r w:rsidRPr="00662449">
        <w:t>ion of subsurface utility information</w:t>
      </w:r>
    </w:p>
    <w:p w:rsidR="00000000" w:rsidRPr="00662449" w:rsidP="00662449">
      <w:pPr>
        <w:pStyle w:val="ListBullet"/>
      </w:pPr>
      <w:r w:rsidRPr="00662449">
        <w:t>accuracy and precision requirements for locating underground services</w:t>
      </w:r>
    </w:p>
    <w:p w:rsidR="00000000" w:rsidRPr="00662449" w:rsidP="00662449">
      <w:pPr>
        <w:pStyle w:val="ListBullet"/>
      </w:pPr>
      <w:r w:rsidRPr="00662449">
        <w:t>key features of reference systems for surveying data</w:t>
      </w:r>
    </w:p>
    <w:p w:rsidR="00000000" w:rsidRPr="00662449" w:rsidP="00662449">
      <w:pPr>
        <w:pStyle w:val="ListBullet"/>
      </w:pPr>
      <w:r w:rsidRPr="00662449">
        <w:t xml:space="preserve">industry-accepted standards for the presentation of the surveyed results on plan and in reports. </w:t>
      </w:r>
    </w:p>
    <w:p w:rsidR="00000000" w:rsidRPr="00662449" w:rsidP="00662449">
      <w:pPr>
        <w:pStyle w:val="AllowPageBreak"/>
      </w:pPr>
    </w:p>
    <w:p w:rsidR="00000000" w:rsidRPr="00662449" w:rsidP="00662449">
      <w:pPr>
        <w:pStyle w:val="Heading1"/>
      </w:pPr>
      <w:bookmarkStart w:id="4" w:name="O_1149112"/>
      <w:bookmarkEnd w:id="4"/>
      <w:r w:rsidRPr="00662449">
        <w:t>Assessment Conditions</w:t>
      </w:r>
    </w:p>
    <w:p w:rsidR="00000000" w:rsidRPr="00662449" w:rsidP="00C16307">
      <w:pPr>
        <w:pStyle w:val="BodyText"/>
      </w:pPr>
      <w:r w:rsidRPr="00662449">
        <w:t xml:space="preserve">Assessors must meet the requirements for assessors contained in the Standards for Registered Training Organisations. </w:t>
      </w:r>
    </w:p>
    <w:p w:rsidR="00000000" w:rsidRPr="00662449" w:rsidP="00C16307">
      <w:pPr>
        <w:pStyle w:val="BodyText"/>
      </w:pPr>
      <w:r w:rsidRPr="00662449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662449" w:rsidP="00C16307">
      <w:pPr>
        <w:pStyle w:val="BodyText"/>
      </w:pPr>
      <w:r w:rsidRPr="00662449">
        <w:t>Candidates must have access to:</w:t>
      </w:r>
    </w:p>
    <w:p w:rsidR="00000000" w:rsidRPr="00662449" w:rsidP="00662449">
      <w:pPr>
        <w:pStyle w:val="ListBullet"/>
      </w:pPr>
      <w:r w:rsidRPr="00662449">
        <w:t>surveying and locating equipme</w:t>
      </w:r>
      <w:r w:rsidRPr="00662449">
        <w:t xml:space="preserve">nt </w:t>
      </w:r>
    </w:p>
    <w:p w:rsidR="00000000" w:rsidRPr="00662449" w:rsidP="00662449">
      <w:pPr>
        <w:pStyle w:val="ListBullet"/>
      </w:pPr>
      <w:r w:rsidRPr="00662449">
        <w:t>personal protective equipment (PPE)</w:t>
      </w:r>
    </w:p>
    <w:p w:rsidR="00000000" w:rsidRPr="00662449" w:rsidP="00662449">
      <w:pPr>
        <w:pStyle w:val="ListBullet"/>
      </w:pPr>
      <w:r w:rsidRPr="00662449">
        <w:t>survey specifications, including relevant plans and drawings.</w:t>
      </w:r>
    </w:p>
    <w:p w:rsidR="00000000" w:rsidRPr="00662449" w:rsidP="00662449">
      <w:pPr>
        <w:pStyle w:val="AllowPageBreak"/>
      </w:pPr>
    </w:p>
    <w:p w:rsidR="00000000" w:rsidRPr="00662449" w:rsidP="00662449">
      <w:pPr>
        <w:pStyle w:val="Heading1"/>
      </w:pPr>
      <w:bookmarkStart w:id="5" w:name="O_1149110"/>
      <w:bookmarkEnd w:id="5"/>
      <w:r w:rsidRPr="00662449">
        <w:t>Links</w:t>
      </w:r>
    </w:p>
    <w:p w:rsidR="00000000" w:rsidRPr="00662449" w:rsidP="00C16307">
      <w:pPr>
        <w:pStyle w:val="BodyText"/>
      </w:pPr>
      <w:r w:rsidRPr="006624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B253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2449" w:rsidP="00662449"/>
    <w:sectPr w:rsidSect="00662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9" w:rsidRPr="00C16307" w:rsidP="00C16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07" w:rsidP="00662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307" w:rsidP="00662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16307" w:rsidP="00662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449" w:rsidRPr="00C16307" w:rsidP="00C16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07" w:rsidRPr="002D2AF8" w:rsidP="00662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CPPSSI5061 Survey subsurface utility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16307" w:rsidP="00662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88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85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E2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449"/>
  </w:style>
  <w:style w:type="character" w:customStyle="1" w:styleId="Heading1Char">
    <w:name w:val="Heading 1 Char"/>
    <w:basedOn w:val="DefaultParagraphFont"/>
    <w:link w:val="Heading1"/>
    <w:rsid w:val="00662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4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4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24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2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4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2449"/>
    <w:rPr>
      <w:b/>
      <w:spacing w:val="0"/>
    </w:rPr>
  </w:style>
  <w:style w:type="paragraph" w:customStyle="1" w:styleId="SuperTitle">
    <w:name w:val="SuperTitle"/>
    <w:basedOn w:val="Title"/>
    <w:rsid w:val="00662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449"/>
    <w:rPr>
      <w:i/>
    </w:rPr>
  </w:style>
  <w:style w:type="paragraph" w:styleId="Caption">
    <w:name w:val="caption"/>
    <w:basedOn w:val="BodyText"/>
    <w:next w:val="Normal"/>
    <w:qFormat/>
    <w:rsid w:val="00662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449"/>
  </w:style>
  <w:style w:type="paragraph" w:styleId="TableofFigures">
    <w:name w:val="table of figures"/>
    <w:basedOn w:val="Normal"/>
    <w:next w:val="Normal"/>
    <w:semiHidden/>
    <w:rsid w:val="00662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4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449"/>
    <w:rPr>
      <w:rFonts w:ascii="Wingdings" w:hAnsi="Wingdings"/>
    </w:rPr>
  </w:style>
  <w:style w:type="paragraph" w:customStyle="1" w:styleId="TableHeading">
    <w:name w:val="Table Heading"/>
    <w:basedOn w:val="HeadingBase"/>
    <w:rsid w:val="00662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449"/>
    <w:rPr>
      <w:color w:val="0033CC"/>
      <w:u w:val="none"/>
    </w:rPr>
  </w:style>
  <w:style w:type="paragraph" w:customStyle="1" w:styleId="BodyTextRight">
    <w:name w:val="Body Text Right"/>
    <w:basedOn w:val="BodyText"/>
    <w:rsid w:val="00662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4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449"/>
    <w:rPr>
      <w:sz w:val="32"/>
    </w:rPr>
  </w:style>
  <w:style w:type="paragraph" w:customStyle="1" w:styleId="HeadingProcedure">
    <w:name w:val="Heading Procedure"/>
    <w:basedOn w:val="HeadingBase"/>
    <w:next w:val="Normal"/>
    <w:rsid w:val="00662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449"/>
    <w:pPr>
      <w:spacing w:before="60" w:after="60"/>
    </w:pPr>
  </w:style>
  <w:style w:type="paragraph" w:styleId="ListContinue">
    <w:name w:val="List Continue"/>
    <w:basedOn w:val="List"/>
    <w:rsid w:val="00662449"/>
    <w:pPr>
      <w:ind w:firstLine="0"/>
    </w:pPr>
  </w:style>
  <w:style w:type="paragraph" w:customStyle="1" w:styleId="ListNote">
    <w:name w:val="List Note"/>
    <w:basedOn w:val="List"/>
    <w:rsid w:val="00662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449"/>
    <w:rPr>
      <w:rFonts w:ascii="Courier New" w:hAnsi="Courier New"/>
    </w:rPr>
  </w:style>
  <w:style w:type="paragraph" w:customStyle="1" w:styleId="NoteBullet">
    <w:name w:val="Note Bullet"/>
    <w:basedOn w:val="Note"/>
    <w:rsid w:val="00662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4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449"/>
    <w:rPr>
      <w:b/>
      <w:smallCaps/>
    </w:rPr>
  </w:style>
  <w:style w:type="paragraph" w:customStyle="1" w:styleId="TableListNumber">
    <w:name w:val="Table List Number"/>
    <w:basedOn w:val="ListNumber"/>
    <w:rsid w:val="00662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449"/>
    <w:pPr>
      <w:numPr>
        <w:numId w:val="9"/>
      </w:numPr>
    </w:pPr>
  </w:style>
  <w:style w:type="paragraph" w:customStyle="1" w:styleId="ListAlpha2">
    <w:name w:val="List Alpha 2"/>
    <w:basedOn w:val="List2"/>
    <w:rsid w:val="00662449"/>
    <w:pPr>
      <w:numPr>
        <w:numId w:val="8"/>
      </w:numPr>
    </w:pPr>
  </w:style>
  <w:style w:type="paragraph" w:styleId="List2">
    <w:name w:val="List 2"/>
    <w:basedOn w:val="BodyText"/>
    <w:rsid w:val="00662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4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4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449"/>
    <w:pPr>
      <w:numPr>
        <w:numId w:val="4"/>
      </w:numPr>
    </w:pPr>
  </w:style>
  <w:style w:type="paragraph" w:styleId="ListContinue2">
    <w:name w:val="List Continue 2"/>
    <w:basedOn w:val="List2"/>
    <w:rsid w:val="00662449"/>
    <w:pPr>
      <w:ind w:firstLine="0"/>
    </w:pPr>
  </w:style>
  <w:style w:type="paragraph" w:styleId="ListContinue3">
    <w:name w:val="List Continue 3"/>
    <w:basedOn w:val="List3"/>
    <w:rsid w:val="00662449"/>
    <w:pPr>
      <w:ind w:left="1021" w:firstLine="0"/>
    </w:pPr>
  </w:style>
  <w:style w:type="paragraph" w:styleId="ListContinue4">
    <w:name w:val="List Continue 4"/>
    <w:basedOn w:val="List4"/>
    <w:rsid w:val="00662449"/>
    <w:pPr>
      <w:ind w:firstLine="0"/>
    </w:pPr>
  </w:style>
  <w:style w:type="paragraph" w:styleId="ListContinue5">
    <w:name w:val="List Continue 5"/>
    <w:basedOn w:val="List5"/>
    <w:rsid w:val="00662449"/>
    <w:pPr>
      <w:ind w:firstLine="0"/>
    </w:pPr>
  </w:style>
  <w:style w:type="paragraph" w:styleId="ListNumber3">
    <w:name w:val="List Number 3"/>
    <w:basedOn w:val="List3"/>
    <w:rsid w:val="00662449"/>
    <w:pPr>
      <w:numPr>
        <w:numId w:val="5"/>
      </w:numPr>
    </w:pPr>
  </w:style>
  <w:style w:type="paragraph" w:styleId="ListNumber4">
    <w:name w:val="List Number 4"/>
    <w:basedOn w:val="List4"/>
    <w:rsid w:val="00662449"/>
    <w:pPr>
      <w:numPr>
        <w:numId w:val="6"/>
      </w:numPr>
    </w:pPr>
  </w:style>
  <w:style w:type="paragraph" w:styleId="ListNumber5">
    <w:name w:val="List Number 5"/>
    <w:basedOn w:val="List5"/>
    <w:rsid w:val="00662449"/>
    <w:pPr>
      <w:numPr>
        <w:numId w:val="7"/>
      </w:numPr>
    </w:pPr>
  </w:style>
  <w:style w:type="paragraph" w:styleId="BlockText">
    <w:name w:val="Block Text"/>
    <w:basedOn w:val="Normal"/>
    <w:rsid w:val="00662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449"/>
    <w:rPr>
      <w:sz w:val="16"/>
      <w:vertAlign w:val="superscript"/>
    </w:rPr>
  </w:style>
  <w:style w:type="character" w:customStyle="1" w:styleId="Symbols">
    <w:name w:val="Symbols"/>
    <w:basedOn w:val="DefaultParagraphFont"/>
    <w:rsid w:val="00662449"/>
    <w:rPr>
      <w:rFonts w:ascii="Symbol" w:hAnsi="Symbol"/>
    </w:rPr>
  </w:style>
  <w:style w:type="character" w:customStyle="1" w:styleId="MenuOptions">
    <w:name w:val="Menu Options"/>
    <w:basedOn w:val="DefaultParagraphFont"/>
    <w:rsid w:val="00662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449"/>
    <w:rPr>
      <w:b/>
    </w:rPr>
  </w:style>
  <w:style w:type="character" w:customStyle="1" w:styleId="Underlined">
    <w:name w:val="Underlined"/>
    <w:basedOn w:val="DefaultParagraphFont"/>
    <w:rsid w:val="00662449"/>
    <w:rPr>
      <w:u w:val="single"/>
    </w:rPr>
  </w:style>
  <w:style w:type="paragraph" w:customStyle="1" w:styleId="TableBodyTextRight">
    <w:name w:val="Table Body Text Right"/>
    <w:basedOn w:val="TableBodyText"/>
    <w:rsid w:val="00662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449"/>
    <w:rPr>
      <w:sz w:val="18"/>
    </w:rPr>
  </w:style>
  <w:style w:type="paragraph" w:customStyle="1" w:styleId="BodySmallRight">
    <w:name w:val="Body Small Right"/>
    <w:basedOn w:val="BodyTextRight"/>
    <w:rsid w:val="00662449"/>
    <w:rPr>
      <w:sz w:val="18"/>
      <w:szCs w:val="18"/>
    </w:rPr>
  </w:style>
  <w:style w:type="paragraph" w:customStyle="1" w:styleId="MarginEdition">
    <w:name w:val="Margin Edition"/>
    <w:basedOn w:val="MarginNote"/>
    <w:rsid w:val="00662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449"/>
    <w:rPr>
      <w:sz w:val="2"/>
      <w:szCs w:val="2"/>
    </w:rPr>
  </w:style>
  <w:style w:type="character" w:customStyle="1" w:styleId="Small">
    <w:name w:val="Small"/>
    <w:basedOn w:val="DefaultParagraphFont"/>
    <w:rsid w:val="00662449"/>
    <w:rPr>
      <w:sz w:val="16"/>
    </w:rPr>
  </w:style>
  <w:style w:type="paragraph" w:customStyle="1" w:styleId="WideTable">
    <w:name w:val="Wide Table"/>
    <w:basedOn w:val="Normal"/>
    <w:rsid w:val="00662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449"/>
  </w:style>
  <w:style w:type="paragraph" w:styleId="Quote">
    <w:name w:val="Quote"/>
    <w:basedOn w:val="Heading1"/>
    <w:link w:val="QuoteChar"/>
    <w:qFormat/>
    <w:rsid w:val="00662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449"/>
    <w:pPr>
      <w:pageBreakBefore/>
    </w:pPr>
  </w:style>
  <w:style w:type="paragraph" w:customStyle="1" w:styleId="Border">
    <w:name w:val="Border"/>
    <w:basedOn w:val="Normal"/>
    <w:qFormat/>
    <w:rsid w:val="00662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449"/>
    <w:rPr>
      <w:u w:val="single"/>
    </w:rPr>
  </w:style>
  <w:style w:type="character" w:customStyle="1" w:styleId="BoldandItalics">
    <w:name w:val="Bold and Italics"/>
    <w:qFormat/>
    <w:rsid w:val="00662449"/>
    <w:rPr>
      <w:b/>
      <w:i/>
      <w:u w:val="none"/>
    </w:rPr>
  </w:style>
  <w:style w:type="paragraph" w:styleId="BalloonText">
    <w:name w:val="Balloon Text"/>
    <w:basedOn w:val="Normal"/>
    <w:link w:val="BalloonTextChar"/>
    <w:rsid w:val="00662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449"/>
    <w:pPr>
      <w:spacing w:before="0" w:after="0"/>
    </w:pPr>
  </w:style>
  <w:style w:type="paragraph" w:customStyle="1" w:styleId="BodyTextBold">
    <w:name w:val="Body Text Bold"/>
    <w:basedOn w:val="BodyText"/>
    <w:qFormat/>
    <w:rsid w:val="00662449"/>
    <w:rPr>
      <w:b/>
    </w:rPr>
  </w:style>
  <w:style w:type="character" w:styleId="Hyperlink">
    <w:name w:val="Hyperlink"/>
    <w:basedOn w:val="DefaultParagraphFont"/>
    <w:uiPriority w:val="99"/>
    <w:unhideWhenUsed/>
    <w:rsid w:val="00C16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2049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CPPSSI5061 Survey subsurface utility information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