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521" w:rsidP="00BF65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CPPSSI5060 Develop spreadsheets for spatial data</w:t>
      </w:r>
      <w:r>
        <w:fldChar w:fldCharType="end"/>
      </w:r>
    </w:p>
    <w:p w:rsidR="00BF6521" w:rsidP="00BF6521">
      <w:pPr>
        <w:pStyle w:val="Version"/>
        <w:sectPr w:rsidSect="00352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2A4" w:rsidP="003522A4">
      <w:pPr>
        <w:pStyle w:val="SuperHeading"/>
      </w:pPr>
      <w:r w:rsidRPr="003522A4">
        <w:t>Assessment Requirements for CPPSSI5060 Develop spreadsheets for spatial data</w:t>
      </w:r>
    </w:p>
    <w:p w:rsidR="00000000" w:rsidRPr="003522A4" w:rsidP="003522A4">
      <w:pPr>
        <w:pStyle w:val="Heading1"/>
      </w:pPr>
      <w:bookmarkStart w:id="1" w:name="O_1149075"/>
      <w:bookmarkEnd w:id="1"/>
      <w:r w:rsidRPr="003522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2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A4">
            <w:pPr>
              <w:pStyle w:val="BodyText"/>
              <w:rPr>
                <w:lang w:val="en-NZ"/>
              </w:rPr>
            </w:pPr>
            <w:r w:rsidRPr="003522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2A4" w:rsidP="003522A4">
            <w:pPr>
              <w:pStyle w:val="BodyText"/>
            </w:pPr>
            <w:r w:rsidRPr="003522A4">
              <w:t>This version first released with CPP Property Services Training Package Release 12.0.</w:t>
            </w:r>
          </w:p>
          <w:p w:rsidR="00000000" w:rsidRPr="003522A4" w:rsidP="003522A4">
            <w:pPr>
              <w:pStyle w:val="BodyText"/>
            </w:pPr>
            <w:r w:rsidRPr="003522A4">
              <w:t>This unit supersedes and is equivalent to CPPSIS5060 Develop spreadsheets for spatial data.</w:t>
            </w:r>
          </w:p>
        </w:tc>
      </w:tr>
    </w:tbl>
    <w:p w:rsidR="00000000" w:rsidRPr="003522A4" w:rsidP="003522A4">
      <w:pPr>
        <w:pStyle w:val="BodyText"/>
      </w:pPr>
    </w:p>
    <w:p w:rsidR="00000000" w:rsidRPr="003522A4" w:rsidP="003522A4">
      <w:pPr>
        <w:pStyle w:val="AllowPageBreak"/>
      </w:pPr>
    </w:p>
    <w:p w:rsidR="00000000" w:rsidRPr="003522A4" w:rsidP="003522A4">
      <w:pPr>
        <w:pStyle w:val="Heading1"/>
      </w:pPr>
      <w:bookmarkStart w:id="2" w:name="O_1149078"/>
      <w:bookmarkEnd w:id="2"/>
      <w:r w:rsidRPr="003522A4">
        <w:t>Performance Evidence</w:t>
      </w:r>
    </w:p>
    <w:p w:rsidR="00000000" w:rsidRPr="003522A4" w:rsidP="00BF6521">
      <w:pPr>
        <w:pStyle w:val="BodyText"/>
      </w:pPr>
      <w:r w:rsidRPr="003522A4">
        <w:t>To demonstrate competency a candidate must meet the elements and performance criteria of this unit by developing three typ</w:t>
      </w:r>
      <w:r w:rsidRPr="003522A4">
        <w:t xml:space="preserve">es of multi-worksheet spreadsheets for different spatial data. </w:t>
      </w:r>
    </w:p>
    <w:p w:rsidR="00000000" w:rsidRPr="003522A4" w:rsidP="00BF6521">
      <w:pPr>
        <w:pStyle w:val="BodyText"/>
      </w:pPr>
      <w:r w:rsidRPr="003522A4">
        <w:t>Spreadsheets must include:</w:t>
      </w:r>
    </w:p>
    <w:p w:rsidR="00000000" w:rsidRPr="003522A4" w:rsidP="003522A4">
      <w:pPr>
        <w:pStyle w:val="ListBullet"/>
      </w:pPr>
      <w:r w:rsidRPr="003522A4">
        <w:t>complex software features:</w:t>
      </w:r>
    </w:p>
    <w:p w:rsidR="00000000" w:rsidRPr="003522A4" w:rsidP="003522A4">
      <w:pPr>
        <w:pStyle w:val="ListBullet2"/>
      </w:pPr>
      <w:r w:rsidRPr="003522A4">
        <w:t>cell and data attributes</w:t>
      </w:r>
    </w:p>
    <w:p w:rsidR="00000000" w:rsidRPr="003522A4" w:rsidP="003522A4">
      <w:pPr>
        <w:pStyle w:val="ListBullet2"/>
      </w:pPr>
      <w:r w:rsidRPr="003522A4">
        <w:t>named ranges</w:t>
      </w:r>
    </w:p>
    <w:p w:rsidR="00000000" w:rsidRPr="003522A4" w:rsidP="003522A4">
      <w:pPr>
        <w:pStyle w:val="ListBullet2"/>
      </w:pPr>
      <w:r w:rsidRPr="003522A4">
        <w:t>cell protection</w:t>
      </w:r>
    </w:p>
    <w:p w:rsidR="00000000" w:rsidRPr="003522A4" w:rsidP="003522A4">
      <w:pPr>
        <w:pStyle w:val="ListBullet2"/>
      </w:pPr>
      <w:r w:rsidRPr="003522A4">
        <w:t>embedding cell references in formulas</w:t>
      </w:r>
    </w:p>
    <w:p w:rsidR="00000000" w:rsidRPr="003522A4" w:rsidP="003522A4">
      <w:pPr>
        <w:pStyle w:val="ListBullet2"/>
      </w:pPr>
      <w:r w:rsidRPr="003522A4">
        <w:t>conditional formatting</w:t>
      </w:r>
    </w:p>
    <w:p w:rsidR="00000000" w:rsidRPr="003522A4" w:rsidP="003522A4">
      <w:pPr>
        <w:pStyle w:val="ListBullet2"/>
      </w:pPr>
      <w:r w:rsidRPr="003522A4">
        <w:t>data validation tools and processes</w:t>
      </w:r>
    </w:p>
    <w:p w:rsidR="00000000" w:rsidRPr="003522A4" w:rsidP="003522A4">
      <w:pPr>
        <w:pStyle w:val="ListBullet2"/>
      </w:pPr>
      <w:r w:rsidRPr="003522A4">
        <w:t xml:space="preserve">graph creation </w:t>
      </w:r>
    </w:p>
    <w:p w:rsidR="00000000" w:rsidRPr="003522A4" w:rsidP="003522A4">
      <w:pPr>
        <w:pStyle w:val="ListBullet2"/>
      </w:pPr>
      <w:r w:rsidRPr="003522A4">
        <w:t>simple macros</w:t>
      </w:r>
    </w:p>
    <w:p w:rsidR="00000000" w:rsidRPr="003522A4" w:rsidP="003522A4">
      <w:pPr>
        <w:pStyle w:val="ListBullet2"/>
      </w:pPr>
      <w:r w:rsidRPr="003522A4">
        <w:t>headings and labels</w:t>
      </w:r>
    </w:p>
    <w:p w:rsidR="00000000" w:rsidRPr="003522A4" w:rsidP="003522A4">
      <w:pPr>
        <w:pStyle w:val="ListBullet2"/>
      </w:pPr>
      <w:r w:rsidRPr="003522A4">
        <w:t>pivot tables</w:t>
      </w:r>
    </w:p>
    <w:p w:rsidR="00000000" w:rsidRPr="003522A4" w:rsidP="003522A4">
      <w:pPr>
        <w:pStyle w:val="ListBullet"/>
      </w:pPr>
      <w:r w:rsidRPr="003522A4">
        <w:t>spreadsheet functions to create formulae:</w:t>
      </w:r>
    </w:p>
    <w:p w:rsidR="00000000" w:rsidRPr="003522A4" w:rsidP="003522A4">
      <w:pPr>
        <w:pStyle w:val="ListBullet2"/>
      </w:pPr>
      <w:r w:rsidRPr="003522A4">
        <w:t>text</w:t>
      </w:r>
    </w:p>
    <w:p w:rsidR="00000000" w:rsidRPr="003522A4" w:rsidP="003522A4">
      <w:pPr>
        <w:pStyle w:val="ListBullet2"/>
      </w:pPr>
      <w:r w:rsidRPr="003522A4">
        <w:t xml:space="preserve">advanced mathematical </w:t>
      </w:r>
    </w:p>
    <w:p w:rsidR="00000000" w:rsidRPr="003522A4" w:rsidP="003522A4">
      <w:pPr>
        <w:pStyle w:val="ListBullet2"/>
      </w:pPr>
      <w:r w:rsidRPr="003522A4">
        <w:t>lookup</w:t>
      </w:r>
    </w:p>
    <w:p w:rsidR="00000000" w:rsidRPr="003522A4" w:rsidP="003522A4">
      <w:pPr>
        <w:pStyle w:val="ListBullet2"/>
      </w:pPr>
      <w:r w:rsidRPr="003522A4">
        <w:t>statistical</w:t>
      </w:r>
    </w:p>
    <w:p w:rsidR="00000000" w:rsidRPr="003522A4" w:rsidP="003522A4">
      <w:pPr>
        <w:pStyle w:val="ListBullet2"/>
      </w:pPr>
      <w:r w:rsidRPr="003522A4">
        <w:t xml:space="preserve">logical. </w:t>
      </w:r>
    </w:p>
    <w:p w:rsidR="00000000" w:rsidRPr="003522A4" w:rsidP="003522A4">
      <w:pPr>
        <w:pStyle w:val="AllowPageBreak"/>
      </w:pPr>
    </w:p>
    <w:p w:rsidR="00000000" w:rsidRPr="003522A4" w:rsidP="003522A4">
      <w:pPr>
        <w:pStyle w:val="Heading1"/>
      </w:pPr>
      <w:bookmarkStart w:id="3" w:name="O_1149077"/>
      <w:bookmarkEnd w:id="3"/>
      <w:r w:rsidRPr="003522A4">
        <w:t>Knowledge Evidence</w:t>
      </w:r>
    </w:p>
    <w:p w:rsidR="00000000" w:rsidRPr="003522A4" w:rsidP="00BF6521">
      <w:pPr>
        <w:pStyle w:val="BodyText"/>
      </w:pPr>
      <w:r w:rsidRPr="003522A4">
        <w:t>To be competent in this unit a candidate must demonstrate knowledge of:</w:t>
      </w:r>
    </w:p>
    <w:p w:rsidR="00000000" w:rsidRPr="003522A4" w:rsidP="003522A4">
      <w:pPr>
        <w:pStyle w:val="ListBullet"/>
      </w:pPr>
      <w:r w:rsidRPr="003522A4">
        <w:t>interpretation of:</w:t>
      </w:r>
    </w:p>
    <w:p w:rsidR="00000000" w:rsidRPr="003522A4" w:rsidP="003522A4">
      <w:pPr>
        <w:pStyle w:val="ListBullet2"/>
      </w:pPr>
      <w:r w:rsidRPr="003522A4">
        <w:t>cell references</w:t>
      </w:r>
    </w:p>
    <w:p w:rsidR="00000000" w:rsidRPr="003522A4" w:rsidP="003522A4">
      <w:pPr>
        <w:pStyle w:val="ListBullet2"/>
      </w:pPr>
      <w:r w:rsidRPr="003522A4">
        <w:t>information in graphs</w:t>
      </w:r>
    </w:p>
    <w:p w:rsidR="00000000" w:rsidRPr="003522A4" w:rsidP="003522A4">
      <w:pPr>
        <w:pStyle w:val="ListBullet"/>
      </w:pPr>
      <w:r w:rsidRPr="003522A4">
        <w:t>methods for:</w:t>
      </w:r>
    </w:p>
    <w:p w:rsidR="00000000" w:rsidRPr="003522A4" w:rsidP="003522A4">
      <w:pPr>
        <w:pStyle w:val="ListBullet2"/>
      </w:pPr>
      <w:r w:rsidRPr="003522A4">
        <w:t>creating multi-sheet and linked documents</w:t>
      </w:r>
    </w:p>
    <w:p w:rsidR="00000000" w:rsidRPr="003522A4" w:rsidP="003522A4">
      <w:pPr>
        <w:pStyle w:val="ListBullet2"/>
      </w:pPr>
      <w:r w:rsidRPr="003522A4">
        <w:t>using advanced features of software applications</w:t>
      </w:r>
    </w:p>
    <w:p w:rsidR="00000000" w:rsidRPr="003522A4" w:rsidP="003522A4">
      <w:pPr>
        <w:pStyle w:val="ListBullet2"/>
      </w:pPr>
      <w:r w:rsidRPr="003522A4">
        <w:t xml:space="preserve">using formulas and </w:t>
      </w:r>
      <w:r w:rsidRPr="003522A4">
        <w:t xml:space="preserve">checking for correct formula function and output </w:t>
      </w:r>
    </w:p>
    <w:p w:rsidR="00000000" w:rsidRPr="003522A4" w:rsidP="003522A4">
      <w:pPr>
        <w:pStyle w:val="ListBullet2"/>
      </w:pPr>
      <w:r w:rsidRPr="003522A4">
        <w:t>saving and protecting spreadsheets and data from corruption</w:t>
      </w:r>
    </w:p>
    <w:p w:rsidR="00000000" w:rsidRPr="003522A4" w:rsidP="003522A4">
      <w:pPr>
        <w:pStyle w:val="ListBullet2"/>
      </w:pPr>
      <w:r w:rsidRPr="003522A4">
        <w:t>identifying errors and solving problems relating to data and spreadsheets</w:t>
      </w:r>
    </w:p>
    <w:p w:rsidR="00000000" w:rsidRPr="003522A4" w:rsidP="003522A4">
      <w:pPr>
        <w:pStyle w:val="ListBullet2"/>
      </w:pPr>
      <w:r w:rsidRPr="003522A4">
        <w:t xml:space="preserve">preserving the integrity and accuracy of spatial data during import and </w:t>
      </w:r>
      <w:r w:rsidRPr="003522A4">
        <w:t>export process</w:t>
      </w:r>
    </w:p>
    <w:p w:rsidR="00000000" w:rsidRPr="003522A4" w:rsidP="003522A4">
      <w:pPr>
        <w:pStyle w:val="ListBullet2"/>
      </w:pPr>
      <w:r w:rsidRPr="003522A4">
        <w:t>resolving problems with data compatibility</w:t>
      </w:r>
    </w:p>
    <w:p w:rsidR="00000000" w:rsidRPr="003522A4" w:rsidP="003522A4">
      <w:pPr>
        <w:pStyle w:val="ListBullet"/>
      </w:pPr>
      <w:r w:rsidRPr="003522A4">
        <w:t>organisational requirements for:</w:t>
      </w:r>
    </w:p>
    <w:p w:rsidR="00000000" w:rsidRPr="003522A4" w:rsidP="003522A4">
      <w:pPr>
        <w:pStyle w:val="ListBullet2"/>
      </w:pPr>
      <w:r w:rsidRPr="003522A4">
        <w:t>completing records and documentation</w:t>
      </w:r>
    </w:p>
    <w:p w:rsidR="00000000" w:rsidRPr="003522A4" w:rsidP="003522A4">
      <w:pPr>
        <w:pStyle w:val="ListBullet2"/>
      </w:pPr>
      <w:r w:rsidRPr="003522A4">
        <w:t xml:space="preserve">preparing, naming, saving and archiving spreadsheet files. </w:t>
      </w:r>
    </w:p>
    <w:p w:rsidR="00000000" w:rsidRPr="003522A4" w:rsidP="003522A4">
      <w:pPr>
        <w:pStyle w:val="AllowPageBreak"/>
      </w:pPr>
    </w:p>
    <w:p w:rsidR="00000000" w:rsidRPr="003522A4" w:rsidP="003522A4">
      <w:pPr>
        <w:pStyle w:val="Heading1"/>
      </w:pPr>
      <w:bookmarkStart w:id="4" w:name="O_1149076"/>
      <w:bookmarkEnd w:id="4"/>
      <w:r w:rsidRPr="003522A4">
        <w:t>Assessment Conditions</w:t>
      </w:r>
    </w:p>
    <w:p w:rsidR="00000000" w:rsidRPr="003522A4" w:rsidP="00BF6521">
      <w:pPr>
        <w:pStyle w:val="BodyText"/>
      </w:pPr>
      <w:r w:rsidRPr="003522A4">
        <w:t xml:space="preserve">Assessors must satisfy the requirements for assessors contained in the Standards for Registered Training Organisations. </w:t>
      </w:r>
    </w:p>
    <w:p w:rsidR="00000000" w:rsidRPr="003522A4" w:rsidP="00BF6521">
      <w:pPr>
        <w:pStyle w:val="BodyText"/>
      </w:pPr>
      <w:r w:rsidRPr="003522A4">
        <w:t>Competency is to be assessed in the workplace or a simulated environment that accurately reflects performance in a real workplace setti</w:t>
      </w:r>
      <w:r w:rsidRPr="003522A4">
        <w:t xml:space="preserve">ng where these skills and knowledge would be performed. </w:t>
      </w:r>
    </w:p>
    <w:p w:rsidR="00000000" w:rsidRPr="003522A4" w:rsidP="00BF6521">
      <w:pPr>
        <w:pStyle w:val="BodyText"/>
      </w:pPr>
      <w:r w:rsidRPr="003522A4">
        <w:t>Candidates must have access to:</w:t>
      </w:r>
    </w:p>
    <w:p w:rsidR="00000000" w:rsidRPr="003522A4" w:rsidP="003522A4">
      <w:pPr>
        <w:pStyle w:val="ListBullet"/>
      </w:pPr>
      <w:r w:rsidRPr="003522A4">
        <w:t xml:space="preserve">computer with appropriate spreadsheet software </w:t>
      </w:r>
    </w:p>
    <w:p w:rsidR="00000000" w:rsidRPr="003522A4" w:rsidP="003522A4">
      <w:pPr>
        <w:pStyle w:val="ListBullet"/>
      </w:pPr>
      <w:r w:rsidRPr="003522A4">
        <w:t xml:space="preserve">organisational procedures and spreadsheet requirements relating to data privacy, copyright and licensing. </w:t>
      </w:r>
    </w:p>
    <w:p w:rsidR="00000000" w:rsidRPr="003522A4" w:rsidP="003522A4">
      <w:pPr>
        <w:pStyle w:val="AllowPageBreak"/>
      </w:pPr>
    </w:p>
    <w:p w:rsidR="00000000" w:rsidRPr="003522A4" w:rsidP="003522A4">
      <w:pPr>
        <w:pStyle w:val="Heading1"/>
      </w:pPr>
      <w:bookmarkStart w:id="5" w:name="O_1149074"/>
      <w:bookmarkEnd w:id="5"/>
      <w:r w:rsidRPr="003522A4">
        <w:t>Links</w:t>
      </w:r>
    </w:p>
    <w:p w:rsidR="00000000" w:rsidRPr="003522A4" w:rsidP="00BF6521">
      <w:pPr>
        <w:pStyle w:val="BodyText"/>
      </w:pPr>
      <w:r w:rsidRPr="003522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F427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522A4" w:rsidP="003522A4"/>
    <w:sectPr w:rsidSect="003522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A4" w:rsidRPr="00BF6521" w:rsidP="00BF65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21" w:rsidP="00352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6521" w:rsidP="00352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F6521" w:rsidP="00352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2A4" w:rsidRPr="00BF6521" w:rsidP="00BF65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21" w:rsidRPr="002D2AF8" w:rsidP="00352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CPPSSI5060 Develop spreadsheets for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F6521" w:rsidP="00352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3A0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2AE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EC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2A4"/>
  </w:style>
  <w:style w:type="character" w:customStyle="1" w:styleId="Heading1Char">
    <w:name w:val="Heading 1 Char"/>
    <w:basedOn w:val="DefaultParagraphFont"/>
    <w:link w:val="Heading1"/>
    <w:rsid w:val="00352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2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2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22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2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2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2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2A4"/>
    <w:rPr>
      <w:b/>
      <w:spacing w:val="0"/>
    </w:rPr>
  </w:style>
  <w:style w:type="paragraph" w:customStyle="1" w:styleId="SuperTitle">
    <w:name w:val="SuperTitle"/>
    <w:basedOn w:val="Title"/>
    <w:rsid w:val="00352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2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2A4"/>
    <w:rPr>
      <w:i/>
    </w:rPr>
  </w:style>
  <w:style w:type="paragraph" w:styleId="Caption">
    <w:name w:val="caption"/>
    <w:basedOn w:val="BodyText"/>
    <w:next w:val="Normal"/>
    <w:qFormat/>
    <w:rsid w:val="00352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2A4"/>
  </w:style>
  <w:style w:type="paragraph" w:styleId="TableofFigures">
    <w:name w:val="table of figures"/>
    <w:basedOn w:val="Normal"/>
    <w:next w:val="Normal"/>
    <w:semiHidden/>
    <w:rsid w:val="00352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2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2A4"/>
    <w:rPr>
      <w:rFonts w:ascii="Wingdings" w:hAnsi="Wingdings"/>
    </w:rPr>
  </w:style>
  <w:style w:type="paragraph" w:customStyle="1" w:styleId="TableHeading">
    <w:name w:val="Table Heading"/>
    <w:basedOn w:val="HeadingBase"/>
    <w:rsid w:val="003522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2A4"/>
    <w:rPr>
      <w:color w:val="0033CC"/>
      <w:u w:val="none"/>
    </w:rPr>
  </w:style>
  <w:style w:type="paragraph" w:customStyle="1" w:styleId="BodyTextRight">
    <w:name w:val="Body Text Right"/>
    <w:basedOn w:val="BodyText"/>
    <w:rsid w:val="00352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2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2A4"/>
    <w:rPr>
      <w:sz w:val="32"/>
    </w:rPr>
  </w:style>
  <w:style w:type="paragraph" w:customStyle="1" w:styleId="HeadingProcedure">
    <w:name w:val="Heading Procedure"/>
    <w:basedOn w:val="HeadingBase"/>
    <w:next w:val="Normal"/>
    <w:rsid w:val="00352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2A4"/>
    <w:pPr>
      <w:spacing w:before="60" w:after="60"/>
    </w:pPr>
  </w:style>
  <w:style w:type="paragraph" w:styleId="ListContinue">
    <w:name w:val="List Continue"/>
    <w:basedOn w:val="List"/>
    <w:rsid w:val="003522A4"/>
    <w:pPr>
      <w:ind w:firstLine="0"/>
    </w:pPr>
  </w:style>
  <w:style w:type="paragraph" w:customStyle="1" w:styleId="ListNote">
    <w:name w:val="List Note"/>
    <w:basedOn w:val="List"/>
    <w:rsid w:val="00352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2A4"/>
    <w:rPr>
      <w:rFonts w:ascii="Courier New" w:hAnsi="Courier New"/>
    </w:rPr>
  </w:style>
  <w:style w:type="paragraph" w:customStyle="1" w:styleId="NoteBullet">
    <w:name w:val="Note Bullet"/>
    <w:basedOn w:val="Note"/>
    <w:rsid w:val="00352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2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2A4"/>
    <w:rPr>
      <w:b/>
      <w:smallCaps/>
    </w:rPr>
  </w:style>
  <w:style w:type="paragraph" w:customStyle="1" w:styleId="TableListNumber">
    <w:name w:val="Table List Number"/>
    <w:basedOn w:val="ListNumber"/>
    <w:rsid w:val="00352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2A4"/>
    <w:pPr>
      <w:numPr>
        <w:numId w:val="9"/>
      </w:numPr>
    </w:pPr>
  </w:style>
  <w:style w:type="paragraph" w:customStyle="1" w:styleId="ListAlpha2">
    <w:name w:val="List Alpha 2"/>
    <w:basedOn w:val="List2"/>
    <w:rsid w:val="003522A4"/>
    <w:pPr>
      <w:numPr>
        <w:numId w:val="8"/>
      </w:numPr>
    </w:pPr>
  </w:style>
  <w:style w:type="paragraph" w:styleId="List2">
    <w:name w:val="List 2"/>
    <w:basedOn w:val="BodyText"/>
    <w:rsid w:val="00352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2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2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2A4"/>
    <w:pPr>
      <w:numPr>
        <w:numId w:val="4"/>
      </w:numPr>
    </w:pPr>
  </w:style>
  <w:style w:type="paragraph" w:styleId="ListContinue2">
    <w:name w:val="List Continue 2"/>
    <w:basedOn w:val="List2"/>
    <w:rsid w:val="003522A4"/>
    <w:pPr>
      <w:ind w:firstLine="0"/>
    </w:pPr>
  </w:style>
  <w:style w:type="paragraph" w:styleId="ListContinue3">
    <w:name w:val="List Continue 3"/>
    <w:basedOn w:val="List3"/>
    <w:rsid w:val="003522A4"/>
    <w:pPr>
      <w:ind w:left="1021" w:firstLine="0"/>
    </w:pPr>
  </w:style>
  <w:style w:type="paragraph" w:styleId="ListContinue4">
    <w:name w:val="List Continue 4"/>
    <w:basedOn w:val="List4"/>
    <w:rsid w:val="003522A4"/>
    <w:pPr>
      <w:ind w:firstLine="0"/>
    </w:pPr>
  </w:style>
  <w:style w:type="paragraph" w:styleId="ListContinue5">
    <w:name w:val="List Continue 5"/>
    <w:basedOn w:val="List5"/>
    <w:rsid w:val="003522A4"/>
    <w:pPr>
      <w:ind w:firstLine="0"/>
    </w:pPr>
  </w:style>
  <w:style w:type="paragraph" w:styleId="ListNumber3">
    <w:name w:val="List Number 3"/>
    <w:basedOn w:val="List3"/>
    <w:rsid w:val="003522A4"/>
    <w:pPr>
      <w:numPr>
        <w:numId w:val="5"/>
      </w:numPr>
    </w:pPr>
  </w:style>
  <w:style w:type="paragraph" w:styleId="ListNumber4">
    <w:name w:val="List Number 4"/>
    <w:basedOn w:val="List4"/>
    <w:rsid w:val="003522A4"/>
    <w:pPr>
      <w:numPr>
        <w:numId w:val="6"/>
      </w:numPr>
    </w:pPr>
  </w:style>
  <w:style w:type="paragraph" w:styleId="ListNumber5">
    <w:name w:val="List Number 5"/>
    <w:basedOn w:val="List5"/>
    <w:rsid w:val="003522A4"/>
    <w:pPr>
      <w:numPr>
        <w:numId w:val="7"/>
      </w:numPr>
    </w:pPr>
  </w:style>
  <w:style w:type="paragraph" w:styleId="BlockText">
    <w:name w:val="Block Text"/>
    <w:basedOn w:val="Normal"/>
    <w:rsid w:val="00352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2A4"/>
    <w:rPr>
      <w:sz w:val="16"/>
      <w:vertAlign w:val="superscript"/>
    </w:rPr>
  </w:style>
  <w:style w:type="character" w:customStyle="1" w:styleId="Symbols">
    <w:name w:val="Symbols"/>
    <w:basedOn w:val="DefaultParagraphFont"/>
    <w:rsid w:val="003522A4"/>
    <w:rPr>
      <w:rFonts w:ascii="Symbol" w:hAnsi="Symbol"/>
    </w:rPr>
  </w:style>
  <w:style w:type="character" w:customStyle="1" w:styleId="MenuOptions">
    <w:name w:val="Menu Options"/>
    <w:basedOn w:val="DefaultParagraphFont"/>
    <w:rsid w:val="00352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2A4"/>
    <w:rPr>
      <w:b/>
    </w:rPr>
  </w:style>
  <w:style w:type="character" w:customStyle="1" w:styleId="Underlined">
    <w:name w:val="Underlined"/>
    <w:basedOn w:val="DefaultParagraphFont"/>
    <w:rsid w:val="003522A4"/>
    <w:rPr>
      <w:u w:val="single"/>
    </w:rPr>
  </w:style>
  <w:style w:type="paragraph" w:customStyle="1" w:styleId="TableBodyTextRight">
    <w:name w:val="Table Body Text Right"/>
    <w:basedOn w:val="TableBodyText"/>
    <w:rsid w:val="00352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2A4"/>
    <w:rPr>
      <w:sz w:val="18"/>
    </w:rPr>
  </w:style>
  <w:style w:type="paragraph" w:customStyle="1" w:styleId="BodySmallRight">
    <w:name w:val="Body Small Right"/>
    <w:basedOn w:val="BodyTextRight"/>
    <w:rsid w:val="003522A4"/>
    <w:rPr>
      <w:sz w:val="18"/>
      <w:szCs w:val="18"/>
    </w:rPr>
  </w:style>
  <w:style w:type="paragraph" w:customStyle="1" w:styleId="MarginEdition">
    <w:name w:val="Margin Edition"/>
    <w:basedOn w:val="MarginNote"/>
    <w:rsid w:val="00352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2A4"/>
    <w:rPr>
      <w:sz w:val="2"/>
      <w:szCs w:val="2"/>
    </w:rPr>
  </w:style>
  <w:style w:type="character" w:customStyle="1" w:styleId="Small">
    <w:name w:val="Small"/>
    <w:basedOn w:val="DefaultParagraphFont"/>
    <w:rsid w:val="003522A4"/>
    <w:rPr>
      <w:sz w:val="16"/>
    </w:rPr>
  </w:style>
  <w:style w:type="paragraph" w:customStyle="1" w:styleId="WideTable">
    <w:name w:val="Wide Table"/>
    <w:basedOn w:val="Normal"/>
    <w:rsid w:val="00352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2A4"/>
  </w:style>
  <w:style w:type="paragraph" w:styleId="Quote">
    <w:name w:val="Quote"/>
    <w:basedOn w:val="Heading1"/>
    <w:link w:val="QuoteChar"/>
    <w:qFormat/>
    <w:rsid w:val="00352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2A4"/>
    <w:pPr>
      <w:pageBreakBefore/>
    </w:pPr>
  </w:style>
  <w:style w:type="paragraph" w:customStyle="1" w:styleId="Border">
    <w:name w:val="Border"/>
    <w:basedOn w:val="Normal"/>
    <w:qFormat/>
    <w:rsid w:val="00352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2A4"/>
    <w:rPr>
      <w:u w:val="single"/>
    </w:rPr>
  </w:style>
  <w:style w:type="character" w:customStyle="1" w:styleId="BoldandItalics">
    <w:name w:val="Bold and Italics"/>
    <w:qFormat/>
    <w:rsid w:val="003522A4"/>
    <w:rPr>
      <w:b/>
      <w:i/>
      <w:u w:val="none"/>
    </w:rPr>
  </w:style>
  <w:style w:type="paragraph" w:styleId="BalloonText">
    <w:name w:val="Balloon Text"/>
    <w:basedOn w:val="Normal"/>
    <w:link w:val="BalloonTextChar"/>
    <w:rsid w:val="00352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2A4"/>
    <w:pPr>
      <w:spacing w:before="0" w:after="0"/>
    </w:pPr>
  </w:style>
  <w:style w:type="paragraph" w:customStyle="1" w:styleId="BodyTextBold">
    <w:name w:val="Body Text Bold"/>
    <w:basedOn w:val="BodyText"/>
    <w:qFormat/>
    <w:rsid w:val="003522A4"/>
    <w:rPr>
      <w:b/>
    </w:rPr>
  </w:style>
  <w:style w:type="character" w:styleId="Hyperlink">
    <w:name w:val="Hyperlink"/>
    <w:basedOn w:val="DefaultParagraphFont"/>
    <w:uiPriority w:val="99"/>
    <w:unhideWhenUsed/>
    <w:rsid w:val="00BF65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2215</Characters>
  <Application>Microsoft Office Word</Application>
  <DocSecurity>0</DocSecurity>
  <Lines>71</Lines>
  <Paragraphs>61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CPPSSI5060 Develop spreadsheets for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