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B29" w:rsidP="00593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CPPSSI5052 Integrate surveying datasets</w:t>
      </w:r>
      <w:r>
        <w:fldChar w:fldCharType="end"/>
      </w:r>
    </w:p>
    <w:p w:rsidR="00593B29" w:rsidP="00593B29">
      <w:pPr>
        <w:pStyle w:val="Version"/>
        <w:sectPr w:rsidSect="00DD4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2A7" w:rsidP="00DD42A7">
      <w:pPr>
        <w:pStyle w:val="SuperHeading"/>
      </w:pPr>
      <w:r w:rsidRPr="00DD42A7">
        <w:t>Assessment Requirements for CPPSSI5052 Integrate survey</w:t>
      </w:r>
      <w:r w:rsidRPr="00DD42A7">
        <w:t>ing datasets</w:t>
      </w:r>
    </w:p>
    <w:p w:rsidR="00000000" w:rsidRPr="00DD42A7" w:rsidP="00DD42A7">
      <w:pPr>
        <w:pStyle w:val="Heading1"/>
      </w:pPr>
      <w:bookmarkStart w:id="1" w:name="O_1148942"/>
      <w:bookmarkEnd w:id="1"/>
      <w:r w:rsidRPr="00DD4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A7">
            <w:pPr>
              <w:pStyle w:val="BodyText"/>
              <w:rPr>
                <w:lang w:val="en-NZ"/>
              </w:rPr>
            </w:pPr>
            <w:r w:rsidRPr="00DD42A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A7" w:rsidP="00DD42A7">
            <w:pPr>
              <w:pStyle w:val="BodyText"/>
            </w:pPr>
            <w:r w:rsidRPr="00DD42A7">
              <w:t>This version first released with CPP Property Services Training Package Release 12.0.</w:t>
            </w:r>
          </w:p>
          <w:p w:rsidR="00000000" w:rsidRPr="00DD42A7" w:rsidP="00DD42A7">
            <w:pPr>
              <w:pStyle w:val="BodyText"/>
            </w:pPr>
            <w:r w:rsidRPr="00DD42A7">
              <w:t>This unit supersedes and is equivalent to CPPSIS5052 Integrate surveying datasets.</w:t>
            </w:r>
          </w:p>
        </w:tc>
      </w:tr>
    </w:tbl>
    <w:p w:rsidR="00000000" w:rsidRPr="00DD42A7" w:rsidP="00DD42A7">
      <w:pPr>
        <w:pStyle w:val="BodyText"/>
      </w:pPr>
    </w:p>
    <w:p w:rsidR="00000000" w:rsidRPr="00DD42A7" w:rsidP="00DD42A7">
      <w:pPr>
        <w:pStyle w:val="AllowPageBreak"/>
      </w:pPr>
    </w:p>
    <w:p w:rsidR="00000000" w:rsidRPr="00DD42A7" w:rsidP="00DD42A7">
      <w:pPr>
        <w:pStyle w:val="Heading1"/>
      </w:pPr>
      <w:bookmarkStart w:id="2" w:name="O_1148945"/>
      <w:bookmarkEnd w:id="2"/>
      <w:r w:rsidRPr="00DD42A7">
        <w:t>Performance Evidence</w:t>
      </w:r>
    </w:p>
    <w:p w:rsidR="00000000" w:rsidRPr="00DD42A7" w:rsidP="00593B29">
      <w:pPr>
        <w:pStyle w:val="BodyText"/>
      </w:pPr>
      <w:r w:rsidRPr="00DD42A7">
        <w:t xml:space="preserve">To demonstrate competency a candidate must meet the elements and performance criteria of this unit by integrating two different surveying datasets. </w:t>
      </w:r>
    </w:p>
    <w:p w:rsidR="00000000" w:rsidRPr="00DD42A7" w:rsidP="00DD42A7">
      <w:pPr>
        <w:pStyle w:val="Heading1"/>
      </w:pPr>
      <w:bookmarkStart w:id="3" w:name="O_1148944"/>
      <w:bookmarkEnd w:id="3"/>
      <w:r w:rsidRPr="00DD42A7">
        <w:t>Knowledge Evidence</w:t>
      </w:r>
    </w:p>
    <w:p w:rsidR="00000000" w:rsidRPr="00DD42A7" w:rsidP="00593B29">
      <w:pPr>
        <w:pStyle w:val="BodyText"/>
      </w:pPr>
      <w:r w:rsidRPr="00DD42A7">
        <w:t>To be competent in this unit a candidate must de</w:t>
      </w:r>
      <w:r w:rsidRPr="00DD42A7">
        <w:t>monstrate knowledge of:</w:t>
      </w:r>
    </w:p>
    <w:p w:rsidR="00000000" w:rsidRPr="00DD42A7" w:rsidP="00DD42A7">
      <w:pPr>
        <w:pStyle w:val="ListBullet"/>
      </w:pPr>
      <w:r w:rsidRPr="00DD42A7">
        <w:t>mathematical concepts relating to depth, dimension, direction, height and position</w:t>
      </w:r>
    </w:p>
    <w:p w:rsidR="00000000" w:rsidRPr="00DD42A7" w:rsidP="00DD42A7">
      <w:pPr>
        <w:pStyle w:val="ListBullet"/>
      </w:pPr>
      <w:r w:rsidRPr="00DD42A7">
        <w:t>different types of surveying equipment used to capture spatial data</w:t>
      </w:r>
    </w:p>
    <w:p w:rsidR="00000000" w:rsidRPr="00DD42A7" w:rsidP="00DD42A7">
      <w:pPr>
        <w:pStyle w:val="ListBullet"/>
      </w:pPr>
      <w:r w:rsidRPr="00DD42A7">
        <w:t xml:space="preserve">types of spatial data </w:t>
      </w:r>
    </w:p>
    <w:p w:rsidR="00000000" w:rsidRPr="00DD42A7" w:rsidP="00DD42A7">
      <w:pPr>
        <w:pStyle w:val="ListBullet"/>
      </w:pPr>
      <w:r w:rsidRPr="00DD42A7">
        <w:t xml:space="preserve">methods of spatial data capture </w:t>
      </w:r>
    </w:p>
    <w:p w:rsidR="00000000" w:rsidRPr="00DD42A7" w:rsidP="00DD42A7">
      <w:pPr>
        <w:pStyle w:val="ListBullet"/>
      </w:pPr>
      <w:r w:rsidRPr="00DD42A7">
        <w:t>key features of software applications used to compute measured spatial datasets</w:t>
      </w:r>
    </w:p>
    <w:p w:rsidR="00000000" w:rsidRPr="00DD42A7" w:rsidP="00DD42A7">
      <w:pPr>
        <w:pStyle w:val="ListBullet"/>
      </w:pPr>
      <w:r w:rsidRPr="00DD42A7">
        <w:t>spatial data formats and structures</w:t>
      </w:r>
    </w:p>
    <w:p w:rsidR="00000000" w:rsidRPr="00DD42A7" w:rsidP="00DD42A7">
      <w:pPr>
        <w:pStyle w:val="ListBullet"/>
      </w:pPr>
      <w:r w:rsidRPr="00DD42A7">
        <w:t>spatial data reduction techniques</w:t>
      </w:r>
    </w:p>
    <w:p w:rsidR="00000000" w:rsidRPr="00DD42A7" w:rsidP="00DD42A7">
      <w:pPr>
        <w:pStyle w:val="ListBullet"/>
      </w:pPr>
      <w:r w:rsidRPr="00DD42A7">
        <w:t>methods for comparing and checking different spatial datasets</w:t>
      </w:r>
    </w:p>
    <w:p w:rsidR="00000000" w:rsidRPr="00DD42A7" w:rsidP="00DD42A7">
      <w:pPr>
        <w:pStyle w:val="ListBullet"/>
      </w:pPr>
      <w:r w:rsidRPr="00DD42A7">
        <w:t>key features of spatial reference systems</w:t>
      </w:r>
    </w:p>
    <w:p w:rsidR="00000000" w:rsidRPr="00DD42A7" w:rsidP="00DD42A7">
      <w:pPr>
        <w:pStyle w:val="ListBullet"/>
      </w:pPr>
      <w:r w:rsidRPr="00DD42A7">
        <w:t>in</w:t>
      </w:r>
      <w:r w:rsidRPr="00DD42A7">
        <w:t>dustry-accepted methods for assessing the validity and integrity of spatial data and resolving errors</w:t>
      </w:r>
    </w:p>
    <w:p w:rsidR="00000000" w:rsidRPr="00DD42A7" w:rsidP="00DD42A7">
      <w:pPr>
        <w:pStyle w:val="ListBullet"/>
      </w:pPr>
      <w:r w:rsidRPr="00DD42A7">
        <w:t>legislative requirements for accessing, storing, retrieving and archiving digital and hard copy spatial data, including data privacy, copyright and licens</w:t>
      </w:r>
      <w:r w:rsidRPr="00DD42A7">
        <w:t>ing.</w:t>
      </w:r>
    </w:p>
    <w:p w:rsidR="00000000" w:rsidRPr="00DD42A7" w:rsidP="00DD42A7">
      <w:pPr>
        <w:pStyle w:val="AllowPageBreak"/>
      </w:pPr>
    </w:p>
    <w:p w:rsidR="00000000" w:rsidRPr="00DD42A7" w:rsidP="00DD42A7">
      <w:pPr>
        <w:pStyle w:val="Heading1"/>
      </w:pPr>
      <w:bookmarkStart w:id="4" w:name="O_1148943"/>
      <w:bookmarkEnd w:id="4"/>
      <w:r w:rsidRPr="00DD42A7">
        <w:t>Assessment Conditions</w:t>
      </w:r>
    </w:p>
    <w:p w:rsidR="00000000" w:rsidRPr="00DD42A7" w:rsidP="00593B29">
      <w:pPr>
        <w:pStyle w:val="BodyText"/>
      </w:pPr>
      <w:r w:rsidRPr="00DD42A7">
        <w:t xml:space="preserve">Assessors must satisfy the requirements for assessors contained in the Standards for Registered Training Organisations. </w:t>
      </w:r>
    </w:p>
    <w:p w:rsidR="00000000" w:rsidRPr="00DD42A7" w:rsidP="00593B29">
      <w:pPr>
        <w:pStyle w:val="BodyText"/>
      </w:pPr>
      <w:r w:rsidRPr="00DD42A7">
        <w:t xml:space="preserve">Competency is to be assessed in the workplace or a simulated environment that accurately </w:t>
      </w:r>
      <w:r w:rsidRPr="00DD42A7">
        <w:t xml:space="preserve">reflects performance in a real workplace setting where these skills and knowledge would be performed. </w:t>
      </w:r>
    </w:p>
    <w:p w:rsidR="00000000" w:rsidRPr="00DD42A7" w:rsidP="00593B29">
      <w:pPr>
        <w:pStyle w:val="BodyText"/>
      </w:pPr>
      <w:r w:rsidRPr="00DD42A7">
        <w:t>Candidates must have access to:</w:t>
      </w:r>
    </w:p>
    <w:p w:rsidR="00000000" w:rsidRPr="00DD42A7" w:rsidP="00DD42A7">
      <w:pPr>
        <w:pStyle w:val="ListBullet"/>
      </w:pPr>
      <w:r w:rsidRPr="00DD42A7">
        <w:t>computer with software appropriate for integrating surveying datasets.</w:t>
      </w:r>
    </w:p>
    <w:p w:rsidR="00000000" w:rsidRPr="00DD42A7" w:rsidP="00DD42A7">
      <w:pPr>
        <w:pStyle w:val="AllowPageBreak"/>
      </w:pPr>
    </w:p>
    <w:p w:rsidR="00000000" w:rsidRPr="00DD42A7" w:rsidP="00DD42A7">
      <w:pPr>
        <w:pStyle w:val="Heading1"/>
      </w:pPr>
      <w:bookmarkStart w:id="5" w:name="O_1148941"/>
      <w:bookmarkEnd w:id="5"/>
      <w:r w:rsidRPr="00DD42A7">
        <w:t>Links</w:t>
      </w:r>
    </w:p>
    <w:p w:rsidR="00000000" w:rsidRPr="00DD42A7" w:rsidP="00593B29">
      <w:pPr>
        <w:pStyle w:val="BodyText"/>
      </w:pPr>
      <w:r w:rsidRPr="00DD42A7">
        <w:t>Companion volumes to thi</w:t>
      </w:r>
      <w:r w:rsidRPr="00DD42A7">
        <w:t xml:space="preserve">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756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D42A7" w:rsidP="00DD42A7"/>
    <w:sectPr w:rsidSect="00DD42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7" w:rsidRPr="00593B29" w:rsidP="00593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9" w:rsidP="00DD4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B29" w:rsidP="00DD4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93B29" w:rsidP="00DD4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2A7" w:rsidRPr="00593B29" w:rsidP="00593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9" w:rsidRPr="002D2AF8" w:rsidP="00DD4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CPPSSI5052 Integrate surveying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93B29" w:rsidP="00DD4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845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210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2A7"/>
  </w:style>
  <w:style w:type="character" w:customStyle="1" w:styleId="Heading1Char">
    <w:name w:val="Heading 1 Char"/>
    <w:basedOn w:val="DefaultParagraphFont"/>
    <w:link w:val="Heading1"/>
    <w:rsid w:val="00DD4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2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4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2A7"/>
    <w:rPr>
      <w:b/>
      <w:spacing w:val="0"/>
    </w:rPr>
  </w:style>
  <w:style w:type="paragraph" w:customStyle="1" w:styleId="SuperTitle">
    <w:name w:val="SuperTitle"/>
    <w:basedOn w:val="Title"/>
    <w:rsid w:val="00DD4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2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2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2A7"/>
    <w:rPr>
      <w:i/>
    </w:rPr>
  </w:style>
  <w:style w:type="paragraph" w:styleId="Caption">
    <w:name w:val="caption"/>
    <w:basedOn w:val="BodyText"/>
    <w:next w:val="Normal"/>
    <w:qFormat/>
    <w:rsid w:val="00DD4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2A7"/>
  </w:style>
  <w:style w:type="paragraph" w:styleId="TableofFigures">
    <w:name w:val="table of figures"/>
    <w:basedOn w:val="Normal"/>
    <w:next w:val="Normal"/>
    <w:semiHidden/>
    <w:rsid w:val="00DD4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2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2A7"/>
    <w:rPr>
      <w:rFonts w:ascii="Wingdings" w:hAnsi="Wingdings"/>
    </w:rPr>
  </w:style>
  <w:style w:type="paragraph" w:customStyle="1" w:styleId="TableHeading">
    <w:name w:val="Table Heading"/>
    <w:basedOn w:val="HeadingBase"/>
    <w:rsid w:val="00DD4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2A7"/>
    <w:rPr>
      <w:color w:val="0033CC"/>
      <w:u w:val="none"/>
    </w:rPr>
  </w:style>
  <w:style w:type="paragraph" w:customStyle="1" w:styleId="BodyTextRight">
    <w:name w:val="Body Text Right"/>
    <w:basedOn w:val="BodyText"/>
    <w:rsid w:val="00DD4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2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2A7"/>
    <w:rPr>
      <w:sz w:val="32"/>
    </w:rPr>
  </w:style>
  <w:style w:type="paragraph" w:customStyle="1" w:styleId="HeadingProcedure">
    <w:name w:val="Heading Procedure"/>
    <w:basedOn w:val="HeadingBase"/>
    <w:next w:val="Normal"/>
    <w:rsid w:val="00DD4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2A7"/>
    <w:pPr>
      <w:spacing w:before="60" w:after="60"/>
    </w:pPr>
  </w:style>
  <w:style w:type="paragraph" w:styleId="ListContinue">
    <w:name w:val="List Continue"/>
    <w:basedOn w:val="List"/>
    <w:rsid w:val="00DD42A7"/>
    <w:pPr>
      <w:ind w:firstLine="0"/>
    </w:pPr>
  </w:style>
  <w:style w:type="paragraph" w:customStyle="1" w:styleId="ListNote">
    <w:name w:val="List Note"/>
    <w:basedOn w:val="List"/>
    <w:rsid w:val="00DD4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2A7"/>
    <w:rPr>
      <w:rFonts w:ascii="Courier New" w:hAnsi="Courier New"/>
    </w:rPr>
  </w:style>
  <w:style w:type="paragraph" w:customStyle="1" w:styleId="NoteBullet">
    <w:name w:val="Note Bullet"/>
    <w:basedOn w:val="Note"/>
    <w:rsid w:val="00DD4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2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2A7"/>
    <w:rPr>
      <w:b/>
      <w:smallCaps/>
    </w:rPr>
  </w:style>
  <w:style w:type="paragraph" w:customStyle="1" w:styleId="TableListNumber">
    <w:name w:val="Table List Number"/>
    <w:basedOn w:val="ListNumber"/>
    <w:rsid w:val="00DD4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2A7"/>
    <w:pPr>
      <w:numPr>
        <w:numId w:val="8"/>
      </w:numPr>
    </w:pPr>
  </w:style>
  <w:style w:type="paragraph" w:customStyle="1" w:styleId="ListAlpha2">
    <w:name w:val="List Alpha 2"/>
    <w:basedOn w:val="List2"/>
    <w:rsid w:val="00DD42A7"/>
    <w:pPr>
      <w:numPr>
        <w:numId w:val="7"/>
      </w:numPr>
    </w:pPr>
  </w:style>
  <w:style w:type="paragraph" w:styleId="List2">
    <w:name w:val="List 2"/>
    <w:basedOn w:val="BodyText"/>
    <w:rsid w:val="00DD4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2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2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2A7"/>
    <w:pPr>
      <w:numPr>
        <w:numId w:val="3"/>
      </w:numPr>
    </w:pPr>
  </w:style>
  <w:style w:type="paragraph" w:styleId="ListContinue2">
    <w:name w:val="List Continue 2"/>
    <w:basedOn w:val="List2"/>
    <w:rsid w:val="00DD42A7"/>
    <w:pPr>
      <w:ind w:firstLine="0"/>
    </w:pPr>
  </w:style>
  <w:style w:type="paragraph" w:styleId="ListContinue3">
    <w:name w:val="List Continue 3"/>
    <w:basedOn w:val="List3"/>
    <w:rsid w:val="00DD42A7"/>
    <w:pPr>
      <w:ind w:left="1021" w:firstLine="0"/>
    </w:pPr>
  </w:style>
  <w:style w:type="paragraph" w:styleId="ListContinue4">
    <w:name w:val="List Continue 4"/>
    <w:basedOn w:val="List4"/>
    <w:rsid w:val="00DD42A7"/>
    <w:pPr>
      <w:ind w:firstLine="0"/>
    </w:pPr>
  </w:style>
  <w:style w:type="paragraph" w:styleId="ListContinue5">
    <w:name w:val="List Continue 5"/>
    <w:basedOn w:val="List5"/>
    <w:rsid w:val="00DD42A7"/>
    <w:pPr>
      <w:ind w:firstLine="0"/>
    </w:pPr>
  </w:style>
  <w:style w:type="paragraph" w:styleId="ListNumber3">
    <w:name w:val="List Number 3"/>
    <w:basedOn w:val="List3"/>
    <w:rsid w:val="00DD42A7"/>
    <w:pPr>
      <w:numPr>
        <w:numId w:val="4"/>
      </w:numPr>
    </w:pPr>
  </w:style>
  <w:style w:type="paragraph" w:styleId="ListNumber4">
    <w:name w:val="List Number 4"/>
    <w:basedOn w:val="List4"/>
    <w:rsid w:val="00DD42A7"/>
    <w:pPr>
      <w:numPr>
        <w:numId w:val="5"/>
      </w:numPr>
    </w:pPr>
  </w:style>
  <w:style w:type="paragraph" w:styleId="ListNumber5">
    <w:name w:val="List Number 5"/>
    <w:basedOn w:val="List5"/>
    <w:rsid w:val="00DD42A7"/>
    <w:pPr>
      <w:numPr>
        <w:numId w:val="6"/>
      </w:numPr>
    </w:pPr>
  </w:style>
  <w:style w:type="paragraph" w:styleId="BlockText">
    <w:name w:val="Block Text"/>
    <w:basedOn w:val="Normal"/>
    <w:rsid w:val="00DD4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2A7"/>
    <w:rPr>
      <w:sz w:val="16"/>
      <w:vertAlign w:val="superscript"/>
    </w:rPr>
  </w:style>
  <w:style w:type="character" w:customStyle="1" w:styleId="Symbols">
    <w:name w:val="Symbols"/>
    <w:basedOn w:val="DefaultParagraphFont"/>
    <w:rsid w:val="00DD42A7"/>
    <w:rPr>
      <w:rFonts w:ascii="Symbol" w:hAnsi="Symbol"/>
    </w:rPr>
  </w:style>
  <w:style w:type="character" w:customStyle="1" w:styleId="MenuOptions">
    <w:name w:val="Menu Options"/>
    <w:basedOn w:val="DefaultParagraphFont"/>
    <w:rsid w:val="00DD4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2A7"/>
    <w:rPr>
      <w:b/>
    </w:rPr>
  </w:style>
  <w:style w:type="character" w:customStyle="1" w:styleId="Underlined">
    <w:name w:val="Underlined"/>
    <w:basedOn w:val="DefaultParagraphFont"/>
    <w:rsid w:val="00DD42A7"/>
    <w:rPr>
      <w:u w:val="single"/>
    </w:rPr>
  </w:style>
  <w:style w:type="paragraph" w:customStyle="1" w:styleId="TableBodyTextRight">
    <w:name w:val="Table Body Text Right"/>
    <w:basedOn w:val="TableBodyText"/>
    <w:rsid w:val="00DD4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2A7"/>
    <w:rPr>
      <w:sz w:val="18"/>
    </w:rPr>
  </w:style>
  <w:style w:type="paragraph" w:customStyle="1" w:styleId="BodySmallRight">
    <w:name w:val="Body Small Right"/>
    <w:basedOn w:val="BodyTextRight"/>
    <w:rsid w:val="00DD42A7"/>
    <w:rPr>
      <w:sz w:val="18"/>
      <w:szCs w:val="18"/>
    </w:rPr>
  </w:style>
  <w:style w:type="paragraph" w:customStyle="1" w:styleId="MarginEdition">
    <w:name w:val="Margin Edition"/>
    <w:basedOn w:val="MarginNote"/>
    <w:rsid w:val="00DD4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2A7"/>
    <w:rPr>
      <w:sz w:val="2"/>
      <w:szCs w:val="2"/>
    </w:rPr>
  </w:style>
  <w:style w:type="character" w:customStyle="1" w:styleId="Small">
    <w:name w:val="Small"/>
    <w:basedOn w:val="DefaultParagraphFont"/>
    <w:rsid w:val="00DD42A7"/>
    <w:rPr>
      <w:sz w:val="16"/>
    </w:rPr>
  </w:style>
  <w:style w:type="paragraph" w:customStyle="1" w:styleId="WideTable">
    <w:name w:val="Wide Table"/>
    <w:basedOn w:val="Normal"/>
    <w:rsid w:val="00DD4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2A7"/>
  </w:style>
  <w:style w:type="paragraph" w:styleId="Quote">
    <w:name w:val="Quote"/>
    <w:basedOn w:val="Heading1"/>
    <w:link w:val="QuoteChar"/>
    <w:qFormat/>
    <w:rsid w:val="00DD4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2A7"/>
    <w:pPr>
      <w:pageBreakBefore/>
    </w:pPr>
  </w:style>
  <w:style w:type="paragraph" w:customStyle="1" w:styleId="Border">
    <w:name w:val="Border"/>
    <w:basedOn w:val="Normal"/>
    <w:qFormat/>
    <w:rsid w:val="00DD4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2A7"/>
    <w:rPr>
      <w:u w:val="single"/>
    </w:rPr>
  </w:style>
  <w:style w:type="character" w:customStyle="1" w:styleId="BoldandItalics">
    <w:name w:val="Bold and Italics"/>
    <w:qFormat/>
    <w:rsid w:val="00DD42A7"/>
    <w:rPr>
      <w:b/>
      <w:i/>
      <w:u w:val="none"/>
    </w:rPr>
  </w:style>
  <w:style w:type="paragraph" w:styleId="BalloonText">
    <w:name w:val="Balloon Text"/>
    <w:basedOn w:val="Normal"/>
    <w:link w:val="BalloonTextChar"/>
    <w:rsid w:val="00DD4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2A7"/>
    <w:pPr>
      <w:spacing w:before="0" w:after="0"/>
    </w:pPr>
  </w:style>
  <w:style w:type="paragraph" w:customStyle="1" w:styleId="BodyTextBold">
    <w:name w:val="Body Text Bold"/>
    <w:basedOn w:val="BodyText"/>
    <w:qFormat/>
    <w:rsid w:val="00DD42A7"/>
    <w:rPr>
      <w:b/>
    </w:rPr>
  </w:style>
  <w:style w:type="character" w:styleId="Hyperlink">
    <w:name w:val="Hyperlink"/>
    <w:basedOn w:val="DefaultParagraphFont"/>
    <w:uiPriority w:val="99"/>
    <w:unhideWhenUsed/>
    <w:rsid w:val="00593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1846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CPPSSI5052 Integrate surveying datasets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