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7B9" w:rsidP="00CE7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CPPSSI5051 Conduct identification surveys</w:t>
      </w:r>
      <w:r>
        <w:fldChar w:fldCharType="end"/>
      </w:r>
    </w:p>
    <w:p w:rsidR="00CE77B9" w:rsidP="00CE77B9">
      <w:pPr>
        <w:pStyle w:val="Version"/>
        <w:sectPr w:rsidSect="006F7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868" w:rsidP="006F7868">
      <w:pPr>
        <w:pStyle w:val="SuperHeading"/>
      </w:pPr>
      <w:r w:rsidRPr="006F7868">
        <w:t>Assessment Requirements for CPPSSI5051 Conduct identification surveys</w:t>
      </w:r>
    </w:p>
    <w:p w:rsidR="00000000" w:rsidRPr="006F7868" w:rsidP="006F7868">
      <w:pPr>
        <w:pStyle w:val="Heading1"/>
      </w:pPr>
      <w:bookmarkStart w:id="1" w:name="O_1148925"/>
      <w:bookmarkEnd w:id="1"/>
      <w:r w:rsidRPr="006F78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7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868">
            <w:pPr>
              <w:pStyle w:val="BodyText"/>
              <w:rPr>
                <w:lang w:val="en-NZ"/>
              </w:rPr>
            </w:pPr>
            <w:r w:rsidRPr="006F786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868" w:rsidP="006F7868">
            <w:pPr>
              <w:pStyle w:val="BodyText"/>
            </w:pPr>
            <w:r w:rsidRPr="006F7868">
              <w:t>This version first released with CPP Property Services Training Package Release 12.0.</w:t>
            </w:r>
          </w:p>
          <w:p w:rsidR="00000000" w:rsidRPr="006F7868" w:rsidP="006F7868">
            <w:pPr>
              <w:pStyle w:val="BodyText"/>
            </w:pPr>
            <w:r w:rsidRPr="006F7868">
              <w:t>This unit supersedes and is equivalent to CPPSIS5051 Apply land and planning law to surveying.</w:t>
            </w:r>
          </w:p>
        </w:tc>
      </w:tr>
    </w:tbl>
    <w:p w:rsidR="00000000" w:rsidRPr="006F7868" w:rsidP="006F7868">
      <w:pPr>
        <w:pStyle w:val="BodyText"/>
      </w:pPr>
    </w:p>
    <w:p w:rsidR="00000000" w:rsidRPr="006F7868" w:rsidP="006F7868">
      <w:pPr>
        <w:pStyle w:val="AllowPageBreak"/>
      </w:pPr>
    </w:p>
    <w:p w:rsidR="00000000" w:rsidRPr="006F7868" w:rsidP="006F7868">
      <w:pPr>
        <w:pStyle w:val="Heading1"/>
      </w:pPr>
      <w:bookmarkStart w:id="2" w:name="O_1148928"/>
      <w:bookmarkEnd w:id="2"/>
      <w:r w:rsidRPr="006F7868">
        <w:t>Performance Evidence</w:t>
      </w:r>
    </w:p>
    <w:p w:rsidR="00000000" w:rsidRPr="006F7868" w:rsidP="00CE77B9">
      <w:pPr>
        <w:pStyle w:val="BodyText"/>
      </w:pPr>
      <w:r w:rsidRPr="006F7868">
        <w:t>To demonstrate competency a candidate must meet the elements and performance criteria of this unit by undertaking an id</w:t>
      </w:r>
      <w:r w:rsidRPr="006F7868">
        <w:t>entification survey for two different surveying projects:</w:t>
      </w:r>
    </w:p>
    <w:p w:rsidR="00000000" w:rsidRPr="006F7868" w:rsidP="006F7868">
      <w:pPr>
        <w:pStyle w:val="ListBullet"/>
      </w:pPr>
      <w:r w:rsidRPr="006F7868">
        <w:t>one project must be for a greenfield site</w:t>
      </w:r>
    </w:p>
    <w:p w:rsidR="00000000" w:rsidRPr="006F7868" w:rsidP="006F7868">
      <w:pPr>
        <w:pStyle w:val="ListBullet"/>
      </w:pPr>
      <w:r w:rsidRPr="006F7868">
        <w:t>one project must be for additions or renovations on an urban site.</w:t>
      </w:r>
    </w:p>
    <w:p w:rsidR="00000000" w:rsidRPr="006F7868" w:rsidP="006F7868">
      <w:pPr>
        <w:pStyle w:val="AllowPageBreak"/>
      </w:pPr>
    </w:p>
    <w:p w:rsidR="00000000" w:rsidRPr="006F7868" w:rsidP="006F7868">
      <w:pPr>
        <w:pStyle w:val="Heading1"/>
      </w:pPr>
      <w:bookmarkStart w:id="3" w:name="O_1148927"/>
      <w:bookmarkEnd w:id="3"/>
      <w:r w:rsidRPr="006F7868">
        <w:t>Knowledge Evidence</w:t>
      </w:r>
    </w:p>
    <w:p w:rsidR="00000000" w:rsidRPr="006F7868" w:rsidP="00CE77B9">
      <w:pPr>
        <w:pStyle w:val="BodyText"/>
      </w:pPr>
      <w:r w:rsidRPr="006F7868">
        <w:t>To be competent in this unit a candidate must demo</w:t>
      </w:r>
      <w:r w:rsidRPr="006F7868">
        <w:t>nstrate knowledge of:</w:t>
      </w:r>
    </w:p>
    <w:p w:rsidR="00000000" w:rsidRPr="006F7868" w:rsidP="006F7868">
      <w:pPr>
        <w:pStyle w:val="ListBullet"/>
      </w:pPr>
      <w:r w:rsidRPr="006F7868">
        <w:t xml:space="preserve">accuracy and precision requirements for cadastral surveying data </w:t>
      </w:r>
    </w:p>
    <w:p w:rsidR="00000000" w:rsidRPr="006F7868" w:rsidP="006F7868">
      <w:pPr>
        <w:pStyle w:val="ListBullet"/>
      </w:pPr>
      <w:r w:rsidRPr="006F7868">
        <w:t>purpose of monuments in marking lines</w:t>
      </w:r>
    </w:p>
    <w:p w:rsidR="00000000" w:rsidRPr="006F7868" w:rsidP="006F7868">
      <w:pPr>
        <w:pStyle w:val="ListBullet"/>
      </w:pPr>
      <w:r w:rsidRPr="006F7868">
        <w:t>data capture and set-out methodologies used in surveying</w:t>
      </w:r>
    </w:p>
    <w:p w:rsidR="00000000" w:rsidRPr="006F7868" w:rsidP="006F7868">
      <w:pPr>
        <w:pStyle w:val="ListBullet"/>
      </w:pPr>
      <w:r w:rsidRPr="006F7868">
        <w:t>data reduction techniques</w:t>
      </w:r>
    </w:p>
    <w:p w:rsidR="00000000" w:rsidRPr="006F7868" w:rsidP="006F7868">
      <w:pPr>
        <w:pStyle w:val="ListBullet"/>
      </w:pPr>
      <w:r w:rsidRPr="006F7868">
        <w:t xml:space="preserve">measurements and computations relating to length, angle, elevation and area </w:t>
      </w:r>
    </w:p>
    <w:p w:rsidR="00000000" w:rsidRPr="006F7868" w:rsidP="006F7868">
      <w:pPr>
        <w:pStyle w:val="ListBullet"/>
      </w:pPr>
      <w:r w:rsidRPr="006F7868">
        <w:t>methods for setting up and calibrating surveying equipment</w:t>
      </w:r>
    </w:p>
    <w:p w:rsidR="00000000" w:rsidRPr="006F7868" w:rsidP="006F7868">
      <w:pPr>
        <w:pStyle w:val="ListBullet"/>
      </w:pPr>
      <w:r w:rsidRPr="006F7868">
        <w:t>possible community issues and repercussions relating to permits</w:t>
      </w:r>
    </w:p>
    <w:p w:rsidR="00000000" w:rsidRPr="006F7868" w:rsidP="006F7868">
      <w:pPr>
        <w:pStyle w:val="ListBullet"/>
      </w:pPr>
      <w:r w:rsidRPr="006F7868">
        <w:t>reference and coordinate systems for surveying data, inc</w:t>
      </w:r>
      <w:r w:rsidRPr="006F7868">
        <w:t>luding Australian Height Datum and Map Grid of Australia</w:t>
      </w:r>
    </w:p>
    <w:p w:rsidR="00000000" w:rsidRPr="006F7868" w:rsidP="006F7868">
      <w:pPr>
        <w:pStyle w:val="ListBullet"/>
      </w:pPr>
      <w:r w:rsidRPr="006F7868">
        <w:t>submission process for local government approvals</w:t>
      </w:r>
    </w:p>
    <w:p w:rsidR="00000000" w:rsidRPr="006F7868" w:rsidP="006F7868">
      <w:pPr>
        <w:pStyle w:val="ListBullet"/>
      </w:pPr>
      <w:r w:rsidRPr="006F7868">
        <w:t>legislative requirements and industry standards relating to cadastral surveying and local government planning requirements</w:t>
      </w:r>
    </w:p>
    <w:p w:rsidR="00000000" w:rsidRPr="006F7868" w:rsidP="006F7868">
      <w:pPr>
        <w:pStyle w:val="ListBullet"/>
      </w:pPr>
      <w:r w:rsidRPr="006F7868">
        <w:t>aspects of land and planni</w:t>
      </w:r>
      <w:r w:rsidRPr="006F7868">
        <w:t>ng law impacting on surveying tasks:</w:t>
      </w:r>
    </w:p>
    <w:p w:rsidR="00000000" w:rsidRPr="006F7868" w:rsidP="006F7868">
      <w:pPr>
        <w:pStyle w:val="ListBullet2"/>
      </w:pPr>
      <w:r w:rsidRPr="006F7868">
        <w:t>common law title</w:t>
      </w:r>
    </w:p>
    <w:p w:rsidR="00000000" w:rsidRPr="006F7868" w:rsidP="006F7868">
      <w:pPr>
        <w:pStyle w:val="ListBullet2"/>
      </w:pPr>
      <w:r w:rsidRPr="006F7868">
        <w:t>community title</w:t>
      </w:r>
    </w:p>
    <w:p w:rsidR="00000000" w:rsidRPr="006F7868" w:rsidP="006F7868">
      <w:pPr>
        <w:pStyle w:val="ListBullet2"/>
      </w:pPr>
      <w:r w:rsidRPr="006F7868">
        <w:t>set-back requirements</w:t>
      </w:r>
    </w:p>
    <w:p w:rsidR="00000000" w:rsidRPr="006F7868" w:rsidP="006F7868">
      <w:pPr>
        <w:pStyle w:val="ListBullet2"/>
      </w:pPr>
      <w:r w:rsidRPr="006F7868">
        <w:t>strata title</w:t>
      </w:r>
    </w:p>
    <w:p w:rsidR="00000000" w:rsidRPr="006F7868" w:rsidP="006F7868">
      <w:pPr>
        <w:pStyle w:val="ListBullet2"/>
      </w:pPr>
      <w:r w:rsidRPr="006F7868">
        <w:t>Torrens title system</w:t>
      </w:r>
    </w:p>
    <w:p w:rsidR="00000000" w:rsidRPr="006F7868" w:rsidP="006F7868">
      <w:pPr>
        <w:pStyle w:val="ListBullet2"/>
      </w:pPr>
      <w:r w:rsidRPr="006F7868">
        <w:t>easements.</w:t>
      </w:r>
    </w:p>
    <w:p w:rsidR="00000000" w:rsidRPr="006F7868" w:rsidP="006F7868">
      <w:pPr>
        <w:pStyle w:val="AllowPageBreak"/>
      </w:pPr>
    </w:p>
    <w:p w:rsidR="00000000" w:rsidRPr="006F7868" w:rsidP="006F7868">
      <w:pPr>
        <w:pStyle w:val="Heading1"/>
      </w:pPr>
      <w:bookmarkStart w:id="4" w:name="O_1148926"/>
      <w:bookmarkEnd w:id="4"/>
      <w:r w:rsidRPr="006F7868">
        <w:t>Assessment Conditions</w:t>
      </w:r>
    </w:p>
    <w:p w:rsidR="00000000" w:rsidRPr="006F7868" w:rsidP="00CE77B9">
      <w:pPr>
        <w:pStyle w:val="BodyText"/>
      </w:pPr>
      <w:r w:rsidRPr="006F7868">
        <w:t xml:space="preserve">Assessors must satisfy the requirements for assessors contained in the Standards for Registered Training Organisations. </w:t>
      </w:r>
    </w:p>
    <w:p w:rsidR="00000000" w:rsidRPr="006F7868" w:rsidP="00CE77B9">
      <w:pPr>
        <w:pStyle w:val="BodyText"/>
      </w:pPr>
      <w:r w:rsidRPr="006F7868">
        <w:t>Competency is to be assessed in the workplace or a simulated environment that accurately reflects performance in a real workplace setti</w:t>
      </w:r>
      <w:r w:rsidRPr="006F7868">
        <w:t xml:space="preserve">ng where these skills and knowledge would be performed. </w:t>
      </w:r>
    </w:p>
    <w:p w:rsidR="00000000" w:rsidRPr="006F7868" w:rsidP="00CE77B9">
      <w:pPr>
        <w:pStyle w:val="BodyText"/>
      </w:pPr>
      <w:r w:rsidRPr="006F7868">
        <w:t>Candidates must have access to:</w:t>
      </w:r>
    </w:p>
    <w:p w:rsidR="00000000" w:rsidRPr="006F7868" w:rsidP="006F7868">
      <w:pPr>
        <w:pStyle w:val="ListBullet"/>
      </w:pPr>
      <w:r w:rsidRPr="006F7868">
        <w:t>surveying equipment</w:t>
      </w:r>
    </w:p>
    <w:p w:rsidR="00000000" w:rsidRPr="006F7868" w:rsidP="006F7868">
      <w:pPr>
        <w:pStyle w:val="ListBullet"/>
      </w:pPr>
      <w:r w:rsidRPr="006F7868">
        <w:t>survey specifications and relevant surveying, construction and engineering plans and drawings</w:t>
      </w:r>
    </w:p>
    <w:p w:rsidR="00000000" w:rsidRPr="006F7868" w:rsidP="006F7868">
      <w:pPr>
        <w:pStyle w:val="ListBullet"/>
      </w:pPr>
      <w:r w:rsidRPr="006F7868">
        <w:t>local land and planning laws.</w:t>
      </w:r>
    </w:p>
    <w:p w:rsidR="00000000" w:rsidRPr="006F7868" w:rsidP="006F7868">
      <w:pPr>
        <w:pStyle w:val="AllowPageBreak"/>
      </w:pPr>
    </w:p>
    <w:p w:rsidR="00000000" w:rsidRPr="006F7868" w:rsidP="006F7868">
      <w:pPr>
        <w:pStyle w:val="Heading1"/>
      </w:pPr>
      <w:bookmarkStart w:id="5" w:name="O_1148924"/>
      <w:bookmarkEnd w:id="5"/>
      <w:r w:rsidRPr="006F7868">
        <w:t>Lin</w:t>
      </w:r>
      <w:r w:rsidRPr="006F7868">
        <w:t>ks</w:t>
      </w:r>
    </w:p>
    <w:p w:rsidR="00000000" w:rsidRPr="006F7868" w:rsidP="00CE77B9">
      <w:pPr>
        <w:pStyle w:val="BodyText"/>
      </w:pPr>
      <w:r w:rsidRPr="006F786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F6C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F7868" w:rsidP="006F7868"/>
    <w:sectPr w:rsidSect="006F78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868" w:rsidRPr="00CE77B9" w:rsidP="00CE7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7B9" w:rsidP="006F7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7B9" w:rsidP="006F7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E77B9" w:rsidP="006F7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868" w:rsidRPr="00CE77B9" w:rsidP="00CE7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7B9" w:rsidRPr="002D2AF8" w:rsidP="006F7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CPPSSI5051 Conduct identification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E77B9" w:rsidP="006F7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6C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A05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B64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868"/>
  </w:style>
  <w:style w:type="character" w:customStyle="1" w:styleId="Heading1Char">
    <w:name w:val="Heading 1 Char"/>
    <w:basedOn w:val="DefaultParagraphFont"/>
    <w:link w:val="Heading1"/>
    <w:rsid w:val="006F7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8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8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8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868"/>
    <w:rPr>
      <w:b/>
      <w:spacing w:val="0"/>
    </w:rPr>
  </w:style>
  <w:style w:type="paragraph" w:customStyle="1" w:styleId="SuperTitle">
    <w:name w:val="SuperTitle"/>
    <w:basedOn w:val="Title"/>
    <w:rsid w:val="006F7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868"/>
    <w:rPr>
      <w:i/>
    </w:rPr>
  </w:style>
  <w:style w:type="paragraph" w:styleId="Caption">
    <w:name w:val="caption"/>
    <w:basedOn w:val="BodyText"/>
    <w:next w:val="Normal"/>
    <w:qFormat/>
    <w:rsid w:val="006F7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868"/>
  </w:style>
  <w:style w:type="paragraph" w:styleId="TableofFigures">
    <w:name w:val="table of figures"/>
    <w:basedOn w:val="Normal"/>
    <w:next w:val="Normal"/>
    <w:semiHidden/>
    <w:rsid w:val="006F7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8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868"/>
    <w:rPr>
      <w:rFonts w:ascii="Wingdings" w:hAnsi="Wingdings"/>
    </w:rPr>
  </w:style>
  <w:style w:type="paragraph" w:customStyle="1" w:styleId="TableHeading">
    <w:name w:val="Table Heading"/>
    <w:basedOn w:val="HeadingBase"/>
    <w:rsid w:val="006F7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868"/>
    <w:rPr>
      <w:color w:val="0033CC"/>
      <w:u w:val="none"/>
    </w:rPr>
  </w:style>
  <w:style w:type="paragraph" w:customStyle="1" w:styleId="BodyTextRight">
    <w:name w:val="Body Text Right"/>
    <w:basedOn w:val="BodyText"/>
    <w:rsid w:val="006F7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868"/>
    <w:rPr>
      <w:sz w:val="32"/>
    </w:rPr>
  </w:style>
  <w:style w:type="paragraph" w:customStyle="1" w:styleId="HeadingProcedure">
    <w:name w:val="Heading Procedure"/>
    <w:basedOn w:val="HeadingBase"/>
    <w:next w:val="Normal"/>
    <w:rsid w:val="006F7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868"/>
    <w:pPr>
      <w:spacing w:before="60" w:after="60"/>
    </w:pPr>
  </w:style>
  <w:style w:type="paragraph" w:styleId="ListContinue">
    <w:name w:val="List Continue"/>
    <w:basedOn w:val="List"/>
    <w:rsid w:val="006F7868"/>
    <w:pPr>
      <w:ind w:firstLine="0"/>
    </w:pPr>
  </w:style>
  <w:style w:type="paragraph" w:customStyle="1" w:styleId="ListNote">
    <w:name w:val="List Note"/>
    <w:basedOn w:val="List"/>
    <w:rsid w:val="006F7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868"/>
    <w:rPr>
      <w:rFonts w:ascii="Courier New" w:hAnsi="Courier New"/>
    </w:rPr>
  </w:style>
  <w:style w:type="paragraph" w:customStyle="1" w:styleId="NoteBullet">
    <w:name w:val="Note Bullet"/>
    <w:basedOn w:val="Note"/>
    <w:rsid w:val="006F7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868"/>
    <w:rPr>
      <w:b/>
      <w:smallCaps/>
    </w:rPr>
  </w:style>
  <w:style w:type="paragraph" w:customStyle="1" w:styleId="TableListNumber">
    <w:name w:val="Table List Number"/>
    <w:basedOn w:val="ListNumber"/>
    <w:rsid w:val="006F7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868"/>
    <w:pPr>
      <w:numPr>
        <w:numId w:val="9"/>
      </w:numPr>
    </w:pPr>
  </w:style>
  <w:style w:type="paragraph" w:customStyle="1" w:styleId="ListAlpha2">
    <w:name w:val="List Alpha 2"/>
    <w:basedOn w:val="List2"/>
    <w:rsid w:val="006F7868"/>
    <w:pPr>
      <w:numPr>
        <w:numId w:val="8"/>
      </w:numPr>
    </w:pPr>
  </w:style>
  <w:style w:type="paragraph" w:styleId="List2">
    <w:name w:val="List 2"/>
    <w:basedOn w:val="BodyText"/>
    <w:rsid w:val="006F7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8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868"/>
    <w:pPr>
      <w:numPr>
        <w:numId w:val="4"/>
      </w:numPr>
    </w:pPr>
  </w:style>
  <w:style w:type="paragraph" w:styleId="ListContinue2">
    <w:name w:val="List Continue 2"/>
    <w:basedOn w:val="List2"/>
    <w:rsid w:val="006F7868"/>
    <w:pPr>
      <w:ind w:firstLine="0"/>
    </w:pPr>
  </w:style>
  <w:style w:type="paragraph" w:styleId="ListContinue3">
    <w:name w:val="List Continue 3"/>
    <w:basedOn w:val="List3"/>
    <w:rsid w:val="006F7868"/>
    <w:pPr>
      <w:ind w:left="1021" w:firstLine="0"/>
    </w:pPr>
  </w:style>
  <w:style w:type="paragraph" w:styleId="ListContinue4">
    <w:name w:val="List Continue 4"/>
    <w:basedOn w:val="List4"/>
    <w:rsid w:val="006F7868"/>
    <w:pPr>
      <w:ind w:firstLine="0"/>
    </w:pPr>
  </w:style>
  <w:style w:type="paragraph" w:styleId="ListContinue5">
    <w:name w:val="List Continue 5"/>
    <w:basedOn w:val="List5"/>
    <w:rsid w:val="006F7868"/>
    <w:pPr>
      <w:ind w:firstLine="0"/>
    </w:pPr>
  </w:style>
  <w:style w:type="paragraph" w:styleId="ListNumber3">
    <w:name w:val="List Number 3"/>
    <w:basedOn w:val="List3"/>
    <w:rsid w:val="006F7868"/>
    <w:pPr>
      <w:numPr>
        <w:numId w:val="5"/>
      </w:numPr>
    </w:pPr>
  </w:style>
  <w:style w:type="paragraph" w:styleId="ListNumber4">
    <w:name w:val="List Number 4"/>
    <w:basedOn w:val="List4"/>
    <w:rsid w:val="006F7868"/>
    <w:pPr>
      <w:numPr>
        <w:numId w:val="6"/>
      </w:numPr>
    </w:pPr>
  </w:style>
  <w:style w:type="paragraph" w:styleId="ListNumber5">
    <w:name w:val="List Number 5"/>
    <w:basedOn w:val="List5"/>
    <w:rsid w:val="006F7868"/>
    <w:pPr>
      <w:numPr>
        <w:numId w:val="7"/>
      </w:numPr>
    </w:pPr>
  </w:style>
  <w:style w:type="paragraph" w:styleId="BlockText">
    <w:name w:val="Block Text"/>
    <w:basedOn w:val="Normal"/>
    <w:rsid w:val="006F7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868"/>
    <w:rPr>
      <w:sz w:val="16"/>
      <w:vertAlign w:val="superscript"/>
    </w:rPr>
  </w:style>
  <w:style w:type="character" w:customStyle="1" w:styleId="Symbols">
    <w:name w:val="Symbols"/>
    <w:basedOn w:val="DefaultParagraphFont"/>
    <w:rsid w:val="006F7868"/>
    <w:rPr>
      <w:rFonts w:ascii="Symbol" w:hAnsi="Symbol"/>
    </w:rPr>
  </w:style>
  <w:style w:type="character" w:customStyle="1" w:styleId="MenuOptions">
    <w:name w:val="Menu Options"/>
    <w:basedOn w:val="DefaultParagraphFont"/>
    <w:rsid w:val="006F7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868"/>
    <w:rPr>
      <w:b/>
    </w:rPr>
  </w:style>
  <w:style w:type="character" w:customStyle="1" w:styleId="Underlined">
    <w:name w:val="Underlined"/>
    <w:basedOn w:val="DefaultParagraphFont"/>
    <w:rsid w:val="006F7868"/>
    <w:rPr>
      <w:u w:val="single"/>
    </w:rPr>
  </w:style>
  <w:style w:type="paragraph" w:customStyle="1" w:styleId="TableBodyTextRight">
    <w:name w:val="Table Body Text Right"/>
    <w:basedOn w:val="TableBodyText"/>
    <w:rsid w:val="006F7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868"/>
    <w:rPr>
      <w:sz w:val="18"/>
    </w:rPr>
  </w:style>
  <w:style w:type="paragraph" w:customStyle="1" w:styleId="BodySmallRight">
    <w:name w:val="Body Small Right"/>
    <w:basedOn w:val="BodyTextRight"/>
    <w:rsid w:val="006F7868"/>
    <w:rPr>
      <w:sz w:val="18"/>
      <w:szCs w:val="18"/>
    </w:rPr>
  </w:style>
  <w:style w:type="paragraph" w:customStyle="1" w:styleId="MarginEdition">
    <w:name w:val="Margin Edition"/>
    <w:basedOn w:val="MarginNote"/>
    <w:rsid w:val="006F7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868"/>
    <w:rPr>
      <w:sz w:val="2"/>
      <w:szCs w:val="2"/>
    </w:rPr>
  </w:style>
  <w:style w:type="character" w:customStyle="1" w:styleId="Small">
    <w:name w:val="Small"/>
    <w:basedOn w:val="DefaultParagraphFont"/>
    <w:rsid w:val="006F7868"/>
    <w:rPr>
      <w:sz w:val="16"/>
    </w:rPr>
  </w:style>
  <w:style w:type="paragraph" w:customStyle="1" w:styleId="WideTable">
    <w:name w:val="Wide Table"/>
    <w:basedOn w:val="Normal"/>
    <w:rsid w:val="006F7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868"/>
  </w:style>
  <w:style w:type="paragraph" w:styleId="Quote">
    <w:name w:val="Quote"/>
    <w:basedOn w:val="Heading1"/>
    <w:link w:val="QuoteChar"/>
    <w:qFormat/>
    <w:rsid w:val="006F7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868"/>
    <w:pPr>
      <w:pageBreakBefore/>
    </w:pPr>
  </w:style>
  <w:style w:type="paragraph" w:customStyle="1" w:styleId="Border">
    <w:name w:val="Border"/>
    <w:basedOn w:val="Normal"/>
    <w:qFormat/>
    <w:rsid w:val="006F7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868"/>
    <w:rPr>
      <w:u w:val="single"/>
    </w:rPr>
  </w:style>
  <w:style w:type="character" w:customStyle="1" w:styleId="BoldandItalics">
    <w:name w:val="Bold and Italics"/>
    <w:qFormat/>
    <w:rsid w:val="006F7868"/>
    <w:rPr>
      <w:b/>
      <w:i/>
      <w:u w:val="none"/>
    </w:rPr>
  </w:style>
  <w:style w:type="paragraph" w:styleId="BalloonText">
    <w:name w:val="Balloon Text"/>
    <w:basedOn w:val="Normal"/>
    <w:link w:val="BalloonTextChar"/>
    <w:rsid w:val="006F7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868"/>
    <w:pPr>
      <w:spacing w:before="0" w:after="0"/>
    </w:pPr>
  </w:style>
  <w:style w:type="paragraph" w:customStyle="1" w:styleId="BodyTextBold">
    <w:name w:val="Body Text Bold"/>
    <w:basedOn w:val="BodyText"/>
    <w:qFormat/>
    <w:rsid w:val="006F7868"/>
    <w:rPr>
      <w:b/>
    </w:rPr>
  </w:style>
  <w:style w:type="character" w:styleId="Hyperlink">
    <w:name w:val="Hyperlink"/>
    <w:basedOn w:val="DefaultParagraphFont"/>
    <w:uiPriority w:val="99"/>
    <w:unhideWhenUsed/>
    <w:rsid w:val="00CE7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2134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CPPSSI5051 Conduct identification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