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363F" w:rsidP="002536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CPPSSI5050 Produce survey drawings</w:t>
      </w:r>
      <w:r>
        <w:fldChar w:fldCharType="end"/>
      </w:r>
    </w:p>
    <w:p w:rsidR="0025363F" w:rsidP="0025363F">
      <w:pPr>
        <w:pStyle w:val="Version"/>
        <w:sectPr w:rsidSect="00CC6E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6E54" w:rsidP="00CC6E54">
      <w:pPr>
        <w:pStyle w:val="SuperHeading"/>
      </w:pPr>
      <w:r w:rsidRPr="00CC6E54">
        <w:t>CPPSSI5050 Produce survey drawings</w:t>
      </w:r>
    </w:p>
    <w:p w:rsidR="00000000" w:rsidRPr="00CC6E54" w:rsidP="00CC6E54">
      <w:pPr>
        <w:pStyle w:val="Heading1"/>
      </w:pPr>
      <w:bookmarkStart w:id="1" w:name="O_1148912"/>
      <w:bookmarkEnd w:id="1"/>
      <w:r w:rsidRPr="00CC6E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C6E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E54">
            <w:pPr>
              <w:pStyle w:val="BodyText"/>
              <w:rPr>
                <w:lang w:val="en-NZ"/>
              </w:rPr>
            </w:pPr>
            <w:r w:rsidRPr="00CC6E5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E54" w:rsidP="00CC6E54">
            <w:pPr>
              <w:pStyle w:val="BodyText"/>
            </w:pPr>
            <w:r w:rsidRPr="00CC6E54">
              <w:t>This version first released with CPP Property Services Training Package Release 12.0.</w:t>
            </w:r>
          </w:p>
          <w:p w:rsidR="00000000" w:rsidRPr="00CC6E54" w:rsidP="00CC6E54">
            <w:pPr>
              <w:pStyle w:val="BodyText"/>
            </w:pPr>
            <w:r w:rsidRPr="00CC6E54">
              <w:t>This unit supersedes and is equivalent to CPPSIS5050A Create engineering drawings.</w:t>
            </w:r>
          </w:p>
        </w:tc>
      </w:tr>
    </w:tbl>
    <w:p w:rsidR="00000000" w:rsidRPr="00CC6E54" w:rsidP="00CC6E54">
      <w:pPr>
        <w:pStyle w:val="BodyText"/>
      </w:pPr>
    </w:p>
    <w:p w:rsidR="00000000" w:rsidRPr="00CC6E54" w:rsidP="00CC6E54">
      <w:pPr>
        <w:pStyle w:val="AllowPageBreak"/>
      </w:pPr>
    </w:p>
    <w:p w:rsidR="00000000" w:rsidRPr="00CC6E54" w:rsidP="00CC6E54">
      <w:pPr>
        <w:pStyle w:val="Heading1"/>
      </w:pPr>
      <w:bookmarkStart w:id="2" w:name="O_1148918"/>
      <w:bookmarkEnd w:id="2"/>
      <w:r w:rsidRPr="00CC6E54">
        <w:t>Application</w:t>
      </w:r>
    </w:p>
    <w:p w:rsidR="00000000" w:rsidRPr="00CC6E54" w:rsidP="0025363F">
      <w:pPr>
        <w:pStyle w:val="BodyText"/>
      </w:pPr>
      <w:r w:rsidRPr="00CC6E54">
        <w:t>This unit specifies the</w:t>
      </w:r>
      <w:r w:rsidRPr="00CC6E54">
        <w:t xml:space="preserve"> skills and knowledge required to use surveying software to create and output survey drawings using suitable software. It requires application of technical functions and theoretical concepts to a range of surveying data specifications. </w:t>
      </w:r>
    </w:p>
    <w:p w:rsidR="00000000" w:rsidRPr="00CC6E54" w:rsidP="0025363F">
      <w:pPr>
        <w:pStyle w:val="BodyText"/>
      </w:pPr>
      <w:r w:rsidRPr="00CC6E54">
        <w:t>This unit is suitab</w:t>
      </w:r>
      <w:r w:rsidRPr="00CC6E54">
        <w:t>le for skilled surveying technicians who use a broad range of cognitive, technical and communication skills to select and apply methods and technologies to analyse information and provide solutions to sometimes complex surveying/spatial information problem</w:t>
      </w:r>
      <w:r w:rsidRPr="00CC6E54">
        <w:t>s.</w:t>
      </w:r>
      <w:r w:rsidRPr="00CC6E54">
        <w:rPr>
          <w:rStyle w:val="Emphasis"/>
        </w:rPr>
        <w:t xml:space="preserve"> </w:t>
      </w:r>
    </w:p>
    <w:p w:rsidR="00000000" w:rsidRPr="00CC6E54" w:rsidP="0025363F">
      <w:pPr>
        <w:pStyle w:val="BodyText"/>
      </w:pPr>
      <w:r w:rsidRPr="00CC6E54">
        <w:t>Surveying and spatial information skills are applied in a range of industry contexts, including town planning, civil construction, mining, engineering, health, agriculture and defence.  </w:t>
      </w:r>
    </w:p>
    <w:p w:rsidR="00000000" w:rsidRPr="00CC6E54" w:rsidP="0025363F">
      <w:pPr>
        <w:pStyle w:val="BodyText"/>
      </w:pPr>
      <w:r w:rsidRPr="00CC6E54">
        <w:t>All work must be carried out to comply with workplace procedures,</w:t>
      </w:r>
      <w:r w:rsidRPr="00CC6E54">
        <w:t xml:space="preserve"> in accordance with relevant state/territory regulations that govern surveying work, as well as work health and safety (WHS) legislation and regulations that apply to the workplace.</w:t>
      </w:r>
    </w:p>
    <w:p w:rsidR="00000000" w:rsidRPr="00CC6E54" w:rsidP="0025363F">
      <w:pPr>
        <w:pStyle w:val="BodyText"/>
      </w:pPr>
      <w:r w:rsidRPr="00CC6E54">
        <w:t>Cadastral surveying must be undertaken under the supervision of a register</w:t>
      </w:r>
      <w:r w:rsidRPr="00CC6E54">
        <w:t xml:space="preserve">ed surveyor. Users must check with the relevant regulatory state/territory authority before delivery. </w:t>
      </w:r>
    </w:p>
    <w:p w:rsidR="00000000" w:rsidRPr="00CC6E54" w:rsidP="0025363F">
      <w:pPr>
        <w:pStyle w:val="BodyText"/>
      </w:pPr>
      <w:r w:rsidRPr="00CC6E54">
        <w:t>No licensing, legislative or certification requirements apply to this unit at the time of publication.</w:t>
      </w:r>
    </w:p>
    <w:p w:rsidR="00000000" w:rsidRPr="00CC6E54" w:rsidP="00CC6E54">
      <w:pPr>
        <w:pStyle w:val="Heading1"/>
      </w:pPr>
      <w:bookmarkStart w:id="3" w:name="O_1148917"/>
      <w:bookmarkEnd w:id="3"/>
      <w:r w:rsidRPr="00CC6E54">
        <w:t>Pre-requisite Unit</w:t>
      </w:r>
    </w:p>
    <w:p w:rsidR="00000000" w:rsidRPr="00CC6E54" w:rsidP="0025363F">
      <w:pPr>
        <w:pStyle w:val="BodyText"/>
      </w:pPr>
      <w:r w:rsidRPr="00CC6E54">
        <w:t>Nil.</w:t>
      </w:r>
    </w:p>
    <w:p w:rsidR="00000000" w:rsidRPr="00CC6E54" w:rsidP="00CC6E54">
      <w:pPr>
        <w:pStyle w:val="Heading1"/>
      </w:pPr>
      <w:bookmarkStart w:id="4" w:name="O_1148916"/>
      <w:bookmarkEnd w:id="4"/>
      <w:r w:rsidRPr="00CC6E54">
        <w:t>Unit Sector</w:t>
      </w:r>
    </w:p>
    <w:p w:rsidR="00000000" w:rsidRPr="00CC6E54" w:rsidP="0025363F">
      <w:pPr>
        <w:pStyle w:val="BodyText"/>
      </w:pPr>
      <w:r w:rsidRPr="00CC6E54">
        <w:t>Surveying and Spatial Information Services</w:t>
      </w:r>
    </w:p>
    <w:p w:rsidR="00000000" w:rsidRPr="00CC6E54" w:rsidP="00CC6E54">
      <w:pPr>
        <w:pStyle w:val="Heading1"/>
      </w:pPr>
      <w:bookmarkStart w:id="5" w:name="O_1148915"/>
      <w:bookmarkEnd w:id="5"/>
      <w:r w:rsidRPr="00CC6E5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CC6E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E54">
            <w:pPr>
              <w:pStyle w:val="BodyText"/>
              <w:rPr>
                <w:lang w:val="en-NZ"/>
              </w:rPr>
            </w:pPr>
            <w:r w:rsidRPr="00CC6E54">
              <w:t xml:space="preserve">Elements describe the </w:t>
            </w:r>
            <w:r w:rsidRPr="00CC6E54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E54">
            <w:pPr>
              <w:pStyle w:val="BodyText"/>
              <w:rPr>
                <w:lang w:val="en-NZ"/>
              </w:rPr>
            </w:pPr>
            <w:r w:rsidRPr="00CC6E54">
              <w:t xml:space="preserve">Performance criteria describe what needs to be done to </w:t>
            </w:r>
            <w:r w:rsidRPr="00CC6E54">
              <w:t>demonstrate achievement of the element.</w:t>
            </w:r>
          </w:p>
        </w:tc>
      </w:tr>
      <w:tr w:rsidTr="00CC6E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E54">
            <w:pPr>
              <w:pStyle w:val="BodyText"/>
              <w:rPr>
                <w:lang w:val="en-NZ"/>
              </w:rPr>
            </w:pPr>
            <w:r w:rsidRPr="00CC6E54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E54">
            <w:pPr>
              <w:pStyle w:val="ListBullet"/>
              <w:rPr>
                <w:lang w:val="en-NZ"/>
              </w:rPr>
            </w:pPr>
            <w:r w:rsidRPr="00CC6E54">
              <w:t>Prepare computer-aided design (CAD) environment.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E54">
            <w:pPr>
              <w:pStyle w:val="BodyText"/>
              <w:rPr>
                <w:lang w:val="en-NZ"/>
              </w:rPr>
            </w:pPr>
            <w:r w:rsidRPr="00CC6E54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E54">
            <w:pPr>
              <w:pStyle w:val="BodyText"/>
              <w:rPr>
                <w:lang w:val="en-NZ"/>
              </w:rPr>
            </w:pPr>
            <w:r w:rsidRPr="00CC6E54">
              <w:t>Determine survey plan type and deliverables according to the project specifications and legislative req</w:t>
            </w:r>
            <w:r w:rsidRPr="00CC6E54">
              <w:t>uirements.</w:t>
            </w:r>
          </w:p>
        </w:tc>
      </w:tr>
      <w:tr w:rsidTr="00CC6E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E54">
            <w:pPr>
              <w:pStyle w:val="BodyText"/>
              <w:rPr>
                <w:lang w:val="en-NZ"/>
              </w:rPr>
            </w:pPr>
            <w:r w:rsidRPr="00CC6E54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E54">
            <w:pPr>
              <w:pStyle w:val="BodyText"/>
              <w:rPr>
                <w:lang w:val="en-NZ"/>
              </w:rPr>
            </w:pPr>
            <w:r w:rsidRPr="00CC6E54">
              <w:t xml:space="preserve">Customise system variables, menus and drawing defaults to suit the drafting requirements. </w:t>
            </w:r>
          </w:p>
        </w:tc>
      </w:tr>
      <w:tr w:rsidTr="00CC6E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E54">
            <w:pPr>
              <w:pStyle w:val="BodyText"/>
              <w:rPr>
                <w:lang w:val="en-NZ"/>
              </w:rPr>
            </w:pPr>
            <w:r w:rsidRPr="00CC6E54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E54">
            <w:pPr>
              <w:pStyle w:val="BodyText"/>
              <w:rPr>
                <w:lang w:val="en-NZ"/>
              </w:rPr>
            </w:pPr>
            <w:r w:rsidRPr="00CC6E54">
              <w:t>Obtain drafting and digital file format requirements and standards from government and non-government land registration offices, as required.</w:t>
            </w:r>
          </w:p>
        </w:tc>
      </w:tr>
      <w:tr w:rsidTr="00CC6E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E54">
            <w:pPr>
              <w:pStyle w:val="BodyText"/>
              <w:rPr>
                <w:lang w:val="en-NZ"/>
              </w:rPr>
            </w:pPr>
            <w:r w:rsidRPr="00CC6E54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E54">
            <w:pPr>
              <w:pStyle w:val="BodyText"/>
              <w:rPr>
                <w:lang w:val="en-NZ"/>
              </w:rPr>
            </w:pPr>
            <w:r w:rsidRPr="00CC6E54">
              <w:t>Undertake independent plan checking including closes and areas.</w:t>
            </w:r>
          </w:p>
        </w:tc>
      </w:tr>
      <w:tr w:rsidTr="00CC6E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E54">
            <w:pPr>
              <w:pStyle w:val="BodyText"/>
              <w:rPr>
                <w:lang w:val="en-NZ"/>
              </w:rPr>
            </w:pPr>
          </w:p>
        </w:tc>
      </w:tr>
      <w:tr w:rsidTr="00CC6E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E54">
            <w:pPr>
              <w:pStyle w:val="BodyText"/>
              <w:rPr>
                <w:lang w:val="en-NZ"/>
              </w:rPr>
            </w:pPr>
            <w:r w:rsidRPr="00CC6E54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E54">
            <w:pPr>
              <w:pStyle w:val="BodyText"/>
              <w:rPr>
                <w:lang w:val="en-NZ"/>
              </w:rPr>
            </w:pPr>
            <w:r w:rsidRPr="00CC6E54">
              <w:t>Create two-dimensional (2-D) survey drawings or three-dimensional (3-D) models.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E54">
            <w:pPr>
              <w:pStyle w:val="BodyText"/>
              <w:rPr>
                <w:lang w:val="en-NZ"/>
              </w:rPr>
            </w:pPr>
            <w:r w:rsidRPr="00CC6E54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E54">
            <w:pPr>
              <w:pStyle w:val="BodyText"/>
              <w:rPr>
                <w:lang w:val="en-NZ"/>
              </w:rPr>
            </w:pPr>
            <w:r w:rsidRPr="00CC6E54">
              <w:t>Link drawing entities to database attributes to suit job requirements.</w:t>
            </w:r>
          </w:p>
        </w:tc>
      </w:tr>
      <w:tr w:rsidTr="00CC6E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E54">
            <w:pPr>
              <w:pStyle w:val="BodyText"/>
              <w:rPr>
                <w:lang w:val="en-NZ"/>
              </w:rPr>
            </w:pPr>
            <w:r w:rsidRPr="00CC6E54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E54">
            <w:pPr>
              <w:pStyle w:val="BodyText"/>
              <w:rPr>
                <w:lang w:val="en-NZ"/>
              </w:rPr>
            </w:pPr>
            <w:r w:rsidRPr="00CC6E54">
              <w:t>Create detailed views using various scales to meet job requirements.</w:t>
            </w:r>
          </w:p>
        </w:tc>
      </w:tr>
      <w:tr w:rsidTr="00CC6E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E54">
            <w:pPr>
              <w:pStyle w:val="BodyText"/>
              <w:rPr>
                <w:lang w:val="en-NZ"/>
              </w:rPr>
            </w:pPr>
            <w:r w:rsidRPr="00CC6E54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E54">
            <w:pPr>
              <w:pStyle w:val="BodyText"/>
              <w:rPr>
                <w:lang w:val="en-NZ"/>
              </w:rPr>
            </w:pPr>
            <w:r w:rsidRPr="00CC6E54">
              <w:t>Produce plots at required scales to meet job requirements.</w:t>
            </w:r>
          </w:p>
        </w:tc>
      </w:tr>
      <w:tr w:rsidTr="00CC6E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E54">
            <w:pPr>
              <w:pStyle w:val="BodyText"/>
              <w:rPr>
                <w:lang w:val="en-NZ"/>
              </w:rPr>
            </w:pPr>
            <w:r w:rsidRPr="00CC6E54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E54">
            <w:pPr>
              <w:pStyle w:val="BodyText"/>
              <w:rPr>
                <w:lang w:val="en-NZ"/>
              </w:rPr>
            </w:pPr>
            <w:r w:rsidRPr="00CC6E54">
              <w:t>Determine products and create entities in 3-D space to meet job requirements.</w:t>
            </w:r>
          </w:p>
        </w:tc>
      </w:tr>
      <w:tr w:rsidTr="00CC6E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E54">
            <w:pPr>
              <w:pStyle w:val="BodyText"/>
              <w:rPr>
                <w:lang w:val="en-NZ"/>
              </w:rPr>
            </w:pPr>
          </w:p>
        </w:tc>
      </w:tr>
      <w:tr w:rsidTr="00CC6E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E54">
            <w:pPr>
              <w:pStyle w:val="BodyText"/>
              <w:rPr>
                <w:lang w:val="en-NZ"/>
              </w:rPr>
            </w:pPr>
            <w:r w:rsidRPr="00CC6E54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E54">
            <w:pPr>
              <w:pStyle w:val="BodyText"/>
              <w:rPr>
                <w:lang w:val="en-NZ"/>
              </w:rPr>
            </w:pPr>
            <w:r w:rsidRPr="00CC6E54">
              <w:t>Produce output.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E54">
            <w:pPr>
              <w:pStyle w:val="BodyText"/>
              <w:rPr>
                <w:lang w:val="en-NZ"/>
              </w:rPr>
            </w:pPr>
            <w:r w:rsidRPr="00CC6E54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E54">
            <w:pPr>
              <w:pStyle w:val="BodyText"/>
              <w:rPr>
                <w:lang w:val="en-NZ"/>
              </w:rPr>
            </w:pPr>
            <w:r w:rsidRPr="00CC6E54">
              <w:t>Produce entities from the drawing files or database and list in required format to meet job requirements.</w:t>
            </w:r>
          </w:p>
        </w:tc>
      </w:tr>
      <w:tr w:rsidTr="00CC6E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E54">
            <w:pPr>
              <w:pStyle w:val="BodyText"/>
              <w:rPr>
                <w:lang w:val="en-NZ"/>
              </w:rPr>
            </w:pPr>
            <w:r w:rsidRPr="00CC6E54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E54">
            <w:pPr>
              <w:pStyle w:val="BodyText"/>
              <w:rPr>
                <w:lang w:val="en-NZ"/>
              </w:rPr>
            </w:pPr>
            <w:r w:rsidRPr="00CC6E54">
              <w:t xml:space="preserve">Extract supplementary data from engineering drawing to meet job requirements. </w:t>
            </w:r>
          </w:p>
        </w:tc>
      </w:tr>
      <w:tr w:rsidTr="00CC6E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E54">
            <w:pPr>
              <w:pStyle w:val="BodyText"/>
              <w:rPr>
                <w:lang w:val="en-NZ"/>
              </w:rPr>
            </w:pPr>
            <w:r w:rsidRPr="00CC6E54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E54">
            <w:pPr>
              <w:pStyle w:val="BodyText"/>
              <w:rPr>
                <w:lang w:val="en-NZ"/>
              </w:rPr>
            </w:pPr>
            <w:r w:rsidRPr="00CC6E54">
              <w:t xml:space="preserve">Apply government or non-government land registration office drafting requirements and title blocks.  </w:t>
            </w:r>
          </w:p>
        </w:tc>
      </w:tr>
      <w:tr w:rsidTr="00CC6E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E54">
            <w:pPr>
              <w:pStyle w:val="BodyText"/>
              <w:rPr>
                <w:lang w:val="en-NZ"/>
              </w:rPr>
            </w:pPr>
            <w:r w:rsidRPr="00CC6E54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E54">
            <w:pPr>
              <w:pStyle w:val="BodyText"/>
              <w:rPr>
                <w:lang w:val="en-NZ"/>
              </w:rPr>
            </w:pPr>
            <w:r w:rsidRPr="00CC6E54">
              <w:t>Save files in appropriate formats according to standard operating procedures.</w:t>
            </w:r>
          </w:p>
        </w:tc>
      </w:tr>
      <w:tr w:rsidTr="00CC6E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E54">
            <w:pPr>
              <w:pStyle w:val="BodyText"/>
              <w:rPr>
                <w:lang w:val="en-NZ"/>
              </w:rPr>
            </w:pPr>
          </w:p>
        </w:tc>
      </w:tr>
      <w:tr w:rsidTr="00CC6E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E54">
            <w:pPr>
              <w:pStyle w:val="BodyText"/>
              <w:rPr>
                <w:lang w:val="en-NZ"/>
              </w:rPr>
            </w:pPr>
            <w:r w:rsidRPr="00CC6E54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E54">
            <w:pPr>
              <w:pStyle w:val="BodyText"/>
              <w:rPr>
                <w:lang w:val="en-NZ"/>
              </w:rPr>
            </w:pPr>
            <w:r w:rsidRPr="00CC6E54">
              <w:t>Finalise drawing production.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E54">
            <w:pPr>
              <w:pStyle w:val="BodyText"/>
              <w:rPr>
                <w:lang w:val="en-NZ"/>
              </w:rPr>
            </w:pPr>
            <w:r w:rsidRPr="00CC6E54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E54">
            <w:pPr>
              <w:pStyle w:val="BodyText"/>
              <w:rPr>
                <w:lang w:val="en-NZ"/>
              </w:rPr>
            </w:pPr>
            <w:r w:rsidRPr="00CC6E54">
              <w:t>Complete required documentation accurately and according to organisational guidelines.</w:t>
            </w:r>
          </w:p>
        </w:tc>
      </w:tr>
      <w:tr w:rsidTr="00CC6E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E54">
            <w:pPr>
              <w:pStyle w:val="BodyText"/>
              <w:rPr>
                <w:lang w:val="en-NZ"/>
              </w:rPr>
            </w:pPr>
            <w:r w:rsidRPr="00CC6E54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E54">
            <w:pPr>
              <w:pStyle w:val="BodyText"/>
              <w:rPr>
                <w:lang w:val="en-NZ"/>
              </w:rPr>
            </w:pPr>
            <w:r w:rsidRPr="00CC6E54">
              <w:t>Present survey drawings to relevant personnel.</w:t>
            </w:r>
          </w:p>
        </w:tc>
      </w:tr>
      <w:tr w:rsidTr="00CC6E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E54">
            <w:pPr>
              <w:pStyle w:val="BodyText"/>
              <w:rPr>
                <w:lang w:val="en-NZ"/>
              </w:rPr>
            </w:pPr>
            <w:r w:rsidRPr="00CC6E54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E54" w:rsidP="00CC6E54">
            <w:pPr>
              <w:pStyle w:val="BodyText"/>
            </w:pPr>
            <w:r w:rsidRPr="00CC6E54">
              <w:t>Store spatial data according to project specifications.</w:t>
            </w:r>
          </w:p>
        </w:tc>
      </w:tr>
    </w:tbl>
    <w:p w:rsidR="00000000" w:rsidRPr="00CC6E54" w:rsidP="00CC6E54">
      <w:pPr>
        <w:pStyle w:val="BodyText"/>
      </w:pPr>
    </w:p>
    <w:p w:rsidR="00000000" w:rsidRPr="00CC6E54" w:rsidP="00CC6E54">
      <w:pPr>
        <w:pStyle w:val="AllowPageBreak"/>
      </w:pPr>
    </w:p>
    <w:p w:rsidR="00000000" w:rsidRPr="00CC6E54" w:rsidP="00CC6E54">
      <w:pPr>
        <w:pStyle w:val="Heading1"/>
      </w:pPr>
      <w:bookmarkStart w:id="6" w:name="O_1148914"/>
      <w:bookmarkEnd w:id="6"/>
      <w:r w:rsidRPr="00CC6E54">
        <w:t>Foundation Skills</w:t>
      </w:r>
    </w:p>
    <w:p w:rsidR="00000000" w:rsidRPr="00CC6E54" w:rsidP="0025363F">
      <w:pPr>
        <w:pStyle w:val="BodyText"/>
      </w:pPr>
      <w:r w:rsidRPr="00CC6E54">
        <w:t>Foundation skills essential to performance are explicit in the performance criteria of this unit of competency.</w:t>
      </w:r>
    </w:p>
    <w:p w:rsidR="00000000" w:rsidRPr="00CC6E54" w:rsidP="00CC6E54">
      <w:pPr>
        <w:pStyle w:val="Heading1"/>
      </w:pPr>
      <w:bookmarkStart w:id="7" w:name="O_1148913"/>
      <w:bookmarkEnd w:id="7"/>
      <w:r w:rsidRPr="00CC6E54">
        <w:t>Unit Mapping Information</w:t>
      </w:r>
    </w:p>
    <w:p w:rsidR="00000000" w:rsidRPr="00CC6E54" w:rsidP="0025363F">
      <w:pPr>
        <w:pStyle w:val="BodyText"/>
      </w:pPr>
      <w:r w:rsidRPr="00CC6E54">
        <w:t>Supersedes and is equivalent to CPPSIS5050A Create engineering drawings.</w:t>
      </w:r>
    </w:p>
    <w:p w:rsidR="00000000" w:rsidRPr="00CC6E54" w:rsidP="00CC6E54">
      <w:pPr>
        <w:pStyle w:val="Heading1"/>
      </w:pPr>
      <w:bookmarkStart w:id="8" w:name="O_1148906"/>
      <w:bookmarkEnd w:id="8"/>
      <w:r w:rsidRPr="00CC6E54">
        <w:t>Links</w:t>
      </w:r>
    </w:p>
    <w:p w:rsidR="00000000" w:rsidRPr="00CC6E54" w:rsidP="0025363F">
      <w:pPr>
        <w:pStyle w:val="BodyText"/>
      </w:pPr>
      <w:r w:rsidRPr="00CC6E5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8073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C6E54" w:rsidP="00CC6E54"/>
    <w:sectPr w:rsidSect="00CC6E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E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E54" w:rsidRPr="0025363F" w:rsidP="002536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E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63F" w:rsidP="00CC6E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363F" w:rsidP="00CC6E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25363F" w:rsidP="00CC6E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E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6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6E54" w:rsidRPr="0025363F" w:rsidP="002536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E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63F" w:rsidRPr="002D2AF8" w:rsidP="00CC6E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CPPSSI5050 Produce survey drawings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25363F" w:rsidP="00CC6E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672C7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33EC2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6E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6E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6E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6E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6E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6E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6E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6E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6E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6E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6E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6E54"/>
  </w:style>
  <w:style w:type="character" w:customStyle="1" w:styleId="Heading1Char">
    <w:name w:val="Heading 1 Char"/>
    <w:basedOn w:val="DefaultParagraphFont"/>
    <w:link w:val="Heading1"/>
    <w:rsid w:val="00CC6E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6E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6E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6E5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C6E54"/>
    <w:rPr>
      <w:i/>
    </w:rPr>
  </w:style>
  <w:style w:type="paragraph" w:customStyle="1" w:styleId="SuperHeading">
    <w:name w:val="SuperHeading"/>
    <w:basedOn w:val="Normal"/>
    <w:rsid w:val="00CC6E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6E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6E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6E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6E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6E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6E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6E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6E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6E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6E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6E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6E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6E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6E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6E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6E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6E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6E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6E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6E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6E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C6E54"/>
    <w:rPr>
      <w:b/>
      <w:spacing w:val="0"/>
    </w:rPr>
  </w:style>
  <w:style w:type="paragraph" w:customStyle="1" w:styleId="SuperTitle">
    <w:name w:val="SuperTitle"/>
    <w:basedOn w:val="Title"/>
    <w:rsid w:val="00CC6E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6E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6E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6E5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6E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6E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6E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6E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6E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6E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6E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6E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6E5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C6E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6E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6E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6E54"/>
  </w:style>
  <w:style w:type="paragraph" w:styleId="TableofFigures">
    <w:name w:val="table of figures"/>
    <w:basedOn w:val="Normal"/>
    <w:next w:val="Normal"/>
    <w:semiHidden/>
    <w:rsid w:val="00CC6E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6E5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C6E54"/>
    <w:rPr>
      <w:rFonts w:ascii="Wingdings" w:hAnsi="Wingdings"/>
    </w:rPr>
  </w:style>
  <w:style w:type="paragraph" w:customStyle="1" w:styleId="TableHeading">
    <w:name w:val="Table Heading"/>
    <w:basedOn w:val="HeadingBase"/>
    <w:rsid w:val="00CC6E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6E54"/>
    <w:rPr>
      <w:color w:val="0033CC"/>
      <w:u w:val="none"/>
    </w:rPr>
  </w:style>
  <w:style w:type="paragraph" w:customStyle="1" w:styleId="BodyTextRight">
    <w:name w:val="Body Text Right"/>
    <w:basedOn w:val="BodyText"/>
    <w:rsid w:val="00CC6E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6E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6E5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6E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6E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6E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6E54"/>
    <w:rPr>
      <w:sz w:val="32"/>
    </w:rPr>
  </w:style>
  <w:style w:type="paragraph" w:customStyle="1" w:styleId="HeadingProcedure">
    <w:name w:val="Heading Procedure"/>
    <w:basedOn w:val="HeadingBase"/>
    <w:next w:val="Normal"/>
    <w:rsid w:val="00CC6E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6E54"/>
    <w:pPr>
      <w:spacing w:before="60" w:after="60"/>
    </w:pPr>
  </w:style>
  <w:style w:type="paragraph" w:styleId="ListContinue">
    <w:name w:val="List Continue"/>
    <w:basedOn w:val="List"/>
    <w:rsid w:val="00CC6E54"/>
    <w:pPr>
      <w:ind w:firstLine="0"/>
    </w:pPr>
  </w:style>
  <w:style w:type="paragraph" w:customStyle="1" w:styleId="ListNote">
    <w:name w:val="List Note"/>
    <w:basedOn w:val="List"/>
    <w:rsid w:val="00CC6E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6E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6E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6E54"/>
    <w:rPr>
      <w:rFonts w:ascii="Courier New" w:hAnsi="Courier New"/>
    </w:rPr>
  </w:style>
  <w:style w:type="paragraph" w:customStyle="1" w:styleId="NoteBullet">
    <w:name w:val="Note Bullet"/>
    <w:basedOn w:val="Note"/>
    <w:rsid w:val="00CC6E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6E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6E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6E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6E5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C6E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6E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6E54"/>
    <w:rPr>
      <w:b/>
      <w:smallCaps/>
    </w:rPr>
  </w:style>
  <w:style w:type="paragraph" w:customStyle="1" w:styleId="TableListNumber">
    <w:name w:val="Table List Number"/>
    <w:basedOn w:val="ListNumber"/>
    <w:rsid w:val="00CC6E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6E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6E54"/>
    <w:pPr>
      <w:numPr>
        <w:numId w:val="8"/>
      </w:numPr>
    </w:pPr>
  </w:style>
  <w:style w:type="paragraph" w:customStyle="1" w:styleId="ListAlpha2">
    <w:name w:val="List Alpha 2"/>
    <w:basedOn w:val="List2"/>
    <w:rsid w:val="00CC6E54"/>
    <w:pPr>
      <w:numPr>
        <w:numId w:val="7"/>
      </w:numPr>
    </w:pPr>
  </w:style>
  <w:style w:type="paragraph" w:styleId="List2">
    <w:name w:val="List 2"/>
    <w:basedOn w:val="BodyText"/>
    <w:rsid w:val="00CC6E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6E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6E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6E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6E5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6E5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C6E54"/>
    <w:pPr>
      <w:numPr>
        <w:numId w:val="3"/>
      </w:numPr>
    </w:pPr>
  </w:style>
  <w:style w:type="paragraph" w:styleId="ListContinue2">
    <w:name w:val="List Continue 2"/>
    <w:basedOn w:val="List2"/>
    <w:rsid w:val="00CC6E54"/>
    <w:pPr>
      <w:ind w:firstLine="0"/>
    </w:pPr>
  </w:style>
  <w:style w:type="paragraph" w:styleId="ListContinue3">
    <w:name w:val="List Continue 3"/>
    <w:basedOn w:val="List3"/>
    <w:rsid w:val="00CC6E54"/>
    <w:pPr>
      <w:ind w:left="1021" w:firstLine="0"/>
    </w:pPr>
  </w:style>
  <w:style w:type="paragraph" w:styleId="ListContinue4">
    <w:name w:val="List Continue 4"/>
    <w:basedOn w:val="List4"/>
    <w:rsid w:val="00CC6E54"/>
    <w:pPr>
      <w:ind w:firstLine="0"/>
    </w:pPr>
  </w:style>
  <w:style w:type="paragraph" w:styleId="ListContinue5">
    <w:name w:val="List Continue 5"/>
    <w:basedOn w:val="List5"/>
    <w:rsid w:val="00CC6E54"/>
    <w:pPr>
      <w:ind w:firstLine="0"/>
    </w:pPr>
  </w:style>
  <w:style w:type="paragraph" w:styleId="ListNumber3">
    <w:name w:val="List Number 3"/>
    <w:basedOn w:val="List3"/>
    <w:rsid w:val="00CC6E54"/>
    <w:pPr>
      <w:numPr>
        <w:numId w:val="4"/>
      </w:numPr>
    </w:pPr>
  </w:style>
  <w:style w:type="paragraph" w:styleId="ListNumber4">
    <w:name w:val="List Number 4"/>
    <w:basedOn w:val="List4"/>
    <w:rsid w:val="00CC6E54"/>
    <w:pPr>
      <w:numPr>
        <w:numId w:val="5"/>
      </w:numPr>
    </w:pPr>
  </w:style>
  <w:style w:type="paragraph" w:styleId="ListNumber5">
    <w:name w:val="List Number 5"/>
    <w:basedOn w:val="List5"/>
    <w:rsid w:val="00CC6E54"/>
    <w:pPr>
      <w:numPr>
        <w:numId w:val="6"/>
      </w:numPr>
    </w:pPr>
  </w:style>
  <w:style w:type="paragraph" w:styleId="BlockText">
    <w:name w:val="Block Text"/>
    <w:basedOn w:val="Normal"/>
    <w:rsid w:val="00CC6E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6E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6E54"/>
    <w:rPr>
      <w:sz w:val="16"/>
      <w:vertAlign w:val="superscript"/>
    </w:rPr>
  </w:style>
  <w:style w:type="character" w:customStyle="1" w:styleId="Symbols">
    <w:name w:val="Symbols"/>
    <w:basedOn w:val="DefaultParagraphFont"/>
    <w:rsid w:val="00CC6E54"/>
    <w:rPr>
      <w:rFonts w:ascii="Symbol" w:hAnsi="Symbol"/>
    </w:rPr>
  </w:style>
  <w:style w:type="character" w:customStyle="1" w:styleId="MenuOptions">
    <w:name w:val="Menu Options"/>
    <w:basedOn w:val="DefaultParagraphFont"/>
    <w:rsid w:val="00CC6E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6E54"/>
    <w:rPr>
      <w:b/>
    </w:rPr>
  </w:style>
  <w:style w:type="character" w:customStyle="1" w:styleId="Underlined">
    <w:name w:val="Underlined"/>
    <w:basedOn w:val="DefaultParagraphFont"/>
    <w:rsid w:val="00CC6E54"/>
    <w:rPr>
      <w:u w:val="single"/>
    </w:rPr>
  </w:style>
  <w:style w:type="paragraph" w:customStyle="1" w:styleId="TableBodyTextRight">
    <w:name w:val="Table Body Text Right"/>
    <w:basedOn w:val="TableBodyText"/>
    <w:rsid w:val="00CC6E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6E54"/>
    <w:rPr>
      <w:sz w:val="18"/>
    </w:rPr>
  </w:style>
  <w:style w:type="paragraph" w:customStyle="1" w:styleId="BodySmallRight">
    <w:name w:val="Body Small Right"/>
    <w:basedOn w:val="BodyTextRight"/>
    <w:rsid w:val="00CC6E54"/>
    <w:rPr>
      <w:sz w:val="18"/>
      <w:szCs w:val="18"/>
    </w:rPr>
  </w:style>
  <w:style w:type="paragraph" w:customStyle="1" w:styleId="MarginEdition">
    <w:name w:val="Margin Edition"/>
    <w:basedOn w:val="MarginNote"/>
    <w:rsid w:val="00CC6E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6E54"/>
    <w:rPr>
      <w:sz w:val="2"/>
      <w:szCs w:val="2"/>
    </w:rPr>
  </w:style>
  <w:style w:type="character" w:customStyle="1" w:styleId="Small">
    <w:name w:val="Small"/>
    <w:basedOn w:val="DefaultParagraphFont"/>
    <w:rsid w:val="00CC6E54"/>
    <w:rPr>
      <w:sz w:val="16"/>
    </w:rPr>
  </w:style>
  <w:style w:type="paragraph" w:customStyle="1" w:styleId="WideTable">
    <w:name w:val="Wide Table"/>
    <w:basedOn w:val="Normal"/>
    <w:rsid w:val="00CC6E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6E54"/>
  </w:style>
  <w:style w:type="paragraph" w:styleId="Quote">
    <w:name w:val="Quote"/>
    <w:basedOn w:val="Heading1"/>
    <w:link w:val="QuoteChar"/>
    <w:qFormat/>
    <w:rsid w:val="00CC6E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6E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6E54"/>
    <w:pPr>
      <w:pageBreakBefore/>
    </w:pPr>
  </w:style>
  <w:style w:type="paragraph" w:customStyle="1" w:styleId="Border">
    <w:name w:val="Border"/>
    <w:basedOn w:val="Normal"/>
    <w:qFormat/>
    <w:rsid w:val="00CC6E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6E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6E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6E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6E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6E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6E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6E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6E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6E54"/>
    <w:rPr>
      <w:u w:val="single"/>
    </w:rPr>
  </w:style>
  <w:style w:type="character" w:customStyle="1" w:styleId="BoldandItalics">
    <w:name w:val="Bold and Italics"/>
    <w:qFormat/>
    <w:rsid w:val="00CC6E54"/>
    <w:rPr>
      <w:b/>
      <w:i/>
      <w:u w:val="none"/>
    </w:rPr>
  </w:style>
  <w:style w:type="paragraph" w:styleId="BalloonText">
    <w:name w:val="Balloon Text"/>
    <w:basedOn w:val="Normal"/>
    <w:link w:val="BalloonTextChar"/>
    <w:rsid w:val="00CC6E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6E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6E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6E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6E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6E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6E54"/>
    <w:pPr>
      <w:spacing w:before="0" w:after="0"/>
    </w:pPr>
  </w:style>
  <w:style w:type="paragraph" w:customStyle="1" w:styleId="BodyTextBold">
    <w:name w:val="Body Text Bold"/>
    <w:basedOn w:val="BodyText"/>
    <w:qFormat/>
    <w:rsid w:val="00CC6E54"/>
    <w:rPr>
      <w:b/>
    </w:rPr>
  </w:style>
  <w:style w:type="character" w:styleId="Hyperlink">
    <w:name w:val="Hyperlink"/>
    <w:basedOn w:val="DefaultParagraphFont"/>
    <w:uiPriority w:val="99"/>
    <w:unhideWhenUsed/>
    <w:rsid w:val="002536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522</Words>
  <Characters>3379</Characters>
  <Application>Microsoft Office Word</Application>
  <DocSecurity>0</DocSecurity>
  <Lines>146</Lines>
  <Paragraphs>79</Paragraphs>
  <ScaleCrop>false</ScaleCrop>
  <Company>Author-it Software Corporation Ltd.</Company>
  <LinksUpToDate>false</LinksUpToDate>
  <CharactersWithSpaces>3822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CPPSSI5050 Produce survey drawings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2022-12-19T06:30:00Z</dcterms:created>
  <dcterms:modified xsi:type="dcterms:W3CDTF">2022-12-19T06:30:00Z</dcterms:modified>
</cp:coreProperties>
</file>