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3EF" w:rsidP="007503EF">
      <w:pPr>
        <w:pStyle w:val="Title"/>
      </w:pPr>
      <w:r>
        <w:fldChar w:fldCharType="begin"/>
      </w:r>
      <w:r>
        <w:instrText xml:space="preserve"> TITLE   \* MERGEFORMAT </w:instrText>
      </w:r>
      <w:r>
        <w:fldChar w:fldCharType="separate"/>
      </w:r>
      <w:r>
        <w:t>CPPSSI5050 Produce survey drawings</w:t>
      </w:r>
      <w:r>
        <w:fldChar w:fldCharType="end"/>
      </w:r>
    </w:p>
    <w:p w:rsidR="007503EF" w:rsidP="007503EF">
      <w:pPr>
        <w:pStyle w:val="Version"/>
        <w:sectPr w:rsidSect="002B54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469" w:rsidP="002B5469">
      <w:pPr>
        <w:pStyle w:val="SuperHeading"/>
      </w:pPr>
      <w:r w:rsidRPr="002B5469">
        <w:t>CPPSSI5050 Produce survey drawings</w:t>
      </w:r>
    </w:p>
    <w:p w:rsidR="00000000" w:rsidRPr="002B5469" w:rsidP="002B5469">
      <w:pPr>
        <w:pStyle w:val="Heading1"/>
      </w:pPr>
      <w:bookmarkStart w:id="1" w:name="O_1148912"/>
      <w:bookmarkEnd w:id="1"/>
      <w:r w:rsidRPr="002B5469">
        <w:t>Modification History</w:t>
      </w:r>
    </w:p>
    <w:tbl>
      <w:tblPr>
        <w:tblW w:w="0" w:type="auto"/>
        <w:tblLayout w:type="fixed"/>
        <w:tblCellMar>
          <w:left w:w="62" w:type="dxa"/>
          <w:right w:w="62" w:type="dxa"/>
        </w:tblCellMar>
        <w:tblLook w:val="0000"/>
      </w:tblPr>
      <w:tblGrid>
        <w:gridCol w:w="1128"/>
        <w:gridCol w:w="7944"/>
      </w:tblGrid>
      <w:tr w:rsidTr="002B546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Release 1</w:t>
            </w:r>
          </w:p>
        </w:tc>
        <w:tc>
          <w:tcPr>
            <w:tcW w:w="7944" w:type="dxa"/>
            <w:tcBorders>
              <w:top w:val="nil"/>
              <w:left w:val="nil"/>
              <w:bottom w:val="nil"/>
              <w:right w:val="nil"/>
            </w:tcBorders>
            <w:tcMar>
              <w:top w:w="0" w:type="dxa"/>
              <w:left w:w="62" w:type="dxa"/>
              <w:bottom w:w="0" w:type="dxa"/>
              <w:right w:w="62" w:type="dxa"/>
            </w:tcMar>
          </w:tcPr>
          <w:p w:rsidR="00000000" w:rsidRPr="002B5469" w:rsidP="002B5469">
            <w:pPr>
              <w:pStyle w:val="BodyText"/>
            </w:pPr>
            <w:r w:rsidRPr="002B5469">
              <w:t>This version first released with CPP Property Services Training Package Release 12.0.</w:t>
            </w:r>
          </w:p>
          <w:p w:rsidR="00000000" w:rsidRPr="002B5469" w:rsidP="002B5469">
            <w:pPr>
              <w:pStyle w:val="BodyText"/>
            </w:pPr>
            <w:r w:rsidRPr="002B5469">
              <w:t>This unit supersedes and is equivalent to CPPSIS5050A Create engineering drawings.</w:t>
            </w:r>
          </w:p>
        </w:tc>
      </w:tr>
    </w:tbl>
    <w:p w:rsidR="00000000" w:rsidRPr="002B5469" w:rsidP="002B5469">
      <w:pPr>
        <w:pStyle w:val="BodyText"/>
      </w:pPr>
    </w:p>
    <w:p w:rsidR="00000000" w:rsidRPr="002B5469" w:rsidP="002B5469">
      <w:pPr>
        <w:pStyle w:val="AllowPageBreak"/>
      </w:pPr>
    </w:p>
    <w:p w:rsidR="00000000" w:rsidRPr="002B5469" w:rsidP="002B5469">
      <w:pPr>
        <w:pStyle w:val="Heading1"/>
      </w:pPr>
      <w:bookmarkStart w:id="2" w:name="O_1148918"/>
      <w:bookmarkEnd w:id="2"/>
      <w:r w:rsidRPr="002B5469">
        <w:t>Application</w:t>
      </w:r>
    </w:p>
    <w:p w:rsidR="00000000" w:rsidRPr="002B5469" w:rsidP="007503EF">
      <w:pPr>
        <w:pStyle w:val="BodyText"/>
      </w:pPr>
      <w:r w:rsidRPr="002B5469">
        <w:t>This unit specifies the</w:t>
      </w:r>
      <w:r w:rsidRPr="002B5469">
        <w:t xml:space="preserve"> skills and knowledge required to use surveying software to create and output survey drawings using suitable software. It requires application of technical functions and theoretical concepts to a range of surveying data specifications. </w:t>
      </w:r>
    </w:p>
    <w:p w:rsidR="00000000" w:rsidRPr="002B5469" w:rsidP="007503EF">
      <w:pPr>
        <w:pStyle w:val="BodyText"/>
      </w:pPr>
      <w:r w:rsidRPr="002B5469">
        <w:t>This unit is suitab</w:t>
      </w:r>
      <w:r w:rsidRPr="002B5469">
        <w:t>le for skilled surveying technicians who use a broad range of cognitive, technical and communication skills to select and apply methods and technologies to analyse information and provide solutions to sometimes complex surveying/spatial information problem</w:t>
      </w:r>
      <w:r w:rsidRPr="002B5469">
        <w:t>s.</w:t>
      </w:r>
      <w:r w:rsidRPr="002B5469">
        <w:rPr>
          <w:rStyle w:val="Emphasis"/>
        </w:rPr>
        <w:t xml:space="preserve"> </w:t>
      </w:r>
    </w:p>
    <w:p w:rsidR="00000000" w:rsidRPr="002B5469" w:rsidP="007503EF">
      <w:pPr>
        <w:pStyle w:val="BodyText"/>
      </w:pPr>
      <w:r w:rsidRPr="002B5469">
        <w:t>Surveying and spatial information skills are applied in a range of industry contexts, including town planning, civil construction, mining, engineering, health, agriculture and defence.  </w:t>
      </w:r>
    </w:p>
    <w:p w:rsidR="00000000" w:rsidRPr="002B5469" w:rsidP="007503EF">
      <w:pPr>
        <w:pStyle w:val="BodyText"/>
      </w:pPr>
      <w:r w:rsidRPr="002B5469">
        <w:t>All work must be carried out to comply with workplace procedures,</w:t>
      </w:r>
      <w:r w:rsidRPr="002B5469">
        <w:t xml:space="preserve"> in accordance with relevant state/territory regulations that govern surveying work, as well as work health and safety (WHS) legislation and regulations that apply to the workplace.</w:t>
      </w:r>
    </w:p>
    <w:p w:rsidR="00000000" w:rsidRPr="002B5469" w:rsidP="007503EF">
      <w:pPr>
        <w:pStyle w:val="BodyText"/>
      </w:pPr>
      <w:r w:rsidRPr="002B5469">
        <w:t>Cadastral surveying must be undertaken under the supervision of a register</w:t>
      </w:r>
      <w:r w:rsidRPr="002B5469">
        <w:t xml:space="preserve">ed surveyor. Users must check with the relevant regulatory state/territory authority before delivery. </w:t>
      </w:r>
    </w:p>
    <w:p w:rsidR="00000000" w:rsidRPr="002B5469" w:rsidP="007503EF">
      <w:pPr>
        <w:pStyle w:val="BodyText"/>
      </w:pPr>
      <w:r w:rsidRPr="002B5469">
        <w:t>No licensing, legislative or certification requirements apply to this unit at the time of publication.</w:t>
      </w:r>
    </w:p>
    <w:p w:rsidR="00000000" w:rsidRPr="002B5469" w:rsidP="002B5469">
      <w:pPr>
        <w:pStyle w:val="Heading1"/>
      </w:pPr>
      <w:bookmarkStart w:id="3" w:name="O_1148917"/>
      <w:bookmarkEnd w:id="3"/>
      <w:r w:rsidRPr="002B5469">
        <w:t>Pre-requisite Unit</w:t>
      </w:r>
    </w:p>
    <w:p w:rsidR="00000000" w:rsidRPr="002B5469" w:rsidP="007503EF">
      <w:pPr>
        <w:pStyle w:val="BodyText"/>
      </w:pPr>
      <w:r w:rsidRPr="002B5469">
        <w:t>Nil.</w:t>
      </w:r>
    </w:p>
    <w:p w:rsidR="00000000" w:rsidRPr="002B5469" w:rsidP="002B5469">
      <w:pPr>
        <w:pStyle w:val="Heading1"/>
      </w:pPr>
      <w:bookmarkStart w:id="4" w:name="O_1148916"/>
      <w:bookmarkEnd w:id="4"/>
      <w:r w:rsidRPr="002B5469">
        <w:t>Unit Sector</w:t>
      </w:r>
    </w:p>
    <w:p w:rsidR="00000000" w:rsidRPr="002B5469" w:rsidP="007503EF">
      <w:pPr>
        <w:pStyle w:val="BodyText"/>
      </w:pPr>
      <w:r w:rsidRPr="002B5469">
        <w:t>Surveying and Spatial Information Services</w:t>
      </w:r>
    </w:p>
    <w:p w:rsidR="00000000" w:rsidRPr="002B5469" w:rsidP="002B5469">
      <w:pPr>
        <w:pStyle w:val="Heading1"/>
      </w:pPr>
      <w:bookmarkStart w:id="5" w:name="O_1148915"/>
      <w:bookmarkEnd w:id="5"/>
      <w:r w:rsidRPr="002B546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B546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 xml:space="preserve">Elements describe the </w:t>
            </w:r>
            <w:r w:rsidRPr="002B5469">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 xml:space="preserve">Performance criteria describe what needs to be done to </w:t>
            </w:r>
            <w:r w:rsidRPr="002B5469">
              <w:t>demonstrate achievement of the element.</w:t>
            </w:r>
          </w:p>
        </w:tc>
      </w:tr>
      <w:tr w:rsidTr="002B54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1</w:t>
            </w:r>
          </w:p>
        </w:tc>
        <w:tc>
          <w:tcPr>
            <w:tcW w:w="2357" w:type="dxa"/>
            <w:vMerge w:val="restart"/>
            <w:tcBorders>
              <w:top w:val="nil"/>
              <w:left w:val="nil"/>
              <w:bottom w:val="nil"/>
              <w:right w:val="nil"/>
            </w:tcBorders>
            <w:tcMar>
              <w:top w:w="0" w:type="dxa"/>
              <w:left w:w="62" w:type="dxa"/>
              <w:bottom w:w="0" w:type="dxa"/>
              <w:right w:w="62" w:type="dxa"/>
            </w:tcMar>
          </w:tcPr>
          <w:p w:rsidR="00000000" w:rsidP="002B5469">
            <w:pPr>
              <w:pStyle w:val="ListBullet"/>
              <w:rPr>
                <w:lang w:val="en-NZ"/>
              </w:rPr>
            </w:pPr>
            <w:r w:rsidRPr="002B5469">
              <w:t>Prepare computer-aided design (CAD) environment.</w:t>
            </w: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1.1</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Determine survey plan type and deliverables according to the project specifications and legislative requirements.</w:t>
            </w:r>
          </w:p>
        </w:tc>
      </w:tr>
      <w:tr w:rsidTr="002B54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1.2</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 xml:space="preserve">Customise system variables, menus and drawing defaults to suit the drafting requirements. </w:t>
            </w:r>
          </w:p>
        </w:tc>
      </w:tr>
      <w:tr w:rsidTr="002B54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1.3</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Obtain drafting and digital file form</w:t>
            </w:r>
            <w:r w:rsidRPr="002B5469">
              <w:t>at requirements and standards from government and non-government land registration offices, as required.</w:t>
            </w:r>
          </w:p>
        </w:tc>
      </w:tr>
      <w:tr w:rsidTr="002B54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1.4</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Undertake independent plan checking including closes and areas.</w:t>
            </w:r>
          </w:p>
        </w:tc>
      </w:tr>
      <w:tr w:rsidTr="002B546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B5469">
            <w:pPr>
              <w:pStyle w:val="BodyText"/>
              <w:rPr>
                <w:lang w:val="en-NZ"/>
              </w:rPr>
            </w:pPr>
          </w:p>
        </w:tc>
      </w:tr>
      <w:tr w:rsidTr="002B54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2</w:t>
            </w:r>
          </w:p>
        </w:tc>
        <w:tc>
          <w:tcPr>
            <w:tcW w:w="2357" w:type="dxa"/>
            <w:vMerge w:val="restart"/>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Create two-dimensional (2-D) survey drawings or three-dimensional (3-D) models.</w:t>
            </w: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2.1</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Link drawing entities to database attributes to suit job requirements.</w:t>
            </w:r>
          </w:p>
        </w:tc>
      </w:tr>
      <w:tr w:rsidTr="002B54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2.2</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Create detailed views using various scales to meet job requirements.</w:t>
            </w:r>
          </w:p>
        </w:tc>
      </w:tr>
      <w:tr w:rsidTr="002B54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2.3</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Produce plots at required scales to meet job requirements.</w:t>
            </w:r>
          </w:p>
        </w:tc>
      </w:tr>
      <w:tr w:rsidTr="002B54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2.4</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Determine products and create entities in 3-D space to meet job requirements.</w:t>
            </w:r>
          </w:p>
        </w:tc>
      </w:tr>
      <w:tr w:rsidTr="002B546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B5469">
            <w:pPr>
              <w:pStyle w:val="BodyText"/>
              <w:rPr>
                <w:lang w:val="en-NZ"/>
              </w:rPr>
            </w:pPr>
          </w:p>
        </w:tc>
      </w:tr>
      <w:tr w:rsidTr="002B54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3</w:t>
            </w:r>
          </w:p>
        </w:tc>
        <w:tc>
          <w:tcPr>
            <w:tcW w:w="2357" w:type="dxa"/>
            <w:vMerge w:val="restart"/>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Produce output.</w:t>
            </w: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3.1</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Produce entities from the drawing files or database and list in required format to meet job requirements.</w:t>
            </w:r>
          </w:p>
        </w:tc>
      </w:tr>
      <w:tr w:rsidTr="002B54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3.2</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 xml:space="preserve">Extract supplementary data from engineering drawing to meet job requirements. </w:t>
            </w:r>
          </w:p>
        </w:tc>
      </w:tr>
      <w:tr w:rsidTr="002B54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3.3</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 xml:space="preserve">Apply government or non-government land registration office drafting requirements and title blocks.  </w:t>
            </w:r>
          </w:p>
        </w:tc>
      </w:tr>
      <w:tr w:rsidTr="002B54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3.4</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Save files in appropriate formats according to standard operating procedures.</w:t>
            </w:r>
          </w:p>
        </w:tc>
      </w:tr>
      <w:tr w:rsidTr="002B546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B5469">
            <w:pPr>
              <w:pStyle w:val="BodyText"/>
              <w:rPr>
                <w:lang w:val="en-NZ"/>
              </w:rPr>
            </w:pPr>
          </w:p>
        </w:tc>
      </w:tr>
      <w:tr w:rsidTr="002B54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4</w:t>
            </w:r>
          </w:p>
        </w:tc>
        <w:tc>
          <w:tcPr>
            <w:tcW w:w="2357" w:type="dxa"/>
            <w:vMerge w:val="restart"/>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Finalise drawing production.</w:t>
            </w: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4.1</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Complete required documentation accurately and according to organisational guidelines.</w:t>
            </w:r>
          </w:p>
        </w:tc>
      </w:tr>
      <w:tr w:rsidTr="002B54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4.2</w:t>
            </w:r>
          </w:p>
        </w:tc>
        <w:tc>
          <w:tcPr>
            <w:tcW w:w="5659"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Present survey drawings to relevant personnel.</w:t>
            </w:r>
          </w:p>
        </w:tc>
      </w:tr>
      <w:tr w:rsidTr="002B54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4.3</w:t>
            </w:r>
          </w:p>
        </w:tc>
        <w:tc>
          <w:tcPr>
            <w:tcW w:w="5659" w:type="dxa"/>
            <w:tcBorders>
              <w:top w:val="nil"/>
              <w:left w:val="nil"/>
              <w:bottom w:val="nil"/>
              <w:right w:val="nil"/>
            </w:tcBorders>
            <w:tcMar>
              <w:top w:w="0" w:type="dxa"/>
              <w:left w:w="62" w:type="dxa"/>
              <w:bottom w:w="0" w:type="dxa"/>
              <w:right w:w="62" w:type="dxa"/>
            </w:tcMar>
          </w:tcPr>
          <w:p w:rsidR="00000000" w:rsidRPr="002B5469" w:rsidP="002B5469">
            <w:pPr>
              <w:pStyle w:val="BodyText"/>
            </w:pPr>
            <w:r w:rsidRPr="002B5469">
              <w:t>Store spatial data according to project specifications.</w:t>
            </w:r>
          </w:p>
        </w:tc>
      </w:tr>
    </w:tbl>
    <w:p w:rsidR="00000000" w:rsidRPr="002B5469" w:rsidP="002B5469">
      <w:pPr>
        <w:pStyle w:val="BodyText"/>
      </w:pPr>
    </w:p>
    <w:p w:rsidR="00000000" w:rsidRPr="002B5469" w:rsidP="002B5469">
      <w:pPr>
        <w:pStyle w:val="AllowPageBreak"/>
      </w:pPr>
    </w:p>
    <w:p w:rsidR="00000000" w:rsidRPr="002B5469" w:rsidP="002B5469">
      <w:pPr>
        <w:pStyle w:val="Heading1"/>
      </w:pPr>
      <w:bookmarkStart w:id="6" w:name="O_1148914"/>
      <w:bookmarkEnd w:id="6"/>
      <w:r w:rsidRPr="002B5469">
        <w:t>Foundation Skills</w:t>
      </w:r>
    </w:p>
    <w:p w:rsidR="00000000" w:rsidRPr="002B5469" w:rsidP="007503EF">
      <w:pPr>
        <w:pStyle w:val="BodyText"/>
      </w:pPr>
      <w:r w:rsidRPr="002B5469">
        <w:t>Foundation skills essential to performance are explicit in the performance criteria of this unit of competency.</w:t>
      </w:r>
    </w:p>
    <w:p w:rsidR="00000000" w:rsidRPr="002B5469" w:rsidP="002B5469">
      <w:pPr>
        <w:pStyle w:val="Heading1"/>
      </w:pPr>
      <w:bookmarkStart w:id="7" w:name="O_1148913"/>
      <w:bookmarkEnd w:id="7"/>
      <w:r w:rsidRPr="002B5469">
        <w:t>Unit Mapping Information</w:t>
      </w:r>
    </w:p>
    <w:p w:rsidR="00000000" w:rsidRPr="002B5469" w:rsidP="007503EF">
      <w:pPr>
        <w:pStyle w:val="BodyText"/>
      </w:pPr>
      <w:r w:rsidRPr="002B5469">
        <w:t>Supersedes and is equivalent to CPPSIS5050A Create engineering drawings.</w:t>
      </w:r>
    </w:p>
    <w:p w:rsidR="00000000" w:rsidRPr="002B5469" w:rsidP="002B5469">
      <w:pPr>
        <w:pStyle w:val="Heading1"/>
      </w:pPr>
      <w:bookmarkStart w:id="8" w:name="O_1148906"/>
      <w:bookmarkEnd w:id="8"/>
      <w:r w:rsidRPr="002B5469">
        <w:t>Links</w:t>
      </w:r>
    </w:p>
    <w:p w:rsidR="00000000" w:rsidRPr="002B5469" w:rsidP="007503EF">
      <w:pPr>
        <w:pStyle w:val="BodyText"/>
      </w:pPr>
      <w:r w:rsidRPr="002B5469">
        <w:t>Co</w:t>
      </w:r>
      <w:r w:rsidRPr="002B5469">
        <w:t xml:space="preserve">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67E37">
        <w:rPr>
          <w:rStyle w:val="Hyperlink"/>
        </w:rPr>
        <w:t>https://vetnet.gov.au/Pages/TrainingDocs.aspx?q=6f3f9672-30e8-4835-b348-205dfcf13d9b</w:t>
      </w:r>
      <w:r>
        <w:fldChar w:fldCharType="end"/>
      </w:r>
    </w:p>
    <w:p w:rsidR="00000000" w:rsidRPr="002B5469" w:rsidP="007503EF">
      <w:pPr>
        <w:pStyle w:val="BodyText"/>
        <w:sectPr w:rsidSect="002B5469">
          <w:headerReference w:type="default" r:id="rId10"/>
          <w:footerReference w:type="default" r:id="rId11"/>
          <w:pgSz w:w="11908" w:h="16833"/>
          <w:pgMar w:top="1702" w:right="1418" w:bottom="1702" w:left="1418" w:header="992" w:footer="992" w:gutter="0"/>
          <w:cols w:space="720"/>
          <w:noEndnote/>
          <w:docGrid w:linePitch="299"/>
        </w:sectPr>
      </w:pPr>
    </w:p>
    <w:p w:rsidR="00000000" w:rsidRPr="002B5469" w:rsidP="002B5469">
      <w:pPr>
        <w:pStyle w:val="SuperHeading"/>
      </w:pPr>
      <w:r w:rsidRPr="002B5469">
        <w:t>Assessment Requirements for CPPSSI5050 Produc</w:t>
      </w:r>
      <w:r w:rsidRPr="002B5469">
        <w:t>e survey drawings</w:t>
      </w:r>
    </w:p>
    <w:p w:rsidR="00000000" w:rsidRPr="002B5469" w:rsidP="002B5469">
      <w:pPr>
        <w:pStyle w:val="Heading1"/>
      </w:pPr>
      <w:bookmarkStart w:id="9" w:name="O_1148908"/>
      <w:bookmarkEnd w:id="9"/>
      <w:r w:rsidRPr="002B5469">
        <w:t>Modification History</w:t>
      </w:r>
    </w:p>
    <w:tbl>
      <w:tblPr>
        <w:tblW w:w="0" w:type="auto"/>
        <w:tblLayout w:type="fixed"/>
        <w:tblCellMar>
          <w:left w:w="62" w:type="dxa"/>
          <w:right w:w="62" w:type="dxa"/>
        </w:tblCellMar>
        <w:tblLook w:val="0000"/>
      </w:tblPr>
      <w:tblGrid>
        <w:gridCol w:w="1128"/>
        <w:gridCol w:w="7944"/>
      </w:tblGrid>
      <w:tr w:rsidTr="002B546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B5469">
            <w:pPr>
              <w:pStyle w:val="BodyText"/>
              <w:rPr>
                <w:lang w:val="en-NZ"/>
              </w:rPr>
            </w:pPr>
            <w:r w:rsidRPr="002B5469">
              <w:t>Release 1</w:t>
            </w:r>
          </w:p>
        </w:tc>
        <w:tc>
          <w:tcPr>
            <w:tcW w:w="7944" w:type="dxa"/>
            <w:tcBorders>
              <w:top w:val="nil"/>
              <w:left w:val="nil"/>
              <w:bottom w:val="nil"/>
              <w:right w:val="nil"/>
            </w:tcBorders>
            <w:tcMar>
              <w:top w:w="0" w:type="dxa"/>
              <w:left w:w="62" w:type="dxa"/>
              <w:bottom w:w="0" w:type="dxa"/>
              <w:right w:w="62" w:type="dxa"/>
            </w:tcMar>
          </w:tcPr>
          <w:p w:rsidR="00000000" w:rsidRPr="002B5469" w:rsidP="002B5469">
            <w:pPr>
              <w:pStyle w:val="BodyText"/>
            </w:pPr>
            <w:r w:rsidRPr="002B5469">
              <w:t>This version first released with CPP Property Services Training Package Release 12.0.</w:t>
            </w:r>
          </w:p>
          <w:p w:rsidR="00000000" w:rsidRPr="002B5469" w:rsidP="002B5469">
            <w:pPr>
              <w:pStyle w:val="BodyText"/>
            </w:pPr>
            <w:r w:rsidRPr="002B5469">
              <w:t>This unit supersedes and is equivalent to CPPSIS5050A Create engineering drawings.</w:t>
            </w:r>
          </w:p>
        </w:tc>
      </w:tr>
    </w:tbl>
    <w:p w:rsidR="00000000" w:rsidRPr="002B5469" w:rsidP="002B5469">
      <w:pPr>
        <w:pStyle w:val="BodyText"/>
      </w:pPr>
    </w:p>
    <w:p w:rsidR="00000000" w:rsidRPr="002B5469" w:rsidP="002B5469">
      <w:pPr>
        <w:pStyle w:val="AllowPageBreak"/>
      </w:pPr>
    </w:p>
    <w:p w:rsidR="00000000" w:rsidRPr="002B5469" w:rsidP="002B5469">
      <w:pPr>
        <w:pStyle w:val="Heading1"/>
      </w:pPr>
      <w:bookmarkStart w:id="10" w:name="O_1148911"/>
      <w:bookmarkEnd w:id="10"/>
      <w:r w:rsidRPr="002B5469">
        <w:t>Performance Evidence</w:t>
      </w:r>
    </w:p>
    <w:p w:rsidR="00000000" w:rsidRPr="002B5469" w:rsidP="007503EF">
      <w:pPr>
        <w:pStyle w:val="BodyText"/>
      </w:pPr>
      <w:r w:rsidRPr="002B5469">
        <w:t xml:space="preserve">To demonstrate competency a candidate must meet the elements and performance criteria of this unit by using supplied site data and technical standards for drafting and land XML file creation to produce two different survey drawings. </w:t>
      </w:r>
    </w:p>
    <w:p w:rsidR="00000000" w:rsidRPr="002B5469" w:rsidP="007503EF">
      <w:pPr>
        <w:pStyle w:val="BodyText"/>
      </w:pPr>
      <w:r w:rsidRPr="002B5469">
        <w:t>Each survey plan must:</w:t>
      </w:r>
    </w:p>
    <w:p w:rsidR="00000000" w:rsidRPr="002B5469" w:rsidP="002B5469">
      <w:pPr>
        <w:pStyle w:val="ListBullet"/>
      </w:pPr>
      <w:r w:rsidRPr="002B5469">
        <w:t>meet technical specifications</w:t>
      </w:r>
    </w:p>
    <w:p w:rsidR="00000000" w:rsidRPr="002B5469" w:rsidP="002B5469">
      <w:pPr>
        <w:pStyle w:val="ListBullet"/>
      </w:pPr>
      <w:r w:rsidRPr="002B5469">
        <w:t xml:space="preserve">be presented in both hard copy and land XML formats </w:t>
      </w:r>
    </w:p>
    <w:p w:rsidR="00000000" w:rsidRPr="002B5469" w:rsidP="002B5469">
      <w:pPr>
        <w:pStyle w:val="ListBullet"/>
      </w:pPr>
      <w:r w:rsidRPr="002B5469">
        <w:t>include a land XML file of the completed survey plan.</w:t>
      </w:r>
    </w:p>
    <w:p w:rsidR="00000000" w:rsidRPr="002B5469" w:rsidP="002B5469">
      <w:pPr>
        <w:pStyle w:val="AllowPageBreak"/>
      </w:pPr>
    </w:p>
    <w:p w:rsidR="00000000" w:rsidRPr="002B5469" w:rsidP="002B5469">
      <w:pPr>
        <w:pStyle w:val="Heading1"/>
      </w:pPr>
      <w:bookmarkStart w:id="11" w:name="O_1148910"/>
      <w:bookmarkEnd w:id="11"/>
      <w:r w:rsidRPr="002B5469">
        <w:t>Knowledge Evidence</w:t>
      </w:r>
    </w:p>
    <w:p w:rsidR="00000000" w:rsidRPr="002B5469" w:rsidP="007503EF">
      <w:pPr>
        <w:pStyle w:val="BodyText"/>
      </w:pPr>
      <w:r w:rsidRPr="002B5469">
        <w:t>To be competent in this unit a candidate must demonstrate</w:t>
      </w:r>
      <w:r w:rsidRPr="002B5469">
        <w:t xml:space="preserve"> knowledge of:</w:t>
      </w:r>
    </w:p>
    <w:p w:rsidR="00000000" w:rsidRPr="002B5469" w:rsidP="002B5469">
      <w:pPr>
        <w:pStyle w:val="ListBullet"/>
      </w:pPr>
      <w:r w:rsidRPr="002B5469">
        <w:t>survey plan types, purposes and applications:</w:t>
      </w:r>
    </w:p>
    <w:p w:rsidR="00000000" w:rsidRPr="002B5469" w:rsidP="002B5469">
      <w:pPr>
        <w:pStyle w:val="ListBullet2"/>
      </w:pPr>
      <w:r w:rsidRPr="002B5469">
        <w:t>land subdivision</w:t>
      </w:r>
    </w:p>
    <w:p w:rsidR="00000000" w:rsidRPr="002B5469" w:rsidP="002B5469">
      <w:pPr>
        <w:pStyle w:val="ListBullet2"/>
      </w:pPr>
      <w:r w:rsidRPr="002B5469">
        <w:t>strata</w:t>
      </w:r>
    </w:p>
    <w:p w:rsidR="00000000" w:rsidRPr="002B5469" w:rsidP="002B5469">
      <w:pPr>
        <w:pStyle w:val="ListBullet2"/>
      </w:pPr>
      <w:r w:rsidRPr="002B5469">
        <w:t>community title</w:t>
      </w:r>
    </w:p>
    <w:p w:rsidR="00000000" w:rsidRPr="002B5469" w:rsidP="002B5469">
      <w:pPr>
        <w:pStyle w:val="ListBullet2"/>
      </w:pPr>
      <w:r w:rsidRPr="002B5469">
        <w:t>easement</w:t>
      </w:r>
    </w:p>
    <w:p w:rsidR="00000000" w:rsidRPr="002B5469" w:rsidP="002B5469">
      <w:pPr>
        <w:pStyle w:val="ListBullet2"/>
      </w:pPr>
      <w:r w:rsidRPr="002B5469">
        <w:t>stratum</w:t>
      </w:r>
    </w:p>
    <w:p w:rsidR="00000000" w:rsidRPr="002B5469" w:rsidP="002B5469">
      <w:pPr>
        <w:pStyle w:val="ListBullet2"/>
      </w:pPr>
      <w:r w:rsidRPr="002B5469">
        <w:t>mining</w:t>
      </w:r>
    </w:p>
    <w:p w:rsidR="00000000" w:rsidRPr="002B5469" w:rsidP="002B5469">
      <w:pPr>
        <w:pStyle w:val="ListBullet2"/>
      </w:pPr>
      <w:r w:rsidRPr="002B5469">
        <w:t>redefinition</w:t>
      </w:r>
    </w:p>
    <w:p w:rsidR="00000000" w:rsidRPr="002B5469" w:rsidP="002B5469">
      <w:pPr>
        <w:pStyle w:val="ListBullet2"/>
      </w:pPr>
      <w:r w:rsidRPr="002B5469">
        <w:t>identification</w:t>
      </w:r>
    </w:p>
    <w:p w:rsidR="00000000" w:rsidRPr="002B5469" w:rsidP="002B5469">
      <w:pPr>
        <w:pStyle w:val="ListBullet"/>
      </w:pPr>
      <w:r w:rsidRPr="002B5469">
        <w:t>engineering survey drawings</w:t>
      </w:r>
    </w:p>
    <w:p w:rsidR="00000000" w:rsidRPr="002B5469" w:rsidP="002B5469">
      <w:pPr>
        <w:pStyle w:val="ListBullet"/>
      </w:pPr>
      <w:r w:rsidRPr="002B5469">
        <w:t xml:space="preserve">relevant government and non-government technical standards requirements for preparing survey plans and drawings </w:t>
      </w:r>
    </w:p>
    <w:p w:rsidR="00000000" w:rsidRPr="002B5469" w:rsidP="002B5469">
      <w:pPr>
        <w:pStyle w:val="ListBullet"/>
      </w:pPr>
      <w:r w:rsidRPr="002B5469">
        <w:t>types of computer-aided design (CAD) software used in surveying</w:t>
      </w:r>
    </w:p>
    <w:p w:rsidR="00000000" w:rsidRPr="002B5469" w:rsidP="002B5469">
      <w:pPr>
        <w:pStyle w:val="ListBullet"/>
      </w:pPr>
      <w:r w:rsidRPr="002B5469">
        <w:t xml:space="preserve">software functions of importing and exporting digital site data in CSV and DXF </w:t>
      </w:r>
      <w:r w:rsidRPr="002B5469">
        <w:t>formats</w:t>
      </w:r>
    </w:p>
    <w:p w:rsidR="00000000" w:rsidRPr="002B5469" w:rsidP="002B5469">
      <w:pPr>
        <w:pStyle w:val="ListBullet"/>
      </w:pPr>
      <w:r w:rsidRPr="002B5469">
        <w:t>mathematical concepts in surveying methods relating to distance and angles</w:t>
      </w:r>
    </w:p>
    <w:p w:rsidR="00000000" w:rsidRPr="002B5469" w:rsidP="002B5469">
      <w:pPr>
        <w:pStyle w:val="ListBullet"/>
      </w:pPr>
      <w:r w:rsidRPr="002B5469">
        <w:t xml:space="preserve">data formats and data management techniques </w:t>
      </w:r>
    </w:p>
    <w:p w:rsidR="00000000" w:rsidRPr="002B5469" w:rsidP="002B5469">
      <w:pPr>
        <w:pStyle w:val="ListBullet"/>
      </w:pPr>
      <w:r w:rsidRPr="002B5469">
        <w:t>spatial reference systems</w:t>
      </w:r>
    </w:p>
    <w:p w:rsidR="00000000" w:rsidRPr="002B5469" w:rsidP="002B5469">
      <w:pPr>
        <w:pStyle w:val="ListBullet"/>
      </w:pPr>
      <w:r w:rsidRPr="002B5469">
        <w:t>standard plan design and presentation conventions.</w:t>
      </w:r>
    </w:p>
    <w:p w:rsidR="00000000" w:rsidRPr="002B5469" w:rsidP="002B5469">
      <w:pPr>
        <w:pStyle w:val="AllowPageBreak"/>
      </w:pPr>
    </w:p>
    <w:p w:rsidR="00000000" w:rsidRPr="002B5469" w:rsidP="002B5469">
      <w:pPr>
        <w:pStyle w:val="Heading1"/>
      </w:pPr>
      <w:bookmarkStart w:id="12" w:name="O_1148909"/>
      <w:bookmarkEnd w:id="12"/>
      <w:r w:rsidRPr="002B5469">
        <w:t>Assessment Conditions</w:t>
      </w:r>
    </w:p>
    <w:p w:rsidR="00000000" w:rsidRPr="002B5469" w:rsidP="007503EF">
      <w:pPr>
        <w:pStyle w:val="BodyText"/>
      </w:pPr>
      <w:r w:rsidRPr="002B5469">
        <w:t xml:space="preserve">Assessors must meet the requirements for assessors contained in the Standards for Registered Training Organisations. </w:t>
      </w:r>
    </w:p>
    <w:p w:rsidR="00000000" w:rsidRPr="002B5469" w:rsidP="007503EF">
      <w:pPr>
        <w:pStyle w:val="BodyText"/>
      </w:pPr>
      <w:r w:rsidRPr="002B5469">
        <w:t xml:space="preserve">Competency is to be assessed in the workplace or a simulated environment that accurately reflects performance in a real workplace setting </w:t>
      </w:r>
      <w:r w:rsidRPr="002B5469">
        <w:t xml:space="preserve">where these skills and knowledge would be performed. </w:t>
      </w:r>
    </w:p>
    <w:p w:rsidR="00000000" w:rsidRPr="002B5469" w:rsidP="007503EF">
      <w:pPr>
        <w:pStyle w:val="BodyText"/>
      </w:pPr>
      <w:r w:rsidRPr="002B5469">
        <w:t>Candidates must have access to:</w:t>
      </w:r>
    </w:p>
    <w:p w:rsidR="00000000" w:rsidRPr="002B5469" w:rsidP="002B5469">
      <w:pPr>
        <w:pStyle w:val="ListBullet"/>
      </w:pPr>
      <w:r w:rsidRPr="002B5469">
        <w:t xml:space="preserve">computer and appropriate CAD software </w:t>
      </w:r>
    </w:p>
    <w:p w:rsidR="00000000" w:rsidRPr="002B5469" w:rsidP="002B5469">
      <w:pPr>
        <w:pStyle w:val="ListBullet"/>
      </w:pPr>
      <w:r w:rsidRPr="002B5469">
        <w:t>relevant operating manuals and manufacturer specifications.</w:t>
      </w:r>
    </w:p>
    <w:p w:rsidR="00000000" w:rsidRPr="002B5469" w:rsidP="002B5469">
      <w:pPr>
        <w:pStyle w:val="AllowPageBreak"/>
      </w:pPr>
    </w:p>
    <w:p w:rsidR="00000000" w:rsidRPr="002B5469" w:rsidP="002B5469">
      <w:pPr>
        <w:pStyle w:val="Heading1"/>
      </w:pPr>
      <w:bookmarkStart w:id="13" w:name="O_1148907"/>
      <w:bookmarkEnd w:id="13"/>
      <w:r w:rsidRPr="002B5469">
        <w:t>Links</w:t>
      </w:r>
    </w:p>
    <w:p w:rsidR="00000000" w:rsidRPr="002B5469" w:rsidP="007503EF">
      <w:pPr>
        <w:pStyle w:val="BodyText"/>
      </w:pPr>
      <w:r w:rsidRPr="002B5469">
        <w:t>Companion volumes to this training package ar</w:t>
      </w:r>
      <w:r w:rsidRPr="002B5469">
        <w:t xml:space="preserve">e available at the VETNet website - </w:t>
      </w:r>
      <w:r>
        <w:fldChar w:fldCharType="begin"/>
      </w:r>
      <w:r>
        <w:instrText xml:space="preserve"> HYPERLINK "https://vetnet.gov.au/Pages/TrainingDocs.aspx?q=6f3f9672-30e8-4835-b348-205dfcf13d9b" </w:instrText>
      </w:r>
      <w:r>
        <w:fldChar w:fldCharType="separate"/>
      </w:r>
      <w:r w:rsidRPr="00367E37">
        <w:rPr>
          <w:rStyle w:val="Hyperlink"/>
        </w:rPr>
        <w:t>https://vetnet.gov.au/Pages/TrainingDocs.aspx?q=6f3f9672-30e8-4835-b348-205dfcf13d9b</w:t>
      </w:r>
      <w:r>
        <w:fldChar w:fldCharType="end"/>
      </w:r>
    </w:p>
    <w:p w:rsidR="00000000" w:rsidRPr="002B5469" w:rsidP="002B5469"/>
    <w:sectPr w:rsidSect="002B54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69" w:rsidRPr="007503EF" w:rsidP="00750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EF" w:rsidP="002B5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03EF" w:rsidP="002B54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503EF" w:rsidP="002B54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69" w:rsidP="002B5469">
    <w:pPr>
      <w:pStyle w:val="Footer"/>
      <w:framePr w:wrap="around"/>
    </w:pPr>
    <w:r>
      <w:fldChar w:fldCharType="begin"/>
    </w:r>
    <w:r>
      <w:instrText xml:space="preserve"> DOCPROPERTY  Subject  \* MERGEFORMAT </w:instrText>
    </w:r>
    <w:r>
      <w:fldChar w:fldCharType="separate"/>
    </w:r>
    <w:r w:rsidR="007503EF">
      <w:t>Approved</w:t>
    </w:r>
    <w:r w:rsidR="007503EF">
      <w:fldChar w:fldCharType="end"/>
    </w:r>
    <w:r>
      <w:tab/>
      <w:t xml:space="preserve">Page </w:t>
    </w:r>
    <w:r>
      <w:fldChar w:fldCharType="begin"/>
    </w:r>
    <w:r>
      <w:instrText xml:space="preserve"> PAGE  \* Arabic  \* MERGEFORMAT </w:instrText>
    </w:r>
    <w:r>
      <w:fldChar w:fldCharType="separate"/>
    </w:r>
    <w:r w:rsidR="007503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03EF">
      <w:rPr>
        <w:noProof/>
      </w:rPr>
      <w:t>4</w:t>
    </w:r>
    <w:r>
      <w:rPr>
        <w:noProof/>
      </w:rPr>
      <w:fldChar w:fldCharType="end"/>
    </w:r>
  </w:p>
  <w:p w:rsidR="002B5469" w:rsidP="002B5469">
    <w:pPr>
      <w:pStyle w:val="Footer"/>
      <w:framePr w:wrap="around"/>
    </w:pPr>
    <w:r>
      <w:t xml:space="preserve">© Commonwealth of Australia, </w:t>
    </w:r>
    <w:r>
      <w:fldChar w:fldCharType="begin"/>
    </w:r>
    <w:r>
      <w:instrText xml:space="preserve"> DATE  \@ "yyyy"  \* MERGEFORMAT </w:instrText>
    </w:r>
    <w:r>
      <w:fldChar w:fldCharType="separate"/>
    </w:r>
    <w:r w:rsidR="007503EF">
      <w:rPr>
        <w:noProof/>
      </w:rPr>
      <w:t>2025</w:t>
    </w:r>
    <w:r>
      <w:fldChar w:fldCharType="end"/>
    </w:r>
    <w:r>
      <w:tab/>
    </w:r>
    <w:r>
      <w:fldChar w:fldCharType="begin"/>
    </w:r>
    <w:r>
      <w:instrText xml:space="preserve"> DOCPROPERTY  Author  \* MERGEFORMAT </w:instrText>
    </w:r>
    <w:r>
      <w:fldChar w:fldCharType="separate"/>
    </w:r>
    <w:r w:rsidR="007503EF">
      <w:t>BuildSkills Australia</w:t>
    </w:r>
    <w:r w:rsidR="007503EF">
      <w:fldChar w:fldCharType="end"/>
    </w:r>
  </w:p>
  <w:p w:rsidR="002B5469" w:rsidP="002B54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469" w:rsidRPr="007503EF" w:rsidP="007503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EF" w:rsidRPr="002D2AF8" w:rsidP="002B5469">
    <w:pPr>
      <w:pStyle w:val="Header"/>
      <w:framePr w:wrap="around"/>
    </w:pPr>
    <w:r>
      <w:fldChar w:fldCharType="begin"/>
    </w:r>
    <w:r>
      <w:instrText xml:space="preserve"> TITLE   \* MERGEFORMAT </w:instrText>
    </w:r>
    <w:r>
      <w:fldChar w:fldCharType="separate"/>
    </w:r>
    <w:r>
      <w:t>CPPSSI5050 Produce survey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503EF" w:rsidP="002B54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69" w:rsidRPr="002D2AF8" w:rsidP="002B5469">
    <w:pPr>
      <w:pStyle w:val="Header"/>
      <w:framePr w:wrap="around"/>
    </w:pPr>
    <w:r>
      <w:fldChar w:fldCharType="begin"/>
    </w:r>
    <w:r>
      <w:instrText xml:space="preserve"> TITLE   \* MERGEFORMAT </w:instrText>
    </w:r>
    <w:r>
      <w:fldChar w:fldCharType="separate"/>
    </w:r>
    <w:r w:rsidR="007503EF">
      <w:t>CPPSSI5050 Produce survey drawings</w:t>
    </w:r>
    <w:r w:rsidR="007503EF">
      <w:fldChar w:fldCharType="end"/>
    </w:r>
    <w:r>
      <w:tab/>
      <w:t xml:space="preserve">Date this document was generated: </w:t>
    </w:r>
    <w:r>
      <w:fldChar w:fldCharType="begin"/>
    </w:r>
    <w:r>
      <w:instrText xml:space="preserve"> CREATEDATE  \@ "d MMMM yyyy"  \* MERGEFORMAT </w:instrText>
    </w:r>
    <w:r>
      <w:fldChar w:fldCharType="separate"/>
    </w:r>
    <w:r w:rsidR="007503EF">
      <w:rPr>
        <w:noProof/>
      </w:rPr>
      <w:t>1 March 2025</w:t>
    </w:r>
    <w:r>
      <w:fldChar w:fldCharType="end"/>
    </w:r>
  </w:p>
  <w:p w:rsidR="002B5469" w:rsidP="002B54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A6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04C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925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4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469"/>
    <w:pPr>
      <w:spacing w:before="360" w:after="60"/>
      <w:outlineLvl w:val="0"/>
    </w:pPr>
    <w:rPr>
      <w:sz w:val="32"/>
    </w:rPr>
  </w:style>
  <w:style w:type="paragraph" w:styleId="Heading2">
    <w:name w:val="heading 2"/>
    <w:basedOn w:val="HeadingBase"/>
    <w:next w:val="BodyText"/>
    <w:link w:val="Heading2Char"/>
    <w:qFormat/>
    <w:rsid w:val="002B5469"/>
    <w:pPr>
      <w:keepLines/>
      <w:spacing w:before="240" w:after="120"/>
      <w:outlineLvl w:val="1"/>
    </w:pPr>
    <w:rPr>
      <w:sz w:val="28"/>
      <w:szCs w:val="40"/>
    </w:rPr>
  </w:style>
  <w:style w:type="paragraph" w:styleId="Heading3">
    <w:name w:val="heading 3"/>
    <w:basedOn w:val="HeadingBase"/>
    <w:next w:val="BodyText"/>
    <w:link w:val="Heading3Char"/>
    <w:qFormat/>
    <w:rsid w:val="002B5469"/>
    <w:pPr>
      <w:spacing w:before="180" w:after="120"/>
      <w:outlineLvl w:val="2"/>
    </w:pPr>
    <w:rPr>
      <w:spacing w:val="-10"/>
      <w:kern w:val="32"/>
    </w:rPr>
  </w:style>
  <w:style w:type="paragraph" w:styleId="Heading4">
    <w:name w:val="heading 4"/>
    <w:basedOn w:val="HeadingBase"/>
    <w:next w:val="BodyText"/>
    <w:link w:val="Heading4Char"/>
    <w:qFormat/>
    <w:rsid w:val="002B5469"/>
    <w:pPr>
      <w:spacing w:before="160" w:after="120"/>
      <w:outlineLvl w:val="3"/>
    </w:pPr>
    <w:rPr>
      <w:sz w:val="22"/>
    </w:rPr>
  </w:style>
  <w:style w:type="paragraph" w:styleId="Heading5">
    <w:name w:val="heading 5"/>
    <w:basedOn w:val="HeadingBase"/>
    <w:next w:val="Normal"/>
    <w:link w:val="Heading5Char"/>
    <w:qFormat/>
    <w:rsid w:val="002B5469"/>
    <w:pPr>
      <w:spacing w:before="80"/>
      <w:outlineLvl w:val="4"/>
    </w:pPr>
    <w:rPr>
      <w:color w:val="918585"/>
      <w:sz w:val="20"/>
    </w:rPr>
  </w:style>
  <w:style w:type="paragraph" w:styleId="Heading6">
    <w:name w:val="heading 6"/>
    <w:basedOn w:val="HeadingBase"/>
    <w:next w:val="Normal"/>
    <w:link w:val="Heading6Char"/>
    <w:qFormat/>
    <w:rsid w:val="002B5469"/>
    <w:pPr>
      <w:spacing w:before="60"/>
      <w:outlineLvl w:val="5"/>
    </w:pPr>
    <w:rPr>
      <w:color w:val="918585"/>
      <w:sz w:val="20"/>
    </w:rPr>
  </w:style>
  <w:style w:type="paragraph" w:styleId="Heading7">
    <w:name w:val="heading 7"/>
    <w:basedOn w:val="Normal"/>
    <w:next w:val="Normal"/>
    <w:link w:val="Heading7Char"/>
    <w:qFormat/>
    <w:rsid w:val="002B5469"/>
    <w:pPr>
      <w:ind w:left="720"/>
      <w:outlineLvl w:val="6"/>
    </w:pPr>
    <w:rPr>
      <w:i/>
    </w:rPr>
  </w:style>
  <w:style w:type="paragraph" w:styleId="Heading8">
    <w:name w:val="heading 8"/>
    <w:basedOn w:val="Normal"/>
    <w:next w:val="Normal"/>
    <w:link w:val="Heading8Char"/>
    <w:qFormat/>
    <w:rsid w:val="002B5469"/>
    <w:pPr>
      <w:ind w:left="720"/>
      <w:outlineLvl w:val="7"/>
    </w:pPr>
    <w:rPr>
      <w:i/>
    </w:rPr>
  </w:style>
  <w:style w:type="paragraph" w:styleId="Heading9">
    <w:name w:val="heading 9"/>
    <w:basedOn w:val="Normal"/>
    <w:next w:val="Normal"/>
    <w:link w:val="Heading9Char"/>
    <w:qFormat/>
    <w:rsid w:val="002B5469"/>
    <w:pPr>
      <w:ind w:left="720"/>
      <w:outlineLvl w:val="8"/>
    </w:pPr>
    <w:rPr>
      <w:i/>
    </w:rPr>
  </w:style>
  <w:style w:type="character" w:default="1" w:styleId="DefaultParagraphFont">
    <w:name w:val="Default Paragraph Font"/>
    <w:uiPriority w:val="1"/>
    <w:unhideWhenUsed/>
    <w:rsid w:val="002B5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469"/>
  </w:style>
  <w:style w:type="character" w:customStyle="1" w:styleId="Heading1Char">
    <w:name w:val="Heading 1 Char"/>
    <w:basedOn w:val="DefaultParagraphFont"/>
    <w:link w:val="Heading1"/>
    <w:rsid w:val="002B5469"/>
    <w:rPr>
      <w:rFonts w:ascii="Times New Roman" w:eastAsia="Times New Roman" w:hAnsi="Times New Roman" w:cs="Times New Roman"/>
      <w:b/>
      <w:sz w:val="32"/>
      <w:szCs w:val="20"/>
      <w:lang w:eastAsia="en-US"/>
    </w:rPr>
  </w:style>
  <w:style w:type="paragraph" w:styleId="BodyText">
    <w:name w:val="Body Text"/>
    <w:basedOn w:val="Normal"/>
    <w:link w:val="BodyTextChar"/>
    <w:rsid w:val="002B54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469"/>
    <w:rPr>
      <w:rFonts w:ascii="Times New Roman" w:eastAsia="Times New Roman" w:hAnsi="Times New Roman" w:cs="Times New Roman"/>
      <w:sz w:val="24"/>
      <w:lang w:eastAsia="en-US"/>
    </w:rPr>
  </w:style>
  <w:style w:type="paragraph" w:styleId="ListBullet">
    <w:name w:val="List Bullet"/>
    <w:basedOn w:val="List"/>
    <w:rsid w:val="002B5469"/>
    <w:pPr>
      <w:numPr>
        <w:numId w:val="12"/>
      </w:numPr>
      <w:tabs>
        <w:tab w:val="clear" w:pos="340"/>
      </w:tabs>
      <w:spacing w:before="40" w:after="40"/>
    </w:pPr>
  </w:style>
  <w:style w:type="paragraph" w:styleId="ListBullet2">
    <w:name w:val="List Bullet 2"/>
    <w:basedOn w:val="List2"/>
    <w:rsid w:val="002B5469"/>
    <w:pPr>
      <w:numPr>
        <w:numId w:val="13"/>
      </w:numPr>
      <w:tabs>
        <w:tab w:val="clear" w:pos="680"/>
      </w:tabs>
    </w:pPr>
  </w:style>
  <w:style w:type="character" w:styleId="Emphasis">
    <w:name w:val="Emphasis"/>
    <w:basedOn w:val="DefaultParagraphFont"/>
    <w:qFormat/>
    <w:rsid w:val="002B5469"/>
    <w:rPr>
      <w:i/>
    </w:rPr>
  </w:style>
  <w:style w:type="paragraph" w:customStyle="1" w:styleId="SuperHeading">
    <w:name w:val="SuperHeading"/>
    <w:basedOn w:val="Normal"/>
    <w:rsid w:val="002B5469"/>
    <w:pPr>
      <w:spacing w:before="240" w:after="120"/>
      <w:outlineLvl w:val="0"/>
    </w:pPr>
    <w:rPr>
      <w:rFonts w:ascii="Times New Roman" w:hAnsi="Times New Roman"/>
      <w:b/>
      <w:sz w:val="32"/>
    </w:rPr>
  </w:style>
  <w:style w:type="paragraph" w:customStyle="1" w:styleId="AllowPageBreak">
    <w:name w:val="AllowPageBreak"/>
    <w:rsid w:val="002B54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4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4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469"/>
    <w:rPr>
      <w:rFonts w:ascii="Courier New" w:eastAsia="Times New Roman" w:hAnsi="Courier New" w:cs="Times New Roman"/>
      <w:i/>
      <w:szCs w:val="20"/>
      <w:lang w:eastAsia="en-US"/>
    </w:rPr>
  </w:style>
  <w:style w:type="paragraph" w:customStyle="1" w:styleId="HeadingBase">
    <w:name w:val="Heading Base"/>
    <w:rsid w:val="002B5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469"/>
    <w:pPr>
      <w:tabs>
        <w:tab w:val="right" w:leader="dot" w:pos="9072"/>
      </w:tabs>
      <w:ind w:left="567"/>
    </w:pPr>
    <w:rPr>
      <w:szCs w:val="22"/>
    </w:rPr>
  </w:style>
  <w:style w:type="paragraph" w:customStyle="1" w:styleId="TOCBase">
    <w:name w:val="TOC Base"/>
    <w:rsid w:val="002B5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469"/>
    <w:pPr>
      <w:tabs>
        <w:tab w:val="right" w:leader="dot" w:pos="9072"/>
      </w:tabs>
      <w:spacing w:before="40" w:after="40"/>
      <w:ind w:left="284"/>
    </w:pPr>
    <w:rPr>
      <w:rFonts w:ascii="Times New Roman" w:hAnsi="Times New Roman"/>
    </w:rPr>
  </w:style>
  <w:style w:type="paragraph" w:styleId="TOC1">
    <w:name w:val="toc 1"/>
    <w:basedOn w:val="TOCBase"/>
    <w:next w:val="Normal"/>
    <w:rsid w:val="002B54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469"/>
    <w:rPr>
      <w:rFonts w:ascii="Times New Roman" w:eastAsia="Times New Roman" w:hAnsi="Times New Roman" w:cs="Times New Roman"/>
      <w:sz w:val="16"/>
      <w:lang w:eastAsia="en-US"/>
    </w:rPr>
  </w:style>
  <w:style w:type="paragraph" w:styleId="Title">
    <w:name w:val="Title"/>
    <w:basedOn w:val="HeadingBase"/>
    <w:link w:val="TitleChar"/>
    <w:qFormat/>
    <w:rsid w:val="002B5469"/>
    <w:pPr>
      <w:spacing w:before="5040"/>
      <w:jc w:val="center"/>
    </w:pPr>
    <w:rPr>
      <w:sz w:val="48"/>
      <w:szCs w:val="72"/>
      <w:lang w:val="en-US"/>
    </w:rPr>
  </w:style>
  <w:style w:type="character" w:customStyle="1" w:styleId="TitleChar">
    <w:name w:val="Title Char"/>
    <w:basedOn w:val="DefaultParagraphFont"/>
    <w:link w:val="Title"/>
    <w:rsid w:val="002B5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469"/>
    <w:pPr>
      <w:tabs>
        <w:tab w:val="left" w:pos="3600"/>
        <w:tab w:val="left" w:pos="3958"/>
      </w:tabs>
    </w:pPr>
  </w:style>
  <w:style w:type="paragraph" w:styleId="List">
    <w:name w:val="List"/>
    <w:basedOn w:val="BodyText"/>
    <w:next w:val="BodyText"/>
    <w:rsid w:val="002B5469"/>
    <w:pPr>
      <w:tabs>
        <w:tab w:val="left" w:pos="340"/>
      </w:tabs>
      <w:spacing w:before="60" w:after="60"/>
      <w:ind w:left="340" w:hanging="340"/>
    </w:pPr>
  </w:style>
  <w:style w:type="paragraph" w:customStyle="1" w:styleId="Note">
    <w:name w:val="Note"/>
    <w:basedOn w:val="BodyText"/>
    <w:rsid w:val="002B54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5469"/>
    <w:rPr>
      <w:b/>
      <w:spacing w:val="0"/>
    </w:rPr>
  </w:style>
  <w:style w:type="paragraph" w:customStyle="1" w:styleId="SuperTitle">
    <w:name w:val="SuperTitle"/>
    <w:basedOn w:val="Title"/>
    <w:rsid w:val="002B5469"/>
    <w:pPr>
      <w:framePr w:wrap="auto" w:hAnchor="text" w:y="6049"/>
    </w:pPr>
    <w:rPr>
      <w:color w:val="000000"/>
      <w:sz w:val="40"/>
    </w:rPr>
  </w:style>
  <w:style w:type="paragraph" w:customStyle="1" w:styleId="TOCTitle">
    <w:name w:val="TOCTitle"/>
    <w:basedOn w:val="Heading1"/>
    <w:rsid w:val="002B5469"/>
    <w:pPr>
      <w:spacing w:after="240"/>
      <w:jc w:val="center"/>
      <w:outlineLvl w:val="9"/>
    </w:pPr>
    <w:rPr>
      <w:caps/>
    </w:rPr>
  </w:style>
  <w:style w:type="paragraph" w:customStyle="1" w:styleId="Version">
    <w:name w:val="Version"/>
    <w:rsid w:val="002B54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469"/>
    <w:pPr>
      <w:keepNext w:val="0"/>
      <w:tabs>
        <w:tab w:val="right" w:pos="4176"/>
      </w:tabs>
      <w:ind w:left="198" w:hanging="198"/>
    </w:pPr>
    <w:rPr>
      <w:rFonts w:ascii="Garamond" w:hAnsi="Garamond"/>
    </w:rPr>
  </w:style>
  <w:style w:type="paragraph" w:styleId="IndexHeading">
    <w:name w:val="index heading"/>
    <w:basedOn w:val="Normal"/>
    <w:next w:val="Index1"/>
    <w:semiHidden/>
    <w:rsid w:val="002B5469"/>
    <w:pPr>
      <w:spacing w:before="120" w:after="120"/>
    </w:pPr>
    <w:rPr>
      <w:rFonts w:ascii="Arial" w:hAnsi="Arial"/>
      <w:b/>
      <w:color w:val="918585"/>
      <w:sz w:val="24"/>
    </w:rPr>
  </w:style>
  <w:style w:type="paragraph" w:styleId="Header">
    <w:name w:val="header"/>
    <w:basedOn w:val="Normal"/>
    <w:link w:val="HeaderChar"/>
    <w:rsid w:val="002B5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469"/>
    <w:rPr>
      <w:rFonts w:ascii="Times New Roman" w:eastAsia="Times New Roman" w:hAnsi="Times New Roman" w:cs="Times New Roman"/>
      <w:sz w:val="16"/>
      <w:szCs w:val="20"/>
      <w:lang w:val="en-GB" w:eastAsia="en-US"/>
    </w:rPr>
  </w:style>
  <w:style w:type="paragraph" w:customStyle="1" w:styleId="Chapter">
    <w:name w:val="Chapter"/>
    <w:basedOn w:val="Normal"/>
    <w:rsid w:val="002B5469"/>
    <w:pPr>
      <w:spacing w:before="240"/>
    </w:pPr>
    <w:rPr>
      <w:rFonts w:ascii="Times New Roman" w:hAnsi="Times New Roman"/>
      <w:smallCaps/>
      <w:spacing w:val="80"/>
      <w:sz w:val="28"/>
    </w:rPr>
  </w:style>
  <w:style w:type="paragraph" w:customStyle="1" w:styleId="InChapter">
    <w:name w:val="InChapter"/>
    <w:basedOn w:val="Heading3"/>
    <w:rsid w:val="002B5469"/>
    <w:pPr>
      <w:spacing w:after="240"/>
      <w:outlineLvl w:val="9"/>
    </w:pPr>
    <w:rPr>
      <w:noProof/>
    </w:rPr>
  </w:style>
  <w:style w:type="paragraph" w:styleId="Index2">
    <w:name w:val="index 2"/>
    <w:basedOn w:val="Normal"/>
    <w:next w:val="Normal"/>
    <w:semiHidden/>
    <w:rsid w:val="002B5469"/>
    <w:pPr>
      <w:tabs>
        <w:tab w:val="right" w:pos="4176"/>
      </w:tabs>
      <w:ind w:left="568" w:hanging="284"/>
    </w:pPr>
    <w:rPr>
      <w:rFonts w:ascii="Garamond" w:hAnsi="Garamond"/>
    </w:rPr>
  </w:style>
  <w:style w:type="paragraph" w:customStyle="1" w:styleId="Byline">
    <w:name w:val="Byline"/>
    <w:rsid w:val="002B5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469"/>
    <w:pPr>
      <w:tabs>
        <w:tab w:val="clear" w:pos="3600"/>
        <w:tab w:val="clear" w:pos="3958"/>
      </w:tabs>
      <w:jc w:val="right"/>
    </w:pPr>
  </w:style>
  <w:style w:type="paragraph" w:styleId="Caption">
    <w:name w:val="caption"/>
    <w:basedOn w:val="BodyText"/>
    <w:next w:val="Normal"/>
    <w:qFormat/>
    <w:rsid w:val="002B5469"/>
    <w:pPr>
      <w:framePr w:w="2268" w:hSpace="181" w:vSpace="181" w:wrap="around" w:vAnchor="text" w:hAnchor="page" w:x="1135" w:y="285" w:anchorLock="1"/>
    </w:pPr>
    <w:rPr>
      <w:i/>
    </w:rPr>
  </w:style>
  <w:style w:type="paragraph" w:customStyle="1" w:styleId="MiniTOCTitle">
    <w:name w:val="MiniTOCTitle"/>
    <w:basedOn w:val="Heading4"/>
    <w:rsid w:val="002B5469"/>
    <w:pPr>
      <w:spacing w:before="240"/>
      <w:outlineLvl w:val="9"/>
    </w:pPr>
    <w:rPr>
      <w:noProof/>
      <w:sz w:val="24"/>
    </w:rPr>
  </w:style>
  <w:style w:type="paragraph" w:customStyle="1" w:styleId="MiniTOCItem">
    <w:name w:val="MiniTOCItem"/>
    <w:basedOn w:val="ListBullet"/>
    <w:rsid w:val="002B5469"/>
    <w:pPr>
      <w:numPr>
        <w:numId w:val="0"/>
      </w:numPr>
      <w:tabs>
        <w:tab w:val="right" w:leader="dot" w:pos="6521"/>
      </w:tabs>
      <w:spacing w:before="0" w:after="0"/>
    </w:pPr>
  </w:style>
  <w:style w:type="paragraph" w:customStyle="1" w:styleId="TOFTitle">
    <w:name w:val="TOFTitle"/>
    <w:basedOn w:val="TOCTitle"/>
    <w:rsid w:val="002B5469"/>
  </w:style>
  <w:style w:type="paragraph" w:styleId="TableofFigures">
    <w:name w:val="table of figures"/>
    <w:basedOn w:val="Normal"/>
    <w:next w:val="Normal"/>
    <w:semiHidden/>
    <w:rsid w:val="002B5469"/>
    <w:pPr>
      <w:tabs>
        <w:tab w:val="right" w:leader="dot" w:pos="9072"/>
      </w:tabs>
      <w:ind w:left="970" w:hanging="403"/>
    </w:pPr>
    <w:rPr>
      <w:rFonts w:ascii="Times New Roman" w:hAnsi="Times New Roman"/>
      <w:b/>
    </w:rPr>
  </w:style>
  <w:style w:type="paragraph" w:styleId="ListNumber">
    <w:name w:val="List Number"/>
    <w:basedOn w:val="List"/>
    <w:rsid w:val="002B5469"/>
    <w:pPr>
      <w:numPr>
        <w:numId w:val="15"/>
      </w:numPr>
      <w:tabs>
        <w:tab w:val="clear" w:pos="340"/>
      </w:tabs>
    </w:pPr>
  </w:style>
  <w:style w:type="character" w:customStyle="1" w:styleId="WingdingSymbols">
    <w:name w:val="Wingding Symbols"/>
    <w:rsid w:val="002B5469"/>
    <w:rPr>
      <w:rFonts w:ascii="Wingdings" w:hAnsi="Wingdings"/>
    </w:rPr>
  </w:style>
  <w:style w:type="paragraph" w:customStyle="1" w:styleId="TableHeading">
    <w:name w:val="Table Heading"/>
    <w:basedOn w:val="HeadingBase"/>
    <w:rsid w:val="002B5469"/>
    <w:pPr>
      <w:keepLines/>
      <w:pBdr>
        <w:bottom w:val="single" w:sz="6" w:space="1" w:color="918585"/>
      </w:pBdr>
      <w:spacing w:before="240"/>
    </w:pPr>
  </w:style>
  <w:style w:type="character" w:customStyle="1" w:styleId="HotSpot">
    <w:name w:val="HotSpot"/>
    <w:rsid w:val="002B5469"/>
    <w:rPr>
      <w:color w:val="0033CC"/>
      <w:u w:val="none"/>
    </w:rPr>
  </w:style>
  <w:style w:type="paragraph" w:customStyle="1" w:styleId="BodyTextRight">
    <w:name w:val="Body Text Right"/>
    <w:basedOn w:val="BodyText"/>
    <w:rsid w:val="002B5469"/>
    <w:pPr>
      <w:spacing w:before="0" w:after="0"/>
      <w:jc w:val="right"/>
    </w:pPr>
  </w:style>
  <w:style w:type="paragraph" w:styleId="Index3">
    <w:name w:val="index 3"/>
    <w:basedOn w:val="ListNumber2"/>
    <w:next w:val="Normal"/>
    <w:semiHidden/>
    <w:rsid w:val="002B5469"/>
    <w:pPr>
      <w:numPr>
        <w:numId w:val="0"/>
      </w:numPr>
      <w:tabs>
        <w:tab w:val="right" w:leader="dot" w:pos="4176"/>
      </w:tabs>
    </w:pPr>
  </w:style>
  <w:style w:type="paragraph" w:styleId="ListNumber2">
    <w:name w:val="List Number 2"/>
    <w:basedOn w:val="List2"/>
    <w:rsid w:val="002B5469"/>
    <w:pPr>
      <w:numPr>
        <w:numId w:val="10"/>
      </w:numPr>
      <w:tabs>
        <w:tab w:val="clear" w:pos="1060"/>
      </w:tabs>
    </w:pPr>
  </w:style>
  <w:style w:type="paragraph" w:customStyle="1" w:styleId="MarginNote">
    <w:name w:val="Margin Note"/>
    <w:basedOn w:val="BodyText"/>
    <w:rsid w:val="002B5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4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469"/>
    <w:rPr>
      <w:sz w:val="32"/>
    </w:rPr>
  </w:style>
  <w:style w:type="paragraph" w:customStyle="1" w:styleId="HeadingProcedure">
    <w:name w:val="Heading Procedure"/>
    <w:basedOn w:val="HeadingBase"/>
    <w:next w:val="Normal"/>
    <w:rsid w:val="002B5469"/>
    <w:pPr>
      <w:tabs>
        <w:tab w:val="left" w:pos="0"/>
      </w:tabs>
      <w:spacing w:before="120" w:after="60"/>
    </w:pPr>
    <w:rPr>
      <w:i/>
      <w:color w:val="918585"/>
      <w:sz w:val="22"/>
    </w:rPr>
  </w:style>
  <w:style w:type="paragraph" w:customStyle="1" w:styleId="TableBodyText">
    <w:name w:val="Table Body Text"/>
    <w:basedOn w:val="BodyText"/>
    <w:rsid w:val="002B5469"/>
    <w:pPr>
      <w:spacing w:before="60" w:after="60"/>
    </w:pPr>
  </w:style>
  <w:style w:type="paragraph" w:styleId="ListContinue">
    <w:name w:val="List Continue"/>
    <w:basedOn w:val="List"/>
    <w:rsid w:val="002B5469"/>
    <w:pPr>
      <w:ind w:firstLine="0"/>
    </w:pPr>
  </w:style>
  <w:style w:type="paragraph" w:customStyle="1" w:styleId="ListNote">
    <w:name w:val="List Note"/>
    <w:basedOn w:val="List"/>
    <w:rsid w:val="002B5469"/>
    <w:pPr>
      <w:pBdr>
        <w:top w:val="single" w:sz="6" w:space="2" w:color="918585"/>
        <w:bottom w:val="single" w:sz="6" w:space="2" w:color="918585"/>
      </w:pBdr>
      <w:tabs>
        <w:tab w:val="left" w:pos="1021"/>
      </w:tabs>
      <w:ind w:firstLine="0"/>
    </w:pPr>
  </w:style>
  <w:style w:type="paragraph" w:customStyle="1" w:styleId="Warning">
    <w:name w:val="Warning"/>
    <w:basedOn w:val="BodyText"/>
    <w:rsid w:val="002B5469"/>
    <w:pPr>
      <w:shd w:val="clear" w:color="auto" w:fill="D9D9D9"/>
      <w:tabs>
        <w:tab w:val="left" w:pos="992"/>
      </w:tabs>
      <w:ind w:left="119" w:right="119"/>
    </w:pPr>
    <w:rPr>
      <w:sz w:val="20"/>
    </w:rPr>
  </w:style>
  <w:style w:type="paragraph" w:customStyle="1" w:styleId="MarginIcons">
    <w:name w:val="Margin Icons"/>
    <w:basedOn w:val="BodyText"/>
    <w:rsid w:val="002B5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469"/>
    <w:rPr>
      <w:rFonts w:ascii="Courier New" w:hAnsi="Courier New"/>
    </w:rPr>
  </w:style>
  <w:style w:type="paragraph" w:customStyle="1" w:styleId="NoteBullet">
    <w:name w:val="Note Bullet"/>
    <w:basedOn w:val="Note"/>
    <w:rsid w:val="002B5469"/>
    <w:pPr>
      <w:tabs>
        <w:tab w:val="clear" w:pos="680"/>
      </w:tabs>
      <w:spacing w:before="60" w:after="60"/>
    </w:pPr>
  </w:style>
  <w:style w:type="paragraph" w:customStyle="1" w:styleId="SubHeading2">
    <w:name w:val="SubHeading2"/>
    <w:basedOn w:val="HeadingBase"/>
    <w:rsid w:val="002B5469"/>
    <w:pPr>
      <w:spacing w:before="240" w:after="60"/>
    </w:pPr>
    <w:rPr>
      <w:sz w:val="20"/>
    </w:rPr>
  </w:style>
  <w:style w:type="paragraph" w:customStyle="1" w:styleId="SubHeading1">
    <w:name w:val="SubHeading1"/>
    <w:basedOn w:val="HeadingBase"/>
    <w:rsid w:val="002B5469"/>
    <w:pPr>
      <w:spacing w:before="240" w:after="60"/>
    </w:pPr>
    <w:rPr>
      <w:color w:val="918585"/>
      <w:sz w:val="22"/>
    </w:rPr>
  </w:style>
  <w:style w:type="paragraph" w:customStyle="1" w:styleId="SideHeading">
    <w:name w:val="Side Heading"/>
    <w:basedOn w:val="HeadingBase"/>
    <w:rsid w:val="002B5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469"/>
    <w:pPr>
      <w:tabs>
        <w:tab w:val="num" w:pos="360"/>
      </w:tabs>
    </w:pPr>
  </w:style>
  <w:style w:type="paragraph" w:styleId="PlainText">
    <w:name w:val="Plain Text"/>
    <w:basedOn w:val="Normal"/>
    <w:link w:val="PlainTextChar"/>
    <w:rsid w:val="002B5469"/>
    <w:rPr>
      <w:sz w:val="20"/>
    </w:rPr>
  </w:style>
  <w:style w:type="character" w:customStyle="1" w:styleId="PlainTextChar">
    <w:name w:val="Plain Text Char"/>
    <w:basedOn w:val="DefaultParagraphFont"/>
    <w:link w:val="PlainText"/>
    <w:rsid w:val="002B5469"/>
    <w:rPr>
      <w:rFonts w:ascii="Courier New" w:eastAsia="Times New Roman" w:hAnsi="Courier New" w:cs="Times New Roman"/>
      <w:sz w:val="20"/>
      <w:szCs w:val="20"/>
      <w:lang w:eastAsia="en-US"/>
    </w:rPr>
  </w:style>
  <w:style w:type="character" w:customStyle="1" w:styleId="MenuOption">
    <w:name w:val="Menu Option"/>
    <w:basedOn w:val="DefaultParagraphFont"/>
    <w:rsid w:val="002B5469"/>
    <w:rPr>
      <w:b/>
      <w:smallCaps/>
    </w:rPr>
  </w:style>
  <w:style w:type="paragraph" w:customStyle="1" w:styleId="TableListNumber">
    <w:name w:val="Table List Number"/>
    <w:basedOn w:val="ListNumber"/>
    <w:rsid w:val="002B5469"/>
    <w:pPr>
      <w:numPr>
        <w:numId w:val="0"/>
      </w:numPr>
    </w:pPr>
  </w:style>
  <w:style w:type="paragraph" w:styleId="TOC4">
    <w:name w:val="toc 4"/>
    <w:basedOn w:val="TOCBase"/>
    <w:next w:val="Normal"/>
    <w:semiHidden/>
    <w:rsid w:val="002B5469"/>
    <w:pPr>
      <w:tabs>
        <w:tab w:val="right" w:leader="dot" w:pos="9071"/>
      </w:tabs>
      <w:ind w:left="1701"/>
    </w:pPr>
  </w:style>
  <w:style w:type="paragraph" w:customStyle="1" w:styleId="ListAlpha">
    <w:name w:val="List Alpha"/>
    <w:basedOn w:val="List"/>
    <w:rsid w:val="002B5469"/>
    <w:pPr>
      <w:numPr>
        <w:numId w:val="9"/>
      </w:numPr>
    </w:pPr>
  </w:style>
  <w:style w:type="paragraph" w:customStyle="1" w:styleId="ListAlpha2">
    <w:name w:val="List Alpha 2"/>
    <w:basedOn w:val="List2"/>
    <w:rsid w:val="002B5469"/>
    <w:pPr>
      <w:numPr>
        <w:numId w:val="8"/>
      </w:numPr>
    </w:pPr>
  </w:style>
  <w:style w:type="paragraph" w:styleId="List2">
    <w:name w:val="List 2"/>
    <w:basedOn w:val="BodyText"/>
    <w:rsid w:val="002B5469"/>
    <w:pPr>
      <w:tabs>
        <w:tab w:val="left" w:pos="680"/>
      </w:tabs>
      <w:spacing w:before="60" w:after="60"/>
      <w:ind w:left="680" w:hanging="340"/>
    </w:pPr>
  </w:style>
  <w:style w:type="paragraph" w:styleId="List3">
    <w:name w:val="List 3"/>
    <w:basedOn w:val="BodyText"/>
    <w:rsid w:val="002B5469"/>
    <w:pPr>
      <w:tabs>
        <w:tab w:val="left" w:pos="1021"/>
      </w:tabs>
      <w:spacing w:before="60" w:after="60"/>
      <w:ind w:left="1020" w:hanging="340"/>
    </w:pPr>
  </w:style>
  <w:style w:type="paragraph" w:styleId="List4">
    <w:name w:val="List 4"/>
    <w:basedOn w:val="BodyText"/>
    <w:rsid w:val="002B5469"/>
    <w:pPr>
      <w:tabs>
        <w:tab w:val="left" w:pos="1361"/>
      </w:tabs>
      <w:spacing w:before="60" w:after="60"/>
      <w:ind w:left="1361" w:hanging="340"/>
    </w:pPr>
  </w:style>
  <w:style w:type="paragraph" w:styleId="List5">
    <w:name w:val="List 5"/>
    <w:basedOn w:val="BodyText"/>
    <w:rsid w:val="002B5469"/>
    <w:pPr>
      <w:tabs>
        <w:tab w:val="left" w:pos="1701"/>
      </w:tabs>
      <w:spacing w:before="60" w:after="60"/>
      <w:ind w:left="1701" w:hanging="340"/>
    </w:pPr>
  </w:style>
  <w:style w:type="paragraph" w:styleId="ListBullet3">
    <w:name w:val="List Bullet 3"/>
    <w:basedOn w:val="List3"/>
    <w:rsid w:val="002B5469"/>
    <w:pPr>
      <w:numPr>
        <w:numId w:val="14"/>
      </w:numPr>
      <w:tabs>
        <w:tab w:val="clear" w:pos="1021"/>
      </w:tabs>
      <w:ind w:left="1037" w:hanging="357"/>
    </w:pPr>
  </w:style>
  <w:style w:type="paragraph" w:styleId="ListBullet4">
    <w:name w:val="List Bullet 4"/>
    <w:basedOn w:val="List4"/>
    <w:rsid w:val="002B5469"/>
    <w:pPr>
      <w:numPr>
        <w:numId w:val="3"/>
      </w:numPr>
      <w:tabs>
        <w:tab w:val="clear" w:pos="1361"/>
      </w:tabs>
    </w:pPr>
  </w:style>
  <w:style w:type="paragraph" w:styleId="ListBullet5">
    <w:name w:val="List Bullet 5"/>
    <w:basedOn w:val="List5"/>
    <w:rsid w:val="002B5469"/>
    <w:pPr>
      <w:numPr>
        <w:numId w:val="4"/>
      </w:numPr>
    </w:pPr>
  </w:style>
  <w:style w:type="paragraph" w:styleId="ListContinue2">
    <w:name w:val="List Continue 2"/>
    <w:basedOn w:val="List2"/>
    <w:rsid w:val="002B5469"/>
    <w:pPr>
      <w:ind w:firstLine="0"/>
    </w:pPr>
  </w:style>
  <w:style w:type="paragraph" w:styleId="ListContinue3">
    <w:name w:val="List Continue 3"/>
    <w:basedOn w:val="List3"/>
    <w:rsid w:val="002B5469"/>
    <w:pPr>
      <w:ind w:left="1021" w:firstLine="0"/>
    </w:pPr>
  </w:style>
  <w:style w:type="paragraph" w:styleId="ListContinue4">
    <w:name w:val="List Continue 4"/>
    <w:basedOn w:val="List4"/>
    <w:rsid w:val="002B5469"/>
    <w:pPr>
      <w:ind w:firstLine="0"/>
    </w:pPr>
  </w:style>
  <w:style w:type="paragraph" w:styleId="ListContinue5">
    <w:name w:val="List Continue 5"/>
    <w:basedOn w:val="List5"/>
    <w:rsid w:val="002B5469"/>
    <w:pPr>
      <w:ind w:firstLine="0"/>
    </w:pPr>
  </w:style>
  <w:style w:type="paragraph" w:styleId="ListNumber3">
    <w:name w:val="List Number 3"/>
    <w:basedOn w:val="List3"/>
    <w:rsid w:val="002B5469"/>
    <w:pPr>
      <w:numPr>
        <w:numId w:val="5"/>
      </w:numPr>
    </w:pPr>
  </w:style>
  <w:style w:type="paragraph" w:styleId="ListNumber4">
    <w:name w:val="List Number 4"/>
    <w:basedOn w:val="List4"/>
    <w:rsid w:val="002B5469"/>
    <w:pPr>
      <w:numPr>
        <w:numId w:val="6"/>
      </w:numPr>
    </w:pPr>
  </w:style>
  <w:style w:type="paragraph" w:styleId="ListNumber5">
    <w:name w:val="List Number 5"/>
    <w:basedOn w:val="List5"/>
    <w:rsid w:val="002B5469"/>
    <w:pPr>
      <w:numPr>
        <w:numId w:val="7"/>
      </w:numPr>
    </w:pPr>
  </w:style>
  <w:style w:type="paragraph" w:styleId="BlockText">
    <w:name w:val="Block Text"/>
    <w:basedOn w:val="Normal"/>
    <w:rsid w:val="002B5469"/>
    <w:pPr>
      <w:spacing w:after="120"/>
      <w:ind w:left="1440" w:right="1440"/>
    </w:pPr>
  </w:style>
  <w:style w:type="character" w:customStyle="1" w:styleId="Subscript">
    <w:name w:val="Subscript"/>
    <w:basedOn w:val="DefaultParagraphFont"/>
    <w:rsid w:val="002B5469"/>
    <w:rPr>
      <w:sz w:val="16"/>
      <w:vertAlign w:val="subscript"/>
    </w:rPr>
  </w:style>
  <w:style w:type="character" w:customStyle="1" w:styleId="Superscript">
    <w:name w:val="Superscript"/>
    <w:basedOn w:val="DefaultParagraphFont"/>
    <w:rsid w:val="002B5469"/>
    <w:rPr>
      <w:sz w:val="16"/>
      <w:vertAlign w:val="superscript"/>
    </w:rPr>
  </w:style>
  <w:style w:type="character" w:customStyle="1" w:styleId="Symbols">
    <w:name w:val="Symbols"/>
    <w:basedOn w:val="DefaultParagraphFont"/>
    <w:rsid w:val="002B5469"/>
    <w:rPr>
      <w:rFonts w:ascii="Symbol" w:hAnsi="Symbol"/>
    </w:rPr>
  </w:style>
  <w:style w:type="character" w:customStyle="1" w:styleId="MenuOptions">
    <w:name w:val="Menu Options"/>
    <w:basedOn w:val="DefaultParagraphFont"/>
    <w:rsid w:val="002B5469"/>
    <w:rPr>
      <w:rFonts w:ascii="Arial Narrow" w:hAnsi="Arial Narrow"/>
      <w:smallCaps/>
    </w:rPr>
  </w:style>
  <w:style w:type="character" w:customStyle="1" w:styleId="Buttons">
    <w:name w:val="Buttons"/>
    <w:basedOn w:val="DefaultParagraphFont"/>
    <w:rsid w:val="002B5469"/>
    <w:rPr>
      <w:b/>
    </w:rPr>
  </w:style>
  <w:style w:type="character" w:customStyle="1" w:styleId="Underlined">
    <w:name w:val="Underlined"/>
    <w:basedOn w:val="DefaultParagraphFont"/>
    <w:rsid w:val="002B5469"/>
    <w:rPr>
      <w:u w:val="single"/>
    </w:rPr>
  </w:style>
  <w:style w:type="paragraph" w:customStyle="1" w:styleId="TableBodyTextRight">
    <w:name w:val="Table Body Text Right"/>
    <w:basedOn w:val="TableBodyText"/>
    <w:rsid w:val="002B5469"/>
    <w:pPr>
      <w:widowControl w:val="0"/>
      <w:autoSpaceDE w:val="0"/>
      <w:autoSpaceDN w:val="0"/>
      <w:adjustRightInd w:val="0"/>
      <w:jc w:val="right"/>
    </w:pPr>
    <w:rPr>
      <w:rFonts w:cs="Arial"/>
      <w:szCs w:val="18"/>
    </w:rPr>
  </w:style>
  <w:style w:type="paragraph" w:customStyle="1" w:styleId="CopyrightText">
    <w:name w:val="Copyright Text"/>
    <w:basedOn w:val="BodyText"/>
    <w:rsid w:val="002B5469"/>
    <w:rPr>
      <w:sz w:val="18"/>
    </w:rPr>
  </w:style>
  <w:style w:type="paragraph" w:customStyle="1" w:styleId="BodySmallRight">
    <w:name w:val="Body Small Right"/>
    <w:basedOn w:val="BodyTextRight"/>
    <w:rsid w:val="002B5469"/>
    <w:rPr>
      <w:sz w:val="18"/>
      <w:szCs w:val="18"/>
    </w:rPr>
  </w:style>
  <w:style w:type="paragraph" w:customStyle="1" w:styleId="MarginEdition">
    <w:name w:val="Margin Edition"/>
    <w:basedOn w:val="MarginNote"/>
    <w:rsid w:val="002B5469"/>
    <w:pPr>
      <w:spacing w:before="0" w:after="0"/>
    </w:pPr>
    <w:rPr>
      <w:rFonts w:ascii="Times New Roman" w:hAnsi="Times New Roman"/>
      <w:color w:val="999999"/>
    </w:rPr>
  </w:style>
  <w:style w:type="paragraph" w:customStyle="1" w:styleId="Spacer">
    <w:name w:val="Spacer"/>
    <w:basedOn w:val="Normal"/>
    <w:rsid w:val="002B5469"/>
    <w:rPr>
      <w:sz w:val="2"/>
      <w:szCs w:val="2"/>
    </w:rPr>
  </w:style>
  <w:style w:type="character" w:customStyle="1" w:styleId="Small">
    <w:name w:val="Small"/>
    <w:basedOn w:val="DefaultParagraphFont"/>
    <w:rsid w:val="002B5469"/>
    <w:rPr>
      <w:sz w:val="16"/>
    </w:rPr>
  </w:style>
  <w:style w:type="paragraph" w:customStyle="1" w:styleId="WideTable">
    <w:name w:val="Wide Table"/>
    <w:basedOn w:val="Normal"/>
    <w:rsid w:val="002B5469"/>
    <w:pPr>
      <w:ind w:left="-1418"/>
    </w:pPr>
    <w:rPr>
      <w:sz w:val="2"/>
      <w:szCs w:val="2"/>
    </w:rPr>
  </w:style>
  <w:style w:type="character" w:styleId="PageNumber">
    <w:name w:val="page number"/>
    <w:basedOn w:val="DefaultParagraphFont"/>
    <w:rsid w:val="002B5469"/>
  </w:style>
  <w:style w:type="paragraph" w:styleId="Quote">
    <w:name w:val="Quote"/>
    <w:basedOn w:val="Heading1"/>
    <w:link w:val="QuoteChar"/>
    <w:qFormat/>
    <w:rsid w:val="002B5469"/>
    <w:rPr>
      <w:b w:val="0"/>
      <w:sz w:val="72"/>
      <w:szCs w:val="72"/>
      <w:lang w:val="en-NZ"/>
    </w:rPr>
  </w:style>
  <w:style w:type="character" w:customStyle="1" w:styleId="QuoteChar">
    <w:name w:val="Quote Char"/>
    <w:basedOn w:val="DefaultParagraphFont"/>
    <w:link w:val="Quote"/>
    <w:rsid w:val="002B5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469"/>
    <w:pPr>
      <w:pageBreakBefore/>
    </w:pPr>
  </w:style>
  <w:style w:type="paragraph" w:customStyle="1" w:styleId="Border">
    <w:name w:val="Border"/>
    <w:basedOn w:val="Normal"/>
    <w:qFormat/>
    <w:rsid w:val="002B5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469"/>
    <w:rPr>
      <w:b/>
      <w:bCs/>
      <w:i/>
      <w:iCs/>
      <w:color w:val="auto"/>
    </w:rPr>
  </w:style>
  <w:style w:type="paragraph" w:styleId="IntenseQuote">
    <w:name w:val="Intense Quote"/>
    <w:basedOn w:val="Normal"/>
    <w:next w:val="Normal"/>
    <w:link w:val="IntenseQuoteChar"/>
    <w:uiPriority w:val="30"/>
    <w:qFormat/>
    <w:rsid w:val="002B5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4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469"/>
    <w:rPr>
      <w:smallCaps/>
      <w:color w:val="auto"/>
      <w:u w:val="single"/>
    </w:rPr>
  </w:style>
  <w:style w:type="character" w:styleId="IntenseReference">
    <w:name w:val="Intense Reference"/>
    <w:basedOn w:val="DefaultParagraphFont"/>
    <w:uiPriority w:val="32"/>
    <w:qFormat/>
    <w:rsid w:val="002B5469"/>
    <w:rPr>
      <w:b/>
      <w:bCs/>
      <w:smallCaps/>
      <w:color w:val="auto"/>
      <w:spacing w:val="5"/>
      <w:u w:val="single"/>
    </w:rPr>
  </w:style>
  <w:style w:type="paragraph" w:customStyle="1" w:styleId="2ColumnHeading">
    <w:name w:val="2Column Heading"/>
    <w:basedOn w:val="BodyText"/>
    <w:qFormat/>
    <w:rsid w:val="002B5469"/>
    <w:pPr>
      <w:spacing w:after="60"/>
      <w:ind w:left="-2268"/>
    </w:pPr>
    <w:rPr>
      <w:b/>
    </w:rPr>
  </w:style>
  <w:style w:type="paragraph" w:customStyle="1" w:styleId="Heading1TOC">
    <w:name w:val="Heading1 TOC"/>
    <w:basedOn w:val="Normal"/>
    <w:qFormat/>
    <w:rsid w:val="002B5469"/>
    <w:pPr>
      <w:spacing w:before="240" w:after="120"/>
    </w:pPr>
    <w:rPr>
      <w:rFonts w:ascii="Times New Roman" w:hAnsi="Times New Roman"/>
      <w:b/>
      <w:sz w:val="32"/>
    </w:rPr>
  </w:style>
  <w:style w:type="paragraph" w:customStyle="1" w:styleId="Heading2TOC">
    <w:name w:val="Heading2 TOC"/>
    <w:basedOn w:val="Normal"/>
    <w:qFormat/>
    <w:rsid w:val="002B5469"/>
    <w:pPr>
      <w:spacing w:before="240" w:after="60"/>
    </w:pPr>
    <w:rPr>
      <w:rFonts w:ascii="Times New Roman" w:hAnsi="Times New Roman"/>
      <w:b/>
      <w:sz w:val="28"/>
    </w:rPr>
  </w:style>
  <w:style w:type="character" w:customStyle="1" w:styleId="Underline">
    <w:name w:val="Underline"/>
    <w:basedOn w:val="DefaultParagraphFont"/>
    <w:qFormat/>
    <w:rsid w:val="002B5469"/>
    <w:rPr>
      <w:u w:val="single"/>
    </w:rPr>
  </w:style>
  <w:style w:type="character" w:customStyle="1" w:styleId="BoldandItalics">
    <w:name w:val="Bold and Italics"/>
    <w:qFormat/>
    <w:rsid w:val="002B5469"/>
    <w:rPr>
      <w:b/>
      <w:i/>
      <w:u w:val="none"/>
    </w:rPr>
  </w:style>
  <w:style w:type="paragraph" w:styleId="BalloonText">
    <w:name w:val="Balloon Text"/>
    <w:basedOn w:val="Normal"/>
    <w:link w:val="BalloonTextChar"/>
    <w:rsid w:val="002B5469"/>
    <w:rPr>
      <w:rFonts w:ascii="Tahoma" w:hAnsi="Tahoma" w:cs="Tahoma"/>
      <w:sz w:val="16"/>
      <w:szCs w:val="16"/>
    </w:rPr>
  </w:style>
  <w:style w:type="character" w:customStyle="1" w:styleId="BalloonTextChar">
    <w:name w:val="Balloon Text Char"/>
    <w:basedOn w:val="DefaultParagraphFont"/>
    <w:link w:val="BalloonText"/>
    <w:rsid w:val="002B54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4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4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469"/>
    <w:rPr>
      <w:b/>
      <w:color w:val="660033"/>
      <w:spacing w:val="0"/>
    </w:rPr>
  </w:style>
  <w:style w:type="paragraph" w:customStyle="1" w:styleId="Nameditemlist">
    <w:name w:val="Named item list"/>
    <w:basedOn w:val="BodyText"/>
    <w:qFormat/>
    <w:rsid w:val="002B5469"/>
    <w:pPr>
      <w:tabs>
        <w:tab w:val="left" w:pos="2835"/>
      </w:tabs>
      <w:ind w:left="2835" w:hanging="2835"/>
    </w:pPr>
  </w:style>
  <w:style w:type="paragraph" w:customStyle="1" w:styleId="BodyTextnopadding">
    <w:name w:val="Body Text no padding"/>
    <w:basedOn w:val="BodyText"/>
    <w:qFormat/>
    <w:rsid w:val="002B5469"/>
    <w:pPr>
      <w:spacing w:before="0" w:after="0"/>
    </w:pPr>
  </w:style>
  <w:style w:type="paragraph" w:customStyle="1" w:styleId="BodyTextBold">
    <w:name w:val="Body Text Bold"/>
    <w:basedOn w:val="BodyText"/>
    <w:qFormat/>
    <w:rsid w:val="002B5469"/>
    <w:rPr>
      <w:b/>
    </w:rPr>
  </w:style>
  <w:style w:type="character" w:styleId="Hyperlink">
    <w:name w:val="Hyperlink"/>
    <w:basedOn w:val="DefaultParagraphFont"/>
    <w:uiPriority w:val="99"/>
    <w:unhideWhenUsed/>
    <w:rsid w:val="007503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5235</Characters>
  <Application>Microsoft Office Word</Application>
  <DocSecurity>0</DocSecurity>
  <Lines>209</Lines>
  <Paragraphs>123</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CPPSSI5050 Produce survey drawings</dc:title>
  <dc:subject>Approved</dc:subject>
  <dc:creator>BuildSkills Australia</dc:creator>
  <cp:keywords>Release: 1</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