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83C11" w:rsidP="00483C1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CPPSSI5031 Develop a spatial data collection plan</w:t>
      </w:r>
      <w:r>
        <w:fldChar w:fldCharType="end"/>
      </w:r>
    </w:p>
    <w:p w:rsidR="00483C11" w:rsidP="00483C11">
      <w:pPr>
        <w:pStyle w:val="Version"/>
        <w:sectPr w:rsidSect="00AB4D1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B4D1D" w:rsidP="00AB4D1D">
      <w:pPr>
        <w:pStyle w:val="SuperHeading"/>
      </w:pPr>
      <w:r w:rsidRPr="00AB4D1D">
        <w:t>Assessment Requirements for CPPSSI5031 Develop a spatial data collection plan</w:t>
      </w:r>
    </w:p>
    <w:p w:rsidR="00000000" w:rsidRPr="00AB4D1D" w:rsidP="00AB4D1D">
      <w:pPr>
        <w:pStyle w:val="Heading1"/>
      </w:pPr>
      <w:bookmarkStart w:id="1" w:name="O_1148705"/>
      <w:bookmarkEnd w:id="1"/>
      <w:r w:rsidRPr="00AB4D1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AB4D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D1D">
            <w:pPr>
              <w:pStyle w:val="BodyText"/>
              <w:rPr>
                <w:lang w:val="en-NZ"/>
              </w:rPr>
            </w:pPr>
            <w:r w:rsidRPr="00AB4D1D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4D1D" w:rsidP="00AB4D1D">
            <w:pPr>
              <w:pStyle w:val="BodyText"/>
            </w:pPr>
            <w:r w:rsidRPr="00AB4D1D">
              <w:t>This version first released with CPP Property Services Training Package Release 12.0.</w:t>
            </w:r>
          </w:p>
          <w:p w:rsidR="00000000" w:rsidRPr="00AB4D1D" w:rsidP="00AB4D1D">
            <w:pPr>
              <w:pStyle w:val="BodyText"/>
            </w:pPr>
            <w:r w:rsidRPr="00AB4D1D">
              <w:t xml:space="preserve">This unit supersedes and is equivalent to CPPSIS5031 Plan spatial data collection. </w:t>
            </w:r>
          </w:p>
        </w:tc>
      </w:tr>
    </w:tbl>
    <w:p w:rsidR="00000000" w:rsidRPr="00AB4D1D" w:rsidP="00AB4D1D">
      <w:pPr>
        <w:pStyle w:val="BodyText"/>
      </w:pPr>
    </w:p>
    <w:p w:rsidR="00000000" w:rsidRPr="00AB4D1D" w:rsidP="00AB4D1D">
      <w:pPr>
        <w:pStyle w:val="AllowPageBreak"/>
      </w:pPr>
    </w:p>
    <w:p w:rsidR="00000000" w:rsidRPr="00AB4D1D" w:rsidP="00AB4D1D">
      <w:pPr>
        <w:pStyle w:val="Heading1"/>
      </w:pPr>
      <w:bookmarkStart w:id="2" w:name="O_1148708"/>
      <w:bookmarkEnd w:id="2"/>
      <w:r w:rsidRPr="00AB4D1D">
        <w:t>Performance Evidence</w:t>
      </w:r>
    </w:p>
    <w:p w:rsidR="00000000" w:rsidRPr="00AB4D1D" w:rsidP="00483C11">
      <w:pPr>
        <w:pStyle w:val="BodyText"/>
      </w:pPr>
      <w:r w:rsidRPr="00AB4D1D">
        <w:t>To demonstrate competency a candidate must meet the elements and performance criteria of this unit by developing and documenting a</w:t>
      </w:r>
      <w:r w:rsidRPr="00AB4D1D">
        <w:t xml:space="preserve"> spatial data collection plan that meets client specifications for two different projects.</w:t>
      </w:r>
    </w:p>
    <w:p w:rsidR="00000000" w:rsidRPr="00AB4D1D" w:rsidP="00AB4D1D">
      <w:pPr>
        <w:pStyle w:val="Heading1"/>
      </w:pPr>
      <w:bookmarkStart w:id="3" w:name="O_1148707"/>
      <w:bookmarkEnd w:id="3"/>
      <w:r w:rsidRPr="00AB4D1D">
        <w:t>Knowledge Evidence</w:t>
      </w:r>
    </w:p>
    <w:p w:rsidR="00000000" w:rsidRPr="00AB4D1D" w:rsidP="00483C11">
      <w:pPr>
        <w:pStyle w:val="BodyText"/>
      </w:pPr>
      <w:r w:rsidRPr="00AB4D1D">
        <w:t>To be competent in this unit a candidate must demonstrate knowledge of:</w:t>
      </w:r>
    </w:p>
    <w:p w:rsidR="00000000" w:rsidRPr="00AB4D1D" w:rsidP="00AB4D1D">
      <w:pPr>
        <w:pStyle w:val="ListBullet"/>
      </w:pPr>
      <w:r w:rsidRPr="00AB4D1D">
        <w:t xml:space="preserve">key features of spatial reference systems </w:t>
      </w:r>
    </w:p>
    <w:p w:rsidR="00000000" w:rsidRPr="00AB4D1D" w:rsidP="00AB4D1D">
      <w:pPr>
        <w:pStyle w:val="ListBullet"/>
      </w:pPr>
      <w:r w:rsidRPr="00AB4D1D">
        <w:t>methods for</w:t>
      </w:r>
      <w:r w:rsidRPr="00AB4D1D">
        <w:t xml:space="preserve"> assessing and validating spatial datasets and dataset sources</w:t>
      </w:r>
    </w:p>
    <w:p w:rsidR="00000000" w:rsidRPr="00AB4D1D" w:rsidP="00AB4D1D">
      <w:pPr>
        <w:pStyle w:val="ListBullet"/>
      </w:pPr>
      <w:r w:rsidRPr="00AB4D1D">
        <w:t>technical descriptions of spatial data and their qualifiers</w:t>
      </w:r>
    </w:p>
    <w:p w:rsidR="00000000" w:rsidRPr="00AB4D1D" w:rsidP="00AB4D1D">
      <w:pPr>
        <w:pStyle w:val="ListBullet"/>
      </w:pPr>
      <w:r w:rsidRPr="00AB4D1D">
        <w:t>spatial data capture methodologies</w:t>
      </w:r>
    </w:p>
    <w:p w:rsidR="00000000" w:rsidRPr="00AB4D1D" w:rsidP="00AB4D1D">
      <w:pPr>
        <w:pStyle w:val="ListBullet"/>
      </w:pPr>
      <w:r w:rsidRPr="00AB4D1D">
        <w:t>spatial data formats and structures</w:t>
      </w:r>
    </w:p>
    <w:p w:rsidR="00000000" w:rsidRPr="00AB4D1D" w:rsidP="00AB4D1D">
      <w:pPr>
        <w:pStyle w:val="ListBullet"/>
      </w:pPr>
      <w:r w:rsidRPr="00AB4D1D">
        <w:t>industry-accepted methods for assessing validity and integrity of spatial data</w:t>
      </w:r>
    </w:p>
    <w:p w:rsidR="00000000" w:rsidRPr="00AB4D1D" w:rsidP="00AB4D1D">
      <w:pPr>
        <w:pStyle w:val="ListBullet"/>
      </w:pPr>
      <w:r w:rsidRPr="00AB4D1D">
        <w:t>principles of risk management relating to collecting spatial data</w:t>
      </w:r>
    </w:p>
    <w:p w:rsidR="00000000" w:rsidRPr="00AB4D1D" w:rsidP="00AB4D1D">
      <w:pPr>
        <w:pStyle w:val="ListBullet"/>
      </w:pPr>
      <w:r w:rsidRPr="00AB4D1D">
        <w:t>purpose and use of metadata:</w:t>
      </w:r>
    </w:p>
    <w:p w:rsidR="00000000" w:rsidRPr="00AB4D1D" w:rsidP="00AB4D1D">
      <w:pPr>
        <w:pStyle w:val="ListBullet2"/>
      </w:pPr>
      <w:r w:rsidRPr="00AB4D1D">
        <w:t>availability</w:t>
      </w:r>
    </w:p>
    <w:p w:rsidR="00000000" w:rsidRPr="00AB4D1D" w:rsidP="00AB4D1D">
      <w:pPr>
        <w:pStyle w:val="ListBullet2"/>
      </w:pPr>
      <w:r w:rsidRPr="00AB4D1D">
        <w:t>conditions of use</w:t>
      </w:r>
    </w:p>
    <w:p w:rsidR="00000000" w:rsidRPr="00AB4D1D" w:rsidP="00AB4D1D">
      <w:pPr>
        <w:pStyle w:val="ListBullet2"/>
      </w:pPr>
      <w:r w:rsidRPr="00AB4D1D">
        <w:t>coordinate system</w:t>
      </w:r>
    </w:p>
    <w:p w:rsidR="00000000" w:rsidRPr="00AB4D1D" w:rsidP="00AB4D1D">
      <w:pPr>
        <w:pStyle w:val="ListBullet2"/>
      </w:pPr>
      <w:r w:rsidRPr="00AB4D1D">
        <w:t>currency</w:t>
      </w:r>
    </w:p>
    <w:p w:rsidR="00000000" w:rsidRPr="00AB4D1D" w:rsidP="00AB4D1D">
      <w:pPr>
        <w:pStyle w:val="ListBullet2"/>
      </w:pPr>
      <w:r w:rsidRPr="00AB4D1D">
        <w:t>custodian</w:t>
      </w:r>
    </w:p>
    <w:p w:rsidR="00000000" w:rsidRPr="00AB4D1D" w:rsidP="00AB4D1D">
      <w:pPr>
        <w:pStyle w:val="ListBullet2"/>
      </w:pPr>
      <w:r w:rsidRPr="00AB4D1D">
        <w:t>data accuracy</w:t>
      </w:r>
    </w:p>
    <w:p w:rsidR="00000000" w:rsidRPr="00AB4D1D" w:rsidP="00AB4D1D">
      <w:pPr>
        <w:pStyle w:val="ListBullet2"/>
      </w:pPr>
      <w:r w:rsidRPr="00AB4D1D">
        <w:t>data description</w:t>
      </w:r>
    </w:p>
    <w:p w:rsidR="00000000" w:rsidRPr="00AB4D1D" w:rsidP="00AB4D1D">
      <w:pPr>
        <w:pStyle w:val="ListBullet2"/>
      </w:pPr>
      <w:r w:rsidRPr="00AB4D1D">
        <w:t>date of acquisition</w:t>
      </w:r>
    </w:p>
    <w:p w:rsidR="00000000" w:rsidRPr="00AB4D1D" w:rsidP="00AB4D1D">
      <w:pPr>
        <w:pStyle w:val="ListBullet2"/>
      </w:pPr>
      <w:r w:rsidRPr="00AB4D1D">
        <w:t>licence</w:t>
      </w:r>
    </w:p>
    <w:p w:rsidR="00000000" w:rsidRPr="00AB4D1D" w:rsidP="00AB4D1D">
      <w:pPr>
        <w:pStyle w:val="ListBullet2"/>
      </w:pPr>
      <w:r w:rsidRPr="00AB4D1D">
        <w:t>quality</w:t>
      </w:r>
    </w:p>
    <w:p w:rsidR="00000000" w:rsidRPr="00AB4D1D" w:rsidP="00AB4D1D">
      <w:pPr>
        <w:pStyle w:val="ListBullet2"/>
      </w:pPr>
      <w:r w:rsidRPr="00AB4D1D">
        <w:t>source</w:t>
      </w:r>
    </w:p>
    <w:p w:rsidR="00000000" w:rsidRPr="00AB4D1D" w:rsidP="00AB4D1D">
      <w:pPr>
        <w:pStyle w:val="ListBullet2"/>
      </w:pPr>
      <w:r w:rsidRPr="00AB4D1D">
        <w:t>spatial data acquisition methodologies</w:t>
      </w:r>
    </w:p>
    <w:p w:rsidR="00000000" w:rsidRPr="00AB4D1D" w:rsidP="00AB4D1D">
      <w:pPr>
        <w:pStyle w:val="ListBullet2"/>
      </w:pPr>
      <w:r w:rsidRPr="00AB4D1D">
        <w:t>version control</w:t>
      </w:r>
    </w:p>
    <w:p w:rsidR="00000000" w:rsidRPr="00AB4D1D" w:rsidP="00AB4D1D">
      <w:pPr>
        <w:pStyle w:val="ListBullet"/>
      </w:pPr>
      <w:r w:rsidRPr="00AB4D1D">
        <w:t xml:space="preserve">legislative requirements for accessing, storing, retrieving and archiving digital and hard </w:t>
      </w:r>
      <w:r w:rsidRPr="00AB4D1D">
        <w:t>copy spatial data, including data privacy, copyright and licensing.</w:t>
      </w:r>
    </w:p>
    <w:p w:rsidR="00000000" w:rsidRPr="00AB4D1D" w:rsidP="00AB4D1D">
      <w:pPr>
        <w:pStyle w:val="AllowPageBreak"/>
      </w:pPr>
    </w:p>
    <w:p w:rsidR="00000000" w:rsidRPr="00AB4D1D" w:rsidP="00AB4D1D">
      <w:pPr>
        <w:pStyle w:val="Heading1"/>
      </w:pPr>
      <w:bookmarkStart w:id="4" w:name="O_1148706"/>
      <w:bookmarkEnd w:id="4"/>
      <w:r w:rsidRPr="00AB4D1D">
        <w:t>Assessment Conditions</w:t>
      </w:r>
    </w:p>
    <w:p w:rsidR="00000000" w:rsidRPr="00AB4D1D" w:rsidP="00483C11">
      <w:pPr>
        <w:pStyle w:val="BodyText"/>
      </w:pPr>
      <w:r w:rsidRPr="00AB4D1D">
        <w:t xml:space="preserve">Assessors must satisfy the requirements for assessors contained in the Standards for Registered Training Organisations. </w:t>
      </w:r>
    </w:p>
    <w:p w:rsidR="00000000" w:rsidRPr="00AB4D1D" w:rsidP="00483C11">
      <w:pPr>
        <w:pStyle w:val="BodyText"/>
      </w:pPr>
      <w:r w:rsidRPr="00AB4D1D">
        <w:t>Competency is to be assess</w:t>
      </w:r>
      <w:r w:rsidRPr="00AB4D1D">
        <w:t xml:space="preserve">ed in the workplace or a simulated environment that accurately reflects performance in a real workplace setting where these skills and knowledge would be performed. </w:t>
      </w:r>
    </w:p>
    <w:p w:rsidR="00000000" w:rsidRPr="00AB4D1D" w:rsidP="00483C11">
      <w:pPr>
        <w:pStyle w:val="BodyText"/>
      </w:pPr>
      <w:r w:rsidRPr="00AB4D1D">
        <w:t>Candidates must have access to:</w:t>
      </w:r>
    </w:p>
    <w:p w:rsidR="00000000" w:rsidRPr="00AB4D1D" w:rsidP="00AB4D1D">
      <w:pPr>
        <w:pStyle w:val="ListBullet"/>
      </w:pPr>
      <w:r w:rsidRPr="00AB4D1D">
        <w:t xml:space="preserve">computer with appropriate software </w:t>
      </w:r>
    </w:p>
    <w:p w:rsidR="00000000" w:rsidRPr="00AB4D1D" w:rsidP="00AB4D1D">
      <w:pPr>
        <w:pStyle w:val="ListBullet"/>
      </w:pPr>
      <w:r w:rsidRPr="00AB4D1D">
        <w:t>organisational proced</w:t>
      </w:r>
      <w:r w:rsidRPr="00AB4D1D">
        <w:t>ures relating to data privacy, copyright and licensing.</w:t>
      </w:r>
    </w:p>
    <w:p w:rsidR="00000000" w:rsidRPr="00AB4D1D" w:rsidP="00AB4D1D">
      <w:pPr>
        <w:pStyle w:val="AllowPageBreak"/>
      </w:pPr>
    </w:p>
    <w:p w:rsidR="00000000" w:rsidRPr="00AB4D1D" w:rsidP="00AB4D1D">
      <w:pPr>
        <w:pStyle w:val="Heading1"/>
      </w:pPr>
      <w:bookmarkStart w:id="5" w:name="O_1148704"/>
      <w:bookmarkEnd w:id="5"/>
      <w:r w:rsidRPr="00AB4D1D">
        <w:t>Links</w:t>
      </w:r>
    </w:p>
    <w:p w:rsidR="00000000" w:rsidRPr="00AB4D1D" w:rsidP="00483C11">
      <w:pPr>
        <w:pStyle w:val="BodyText"/>
      </w:pPr>
      <w:r w:rsidRPr="00AB4D1D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FC7C6D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AB4D1D" w:rsidP="00AB4D1D"/>
    <w:sectPr w:rsidSect="00AB4D1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4D1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4D1D" w:rsidRPr="00483C11" w:rsidP="00483C1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4D1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3C11" w:rsidP="00AB4D1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83C11" w:rsidP="00AB4D1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483C11" w:rsidP="00AB4D1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4D1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3C1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B4D1D" w:rsidRPr="00483C11" w:rsidP="00483C1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4D1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3C11" w:rsidRPr="002D2AF8" w:rsidP="00AB4D1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CPPSSI5031 Develop a spatial data collection plan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483C11" w:rsidP="00AB4D1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54C956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D56572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4AEBA3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B4D1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B4D1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B4D1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B4D1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B4D1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B4D1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B4D1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B4D1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B4D1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B4D1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B4D1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B4D1D"/>
  </w:style>
  <w:style w:type="character" w:customStyle="1" w:styleId="Heading1Char">
    <w:name w:val="Heading 1 Char"/>
    <w:basedOn w:val="DefaultParagraphFont"/>
    <w:link w:val="Heading1"/>
    <w:rsid w:val="00AB4D1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B4D1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B4D1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B4D1D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B4D1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B4D1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B4D1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B4D1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B4D1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B4D1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B4D1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B4D1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B4D1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B4D1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B4D1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B4D1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B4D1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B4D1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B4D1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B4D1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B4D1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B4D1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B4D1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B4D1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B4D1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B4D1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B4D1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B4D1D"/>
    <w:rPr>
      <w:b/>
      <w:spacing w:val="0"/>
    </w:rPr>
  </w:style>
  <w:style w:type="paragraph" w:customStyle="1" w:styleId="SuperTitle">
    <w:name w:val="SuperTitle"/>
    <w:basedOn w:val="Title"/>
    <w:rsid w:val="00AB4D1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B4D1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B4D1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B4D1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B4D1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B4D1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B4D1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B4D1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B4D1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B4D1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B4D1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B4D1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B4D1D"/>
    <w:rPr>
      <w:i/>
    </w:rPr>
  </w:style>
  <w:style w:type="paragraph" w:styleId="Caption">
    <w:name w:val="caption"/>
    <w:basedOn w:val="BodyText"/>
    <w:next w:val="Normal"/>
    <w:qFormat/>
    <w:rsid w:val="00AB4D1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B4D1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B4D1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B4D1D"/>
  </w:style>
  <w:style w:type="paragraph" w:styleId="TableofFigures">
    <w:name w:val="table of figures"/>
    <w:basedOn w:val="Normal"/>
    <w:next w:val="Normal"/>
    <w:semiHidden/>
    <w:rsid w:val="00AB4D1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B4D1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B4D1D"/>
    <w:rPr>
      <w:rFonts w:ascii="Wingdings" w:hAnsi="Wingdings"/>
    </w:rPr>
  </w:style>
  <w:style w:type="paragraph" w:customStyle="1" w:styleId="TableHeading">
    <w:name w:val="Table Heading"/>
    <w:basedOn w:val="HeadingBase"/>
    <w:rsid w:val="00AB4D1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B4D1D"/>
    <w:rPr>
      <w:color w:val="0033CC"/>
      <w:u w:val="none"/>
    </w:rPr>
  </w:style>
  <w:style w:type="paragraph" w:customStyle="1" w:styleId="BodyTextRight">
    <w:name w:val="Body Text Right"/>
    <w:basedOn w:val="BodyText"/>
    <w:rsid w:val="00AB4D1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B4D1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B4D1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B4D1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B4D1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B4D1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B4D1D"/>
    <w:rPr>
      <w:sz w:val="32"/>
    </w:rPr>
  </w:style>
  <w:style w:type="paragraph" w:customStyle="1" w:styleId="HeadingProcedure">
    <w:name w:val="Heading Procedure"/>
    <w:basedOn w:val="HeadingBase"/>
    <w:next w:val="Normal"/>
    <w:rsid w:val="00AB4D1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B4D1D"/>
    <w:pPr>
      <w:spacing w:before="60" w:after="60"/>
    </w:pPr>
  </w:style>
  <w:style w:type="paragraph" w:styleId="ListContinue">
    <w:name w:val="List Continue"/>
    <w:basedOn w:val="List"/>
    <w:rsid w:val="00AB4D1D"/>
    <w:pPr>
      <w:ind w:firstLine="0"/>
    </w:pPr>
  </w:style>
  <w:style w:type="paragraph" w:customStyle="1" w:styleId="ListNote">
    <w:name w:val="List Note"/>
    <w:basedOn w:val="List"/>
    <w:rsid w:val="00AB4D1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B4D1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B4D1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B4D1D"/>
    <w:rPr>
      <w:rFonts w:ascii="Courier New" w:hAnsi="Courier New"/>
    </w:rPr>
  </w:style>
  <w:style w:type="paragraph" w:customStyle="1" w:styleId="NoteBullet">
    <w:name w:val="Note Bullet"/>
    <w:basedOn w:val="Note"/>
    <w:rsid w:val="00AB4D1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B4D1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B4D1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B4D1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B4D1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B4D1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B4D1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B4D1D"/>
    <w:rPr>
      <w:b/>
      <w:smallCaps/>
    </w:rPr>
  </w:style>
  <w:style w:type="paragraph" w:customStyle="1" w:styleId="TableListNumber">
    <w:name w:val="Table List Number"/>
    <w:basedOn w:val="ListNumber"/>
    <w:rsid w:val="00AB4D1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B4D1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B4D1D"/>
    <w:pPr>
      <w:numPr>
        <w:numId w:val="9"/>
      </w:numPr>
    </w:pPr>
  </w:style>
  <w:style w:type="paragraph" w:customStyle="1" w:styleId="ListAlpha2">
    <w:name w:val="List Alpha 2"/>
    <w:basedOn w:val="List2"/>
    <w:rsid w:val="00AB4D1D"/>
    <w:pPr>
      <w:numPr>
        <w:numId w:val="8"/>
      </w:numPr>
    </w:pPr>
  </w:style>
  <w:style w:type="paragraph" w:styleId="List2">
    <w:name w:val="List 2"/>
    <w:basedOn w:val="BodyText"/>
    <w:rsid w:val="00AB4D1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B4D1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B4D1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B4D1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B4D1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B4D1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B4D1D"/>
    <w:pPr>
      <w:numPr>
        <w:numId w:val="4"/>
      </w:numPr>
    </w:pPr>
  </w:style>
  <w:style w:type="paragraph" w:styleId="ListContinue2">
    <w:name w:val="List Continue 2"/>
    <w:basedOn w:val="List2"/>
    <w:rsid w:val="00AB4D1D"/>
    <w:pPr>
      <w:ind w:firstLine="0"/>
    </w:pPr>
  </w:style>
  <w:style w:type="paragraph" w:styleId="ListContinue3">
    <w:name w:val="List Continue 3"/>
    <w:basedOn w:val="List3"/>
    <w:rsid w:val="00AB4D1D"/>
    <w:pPr>
      <w:ind w:left="1021" w:firstLine="0"/>
    </w:pPr>
  </w:style>
  <w:style w:type="paragraph" w:styleId="ListContinue4">
    <w:name w:val="List Continue 4"/>
    <w:basedOn w:val="List4"/>
    <w:rsid w:val="00AB4D1D"/>
    <w:pPr>
      <w:ind w:firstLine="0"/>
    </w:pPr>
  </w:style>
  <w:style w:type="paragraph" w:styleId="ListContinue5">
    <w:name w:val="List Continue 5"/>
    <w:basedOn w:val="List5"/>
    <w:rsid w:val="00AB4D1D"/>
    <w:pPr>
      <w:ind w:firstLine="0"/>
    </w:pPr>
  </w:style>
  <w:style w:type="paragraph" w:styleId="ListNumber3">
    <w:name w:val="List Number 3"/>
    <w:basedOn w:val="List3"/>
    <w:rsid w:val="00AB4D1D"/>
    <w:pPr>
      <w:numPr>
        <w:numId w:val="5"/>
      </w:numPr>
    </w:pPr>
  </w:style>
  <w:style w:type="paragraph" w:styleId="ListNumber4">
    <w:name w:val="List Number 4"/>
    <w:basedOn w:val="List4"/>
    <w:rsid w:val="00AB4D1D"/>
    <w:pPr>
      <w:numPr>
        <w:numId w:val="6"/>
      </w:numPr>
    </w:pPr>
  </w:style>
  <w:style w:type="paragraph" w:styleId="ListNumber5">
    <w:name w:val="List Number 5"/>
    <w:basedOn w:val="List5"/>
    <w:rsid w:val="00AB4D1D"/>
    <w:pPr>
      <w:numPr>
        <w:numId w:val="7"/>
      </w:numPr>
    </w:pPr>
  </w:style>
  <w:style w:type="paragraph" w:styleId="BlockText">
    <w:name w:val="Block Text"/>
    <w:basedOn w:val="Normal"/>
    <w:rsid w:val="00AB4D1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B4D1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B4D1D"/>
    <w:rPr>
      <w:sz w:val="16"/>
      <w:vertAlign w:val="superscript"/>
    </w:rPr>
  </w:style>
  <w:style w:type="character" w:customStyle="1" w:styleId="Symbols">
    <w:name w:val="Symbols"/>
    <w:basedOn w:val="DefaultParagraphFont"/>
    <w:rsid w:val="00AB4D1D"/>
    <w:rPr>
      <w:rFonts w:ascii="Symbol" w:hAnsi="Symbol"/>
    </w:rPr>
  </w:style>
  <w:style w:type="character" w:customStyle="1" w:styleId="MenuOptions">
    <w:name w:val="Menu Options"/>
    <w:basedOn w:val="DefaultParagraphFont"/>
    <w:rsid w:val="00AB4D1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B4D1D"/>
    <w:rPr>
      <w:b/>
    </w:rPr>
  </w:style>
  <w:style w:type="character" w:customStyle="1" w:styleId="Underlined">
    <w:name w:val="Underlined"/>
    <w:basedOn w:val="DefaultParagraphFont"/>
    <w:rsid w:val="00AB4D1D"/>
    <w:rPr>
      <w:u w:val="single"/>
    </w:rPr>
  </w:style>
  <w:style w:type="paragraph" w:customStyle="1" w:styleId="TableBodyTextRight">
    <w:name w:val="Table Body Text Right"/>
    <w:basedOn w:val="TableBodyText"/>
    <w:rsid w:val="00AB4D1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B4D1D"/>
    <w:rPr>
      <w:sz w:val="18"/>
    </w:rPr>
  </w:style>
  <w:style w:type="paragraph" w:customStyle="1" w:styleId="BodySmallRight">
    <w:name w:val="Body Small Right"/>
    <w:basedOn w:val="BodyTextRight"/>
    <w:rsid w:val="00AB4D1D"/>
    <w:rPr>
      <w:sz w:val="18"/>
      <w:szCs w:val="18"/>
    </w:rPr>
  </w:style>
  <w:style w:type="paragraph" w:customStyle="1" w:styleId="MarginEdition">
    <w:name w:val="Margin Edition"/>
    <w:basedOn w:val="MarginNote"/>
    <w:rsid w:val="00AB4D1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B4D1D"/>
    <w:rPr>
      <w:sz w:val="2"/>
      <w:szCs w:val="2"/>
    </w:rPr>
  </w:style>
  <w:style w:type="character" w:customStyle="1" w:styleId="Small">
    <w:name w:val="Small"/>
    <w:basedOn w:val="DefaultParagraphFont"/>
    <w:rsid w:val="00AB4D1D"/>
    <w:rPr>
      <w:sz w:val="16"/>
    </w:rPr>
  </w:style>
  <w:style w:type="paragraph" w:customStyle="1" w:styleId="WideTable">
    <w:name w:val="Wide Table"/>
    <w:basedOn w:val="Normal"/>
    <w:rsid w:val="00AB4D1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B4D1D"/>
  </w:style>
  <w:style w:type="paragraph" w:styleId="Quote">
    <w:name w:val="Quote"/>
    <w:basedOn w:val="Heading1"/>
    <w:link w:val="QuoteChar"/>
    <w:qFormat/>
    <w:rsid w:val="00AB4D1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B4D1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B4D1D"/>
    <w:pPr>
      <w:pageBreakBefore/>
    </w:pPr>
  </w:style>
  <w:style w:type="paragraph" w:customStyle="1" w:styleId="Border">
    <w:name w:val="Border"/>
    <w:basedOn w:val="Normal"/>
    <w:qFormat/>
    <w:rsid w:val="00AB4D1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B4D1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B4D1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B4D1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B4D1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B4D1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B4D1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B4D1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B4D1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B4D1D"/>
    <w:rPr>
      <w:u w:val="single"/>
    </w:rPr>
  </w:style>
  <w:style w:type="character" w:customStyle="1" w:styleId="BoldandItalics">
    <w:name w:val="Bold and Italics"/>
    <w:qFormat/>
    <w:rsid w:val="00AB4D1D"/>
    <w:rPr>
      <w:b/>
      <w:i/>
      <w:u w:val="none"/>
    </w:rPr>
  </w:style>
  <w:style w:type="paragraph" w:styleId="BalloonText">
    <w:name w:val="Balloon Text"/>
    <w:basedOn w:val="Normal"/>
    <w:link w:val="BalloonTextChar"/>
    <w:rsid w:val="00AB4D1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B4D1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B4D1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B4D1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B4D1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B4D1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B4D1D"/>
    <w:pPr>
      <w:spacing w:before="0" w:after="0"/>
    </w:pPr>
  </w:style>
  <w:style w:type="paragraph" w:customStyle="1" w:styleId="BodyTextBold">
    <w:name w:val="Body Text Bold"/>
    <w:basedOn w:val="BodyText"/>
    <w:qFormat/>
    <w:rsid w:val="00AB4D1D"/>
    <w:rPr>
      <w:b/>
    </w:rPr>
  </w:style>
  <w:style w:type="character" w:styleId="Hyperlink">
    <w:name w:val="Hyperlink"/>
    <w:basedOn w:val="DefaultParagraphFont"/>
    <w:uiPriority w:val="99"/>
    <w:unhideWhenUsed/>
    <w:rsid w:val="00483C1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298</Words>
  <Characters>2009</Characters>
  <Application>Microsoft Office Word</Application>
  <DocSecurity>0</DocSecurity>
  <Lines>62</Lines>
  <Paragraphs>50</Paragraphs>
  <ScaleCrop>false</ScaleCrop>
  <Company>Author-it Software Corporation Ltd.</Company>
  <LinksUpToDate>false</LinksUpToDate>
  <CharactersWithSpaces>2257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CPPSSI5031 Develop a spatial data collection plan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2022-12-19T06:24:00Z</dcterms:created>
  <dcterms:modified xsi:type="dcterms:W3CDTF">2022-12-19T06:24:00Z</dcterms:modified>
</cp:coreProperties>
</file>