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A14" w:rsidP="00DB1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CPPSSI4040 Collect spatial data using a total station</w:t>
      </w:r>
      <w:r>
        <w:fldChar w:fldCharType="end"/>
      </w:r>
    </w:p>
    <w:p w:rsidR="00DB1A14" w:rsidP="00DB1A14">
      <w:pPr>
        <w:pStyle w:val="Version"/>
        <w:sectPr w:rsidSect="00706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C2B" w:rsidP="00706C2B">
      <w:pPr>
        <w:pStyle w:val="SuperHeading"/>
      </w:pPr>
      <w:r w:rsidRPr="00706C2B">
        <w:t>Assessment Requirements for CPPSSI4040 Collect spatial data using a total station</w:t>
      </w:r>
    </w:p>
    <w:p w:rsidR="00000000" w:rsidRPr="00706C2B" w:rsidP="00706C2B">
      <w:pPr>
        <w:pStyle w:val="Heading1"/>
      </w:pPr>
      <w:bookmarkStart w:id="1" w:name="O_1148636"/>
      <w:bookmarkEnd w:id="1"/>
      <w:r w:rsidRPr="00706C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06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2B">
            <w:pPr>
              <w:pStyle w:val="BodyText"/>
              <w:rPr>
                <w:lang w:val="en-NZ"/>
              </w:rPr>
            </w:pPr>
            <w:r w:rsidRPr="00706C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C2B" w:rsidP="00706C2B">
            <w:pPr>
              <w:pStyle w:val="BodyText"/>
            </w:pPr>
            <w:r w:rsidRPr="00706C2B">
              <w:t>This version first released with CPP Property Services Training Package Release 12.0.</w:t>
            </w:r>
          </w:p>
          <w:p w:rsidR="00000000" w:rsidRPr="00706C2B" w:rsidP="00706C2B">
            <w:pPr>
              <w:pStyle w:val="BodyText"/>
            </w:pPr>
            <w:r w:rsidRPr="00706C2B">
              <w:t>This unit supersedes and is equi</w:t>
            </w:r>
            <w:r w:rsidRPr="00706C2B">
              <w:t>valent to CPPSIS4040 Collect spatial data using terrestrial technologies.</w:t>
            </w:r>
          </w:p>
        </w:tc>
      </w:tr>
    </w:tbl>
    <w:p w:rsidR="00000000" w:rsidRPr="00706C2B" w:rsidP="00706C2B">
      <w:pPr>
        <w:pStyle w:val="BodyText"/>
      </w:pPr>
    </w:p>
    <w:p w:rsidR="00000000" w:rsidRPr="00706C2B" w:rsidP="00706C2B">
      <w:pPr>
        <w:pStyle w:val="AllowPageBreak"/>
      </w:pPr>
    </w:p>
    <w:p w:rsidR="00000000" w:rsidRPr="00706C2B" w:rsidP="00706C2B">
      <w:pPr>
        <w:pStyle w:val="Heading1"/>
      </w:pPr>
      <w:bookmarkStart w:id="2" w:name="O_1148639"/>
      <w:bookmarkEnd w:id="2"/>
      <w:r w:rsidRPr="00706C2B">
        <w:t>Performance Evidence</w:t>
      </w:r>
    </w:p>
    <w:p w:rsidR="00000000" w:rsidRPr="00706C2B" w:rsidP="00DB1A14">
      <w:pPr>
        <w:pStyle w:val="BodyText"/>
      </w:pPr>
      <w:r w:rsidRPr="00706C2B">
        <w:t xml:space="preserve">To demonstrate competency a candidate must meet the elements and performance criteria of this unit by collecting spatial data using a total </w:t>
      </w:r>
      <w:r w:rsidRPr="00706C2B">
        <w:t xml:space="preserve">station for two different tasks selected from: </w:t>
      </w:r>
    </w:p>
    <w:p w:rsidR="00000000" w:rsidRPr="00706C2B" w:rsidP="00706C2B">
      <w:pPr>
        <w:pStyle w:val="ListBullet"/>
      </w:pPr>
      <w:r w:rsidRPr="00706C2B">
        <w:t>a minimum of five 3</w:t>
      </w:r>
      <w:r w:rsidRPr="00706C2B">
        <w:noBreakHyphen/>
        <w:t>D traverse legs</w:t>
      </w:r>
    </w:p>
    <w:p w:rsidR="00000000" w:rsidRPr="00706C2B" w:rsidP="00706C2B">
      <w:pPr>
        <w:pStyle w:val="ListBullet"/>
      </w:pPr>
      <w:r w:rsidRPr="00706C2B">
        <w:t>resections to a minimum of four control points</w:t>
      </w:r>
    </w:p>
    <w:p w:rsidR="00000000" w:rsidRPr="00706C2B" w:rsidP="00706C2B">
      <w:pPr>
        <w:pStyle w:val="ListBullet"/>
      </w:pPr>
      <w:r w:rsidRPr="00706C2B">
        <w:t>spot level and detail surveys over a minimum of 500 m</w:t>
      </w:r>
      <w:r w:rsidRPr="00706C2B">
        <w:rPr>
          <w:rStyle w:val="Superscript"/>
        </w:rPr>
        <w:t>2</w:t>
      </w:r>
      <w:r w:rsidRPr="00706C2B">
        <w:t xml:space="preserve"> area</w:t>
      </w:r>
    </w:p>
    <w:p w:rsidR="00000000" w:rsidRPr="00706C2B" w:rsidP="00706C2B">
      <w:pPr>
        <w:pStyle w:val="ListBullet"/>
      </w:pPr>
      <w:r w:rsidRPr="00706C2B">
        <w:t>pick up building outlines using reflectorless radiations.</w:t>
      </w:r>
    </w:p>
    <w:p w:rsidR="00000000" w:rsidRPr="00706C2B" w:rsidP="00706C2B">
      <w:pPr>
        <w:pStyle w:val="AllowPageBreak"/>
      </w:pPr>
    </w:p>
    <w:p w:rsidR="00000000" w:rsidRPr="00706C2B" w:rsidP="00706C2B">
      <w:pPr>
        <w:pStyle w:val="Heading1"/>
      </w:pPr>
      <w:bookmarkStart w:id="3" w:name="O_1148638"/>
      <w:bookmarkEnd w:id="3"/>
      <w:r w:rsidRPr="00706C2B">
        <w:t>Knowledge Evidence</w:t>
      </w:r>
    </w:p>
    <w:p w:rsidR="00000000" w:rsidRPr="00706C2B" w:rsidP="00DB1A14">
      <w:pPr>
        <w:pStyle w:val="BodyText"/>
      </w:pPr>
      <w:r w:rsidRPr="00706C2B">
        <w:t>To be competent in this unit a candidate must demonstrate knowledge of:</w:t>
      </w:r>
    </w:p>
    <w:p w:rsidR="00000000" w:rsidRPr="00706C2B" w:rsidP="00706C2B">
      <w:pPr>
        <w:pStyle w:val="ListBullet"/>
      </w:pPr>
      <w:r w:rsidRPr="00706C2B">
        <w:t xml:space="preserve">methods for setting up, levelling and adjusting equipment </w:t>
      </w:r>
    </w:p>
    <w:p w:rsidR="00000000" w:rsidRPr="00706C2B" w:rsidP="00706C2B">
      <w:pPr>
        <w:pStyle w:val="ListBullet"/>
      </w:pPr>
      <w:r w:rsidRPr="00706C2B">
        <w:t>types, functions and accuracies of total stations used in surveying</w:t>
      </w:r>
    </w:p>
    <w:p w:rsidR="00000000" w:rsidRPr="00706C2B" w:rsidP="00706C2B">
      <w:pPr>
        <w:pStyle w:val="ListBullet"/>
      </w:pPr>
      <w:r w:rsidRPr="00706C2B">
        <w:t xml:space="preserve">methods for calculating spatial data and verifying its accuracy </w:t>
      </w:r>
    </w:p>
    <w:p w:rsidR="00000000" w:rsidRPr="00706C2B" w:rsidP="00706C2B">
      <w:pPr>
        <w:pStyle w:val="ListBullet"/>
      </w:pPr>
      <w:r w:rsidRPr="00706C2B">
        <w:t>mathematical concepts relating to algebra, trigonometry and geometry and their use in calculating basic spatial measurements</w:t>
      </w:r>
    </w:p>
    <w:p w:rsidR="00000000" w:rsidRPr="00706C2B" w:rsidP="00706C2B">
      <w:pPr>
        <w:pStyle w:val="ListBullet"/>
      </w:pPr>
      <w:r w:rsidRPr="00706C2B">
        <w:t>methods for downloading data collected using terrestrial technolog</w:t>
      </w:r>
      <w:r w:rsidRPr="00706C2B">
        <w:t xml:space="preserve">ies </w:t>
      </w:r>
    </w:p>
    <w:p w:rsidR="00000000" w:rsidRPr="00706C2B" w:rsidP="00706C2B">
      <w:pPr>
        <w:pStyle w:val="ListBullet"/>
      </w:pPr>
      <w:r w:rsidRPr="00706C2B">
        <w:t xml:space="preserve">formats and documentation used for recording spatial data collected using total stations. </w:t>
      </w:r>
    </w:p>
    <w:p w:rsidR="00000000" w:rsidRPr="00706C2B" w:rsidP="00706C2B">
      <w:pPr>
        <w:pStyle w:val="AllowPageBreak"/>
      </w:pPr>
    </w:p>
    <w:p w:rsidR="00000000" w:rsidRPr="00706C2B" w:rsidP="00706C2B">
      <w:pPr>
        <w:pStyle w:val="Heading1"/>
      </w:pPr>
      <w:bookmarkStart w:id="4" w:name="O_1148637"/>
      <w:bookmarkEnd w:id="4"/>
      <w:r w:rsidRPr="00706C2B">
        <w:t>Assessment Conditions</w:t>
      </w:r>
    </w:p>
    <w:p w:rsidR="00000000" w:rsidRPr="00706C2B" w:rsidP="00DB1A14">
      <w:pPr>
        <w:pStyle w:val="BodyText"/>
      </w:pPr>
      <w:r w:rsidRPr="00706C2B">
        <w:t xml:space="preserve">Assessors must meet the requirements for assessors contained in the Standards for Registered Training Organisations. </w:t>
      </w:r>
    </w:p>
    <w:p w:rsidR="00000000" w:rsidRPr="00706C2B" w:rsidP="00DB1A14">
      <w:pPr>
        <w:pStyle w:val="BodyText"/>
      </w:pPr>
      <w:r w:rsidRPr="00706C2B">
        <w:t>C</w:t>
      </w:r>
      <w:r w:rsidRPr="00706C2B">
        <w:t xml:space="preserve">ompetency is to be assessed in the workplace or a simulated environment that accurately reflects performance in a real workplace setting where these skills and knowledge would be performed. </w:t>
      </w:r>
    </w:p>
    <w:p w:rsidR="00000000" w:rsidRPr="00706C2B" w:rsidP="00DB1A14">
      <w:pPr>
        <w:pStyle w:val="BodyText"/>
      </w:pPr>
      <w:r w:rsidRPr="00706C2B">
        <w:t>Candidates must have access to:</w:t>
      </w:r>
    </w:p>
    <w:p w:rsidR="00000000" w:rsidRPr="00706C2B" w:rsidP="00706C2B">
      <w:pPr>
        <w:pStyle w:val="ListBullet"/>
      </w:pPr>
      <w:r w:rsidRPr="00706C2B">
        <w:t>total station</w:t>
      </w:r>
    </w:p>
    <w:p w:rsidR="00000000" w:rsidRPr="00706C2B" w:rsidP="00706C2B">
      <w:pPr>
        <w:pStyle w:val="ListBullet"/>
      </w:pPr>
      <w:r w:rsidRPr="00706C2B">
        <w:t>job specifications</w:t>
      </w:r>
      <w:r w:rsidRPr="00706C2B">
        <w:t xml:space="preserve"> and plans</w:t>
      </w:r>
    </w:p>
    <w:p w:rsidR="00000000" w:rsidRPr="00706C2B" w:rsidP="00706C2B">
      <w:pPr>
        <w:pStyle w:val="ListBullet"/>
      </w:pPr>
      <w:r w:rsidRPr="00706C2B">
        <w:t>organisational policies and procedures relating to:</w:t>
      </w:r>
    </w:p>
    <w:p w:rsidR="00000000" w:rsidRPr="00706C2B" w:rsidP="00706C2B">
      <w:pPr>
        <w:pStyle w:val="ListBullet2"/>
      </w:pPr>
      <w:r w:rsidRPr="00706C2B">
        <w:t>work health and safety (WHS)</w:t>
      </w:r>
    </w:p>
    <w:p w:rsidR="00000000" w:rsidRPr="00706C2B" w:rsidP="00706C2B">
      <w:pPr>
        <w:pStyle w:val="ListBullet2"/>
      </w:pPr>
      <w:r w:rsidRPr="00706C2B">
        <w:t>recording and storing spatial data.</w:t>
      </w:r>
    </w:p>
    <w:p w:rsidR="00000000" w:rsidRPr="00706C2B" w:rsidP="00706C2B">
      <w:pPr>
        <w:pStyle w:val="AllowPageBreak"/>
      </w:pPr>
    </w:p>
    <w:p w:rsidR="00000000" w:rsidRPr="00706C2B" w:rsidP="00706C2B">
      <w:pPr>
        <w:pStyle w:val="Heading1"/>
      </w:pPr>
      <w:bookmarkStart w:id="5" w:name="O_1148635"/>
      <w:bookmarkEnd w:id="5"/>
      <w:r w:rsidRPr="00706C2B">
        <w:t>Links</w:t>
      </w:r>
    </w:p>
    <w:p w:rsidR="00000000" w:rsidRPr="00706C2B" w:rsidP="00DB1A14">
      <w:pPr>
        <w:pStyle w:val="BodyText"/>
      </w:pPr>
      <w:r w:rsidRPr="00706C2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A201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06C2B" w:rsidP="00706C2B"/>
    <w:sectPr w:rsidSect="00706C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2B" w:rsidRPr="00DB1A14" w:rsidP="00DB1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14" w:rsidP="00706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1A14" w:rsidP="00706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B1A14" w:rsidP="00706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C2B" w:rsidRPr="00DB1A14" w:rsidP="00DB1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14" w:rsidRPr="002D2AF8" w:rsidP="00706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CPPSSI4040 Collect spatial data using a total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B1A14" w:rsidP="00706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369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9A6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0A3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C2B"/>
  </w:style>
  <w:style w:type="character" w:customStyle="1" w:styleId="Heading1Char">
    <w:name w:val="Heading 1 Char"/>
    <w:basedOn w:val="DefaultParagraphFont"/>
    <w:link w:val="Heading1"/>
    <w:rsid w:val="00706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C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C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6C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6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706C2B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706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C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C2B"/>
    <w:rPr>
      <w:b/>
      <w:spacing w:val="0"/>
    </w:rPr>
  </w:style>
  <w:style w:type="paragraph" w:customStyle="1" w:styleId="SuperTitle">
    <w:name w:val="SuperTitle"/>
    <w:basedOn w:val="Title"/>
    <w:rsid w:val="00706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6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C2B"/>
    <w:rPr>
      <w:i/>
    </w:rPr>
  </w:style>
  <w:style w:type="paragraph" w:styleId="Caption">
    <w:name w:val="caption"/>
    <w:basedOn w:val="BodyText"/>
    <w:next w:val="Normal"/>
    <w:qFormat/>
    <w:rsid w:val="00706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C2B"/>
  </w:style>
  <w:style w:type="paragraph" w:styleId="TableofFigures">
    <w:name w:val="table of figures"/>
    <w:basedOn w:val="Normal"/>
    <w:next w:val="Normal"/>
    <w:semiHidden/>
    <w:rsid w:val="00706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C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6C2B"/>
    <w:rPr>
      <w:rFonts w:ascii="Wingdings" w:hAnsi="Wingdings"/>
    </w:rPr>
  </w:style>
  <w:style w:type="paragraph" w:customStyle="1" w:styleId="TableHeading">
    <w:name w:val="Table Heading"/>
    <w:basedOn w:val="HeadingBase"/>
    <w:rsid w:val="00706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C2B"/>
    <w:rPr>
      <w:color w:val="0033CC"/>
      <w:u w:val="none"/>
    </w:rPr>
  </w:style>
  <w:style w:type="paragraph" w:customStyle="1" w:styleId="BodyTextRight">
    <w:name w:val="Body Text Right"/>
    <w:basedOn w:val="BodyText"/>
    <w:rsid w:val="00706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C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C2B"/>
    <w:rPr>
      <w:sz w:val="32"/>
    </w:rPr>
  </w:style>
  <w:style w:type="paragraph" w:customStyle="1" w:styleId="HeadingProcedure">
    <w:name w:val="Heading Procedure"/>
    <w:basedOn w:val="HeadingBase"/>
    <w:next w:val="Normal"/>
    <w:rsid w:val="00706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C2B"/>
    <w:pPr>
      <w:spacing w:before="60" w:after="60"/>
    </w:pPr>
  </w:style>
  <w:style w:type="paragraph" w:styleId="ListContinue">
    <w:name w:val="List Continue"/>
    <w:basedOn w:val="List"/>
    <w:rsid w:val="00706C2B"/>
    <w:pPr>
      <w:ind w:firstLine="0"/>
    </w:pPr>
  </w:style>
  <w:style w:type="paragraph" w:customStyle="1" w:styleId="ListNote">
    <w:name w:val="List Note"/>
    <w:basedOn w:val="List"/>
    <w:rsid w:val="00706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C2B"/>
    <w:rPr>
      <w:rFonts w:ascii="Courier New" w:hAnsi="Courier New"/>
    </w:rPr>
  </w:style>
  <w:style w:type="paragraph" w:customStyle="1" w:styleId="NoteBullet">
    <w:name w:val="Note Bullet"/>
    <w:basedOn w:val="Note"/>
    <w:rsid w:val="00706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C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6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C2B"/>
    <w:rPr>
      <w:b/>
      <w:smallCaps/>
    </w:rPr>
  </w:style>
  <w:style w:type="paragraph" w:customStyle="1" w:styleId="TableListNumber">
    <w:name w:val="Table List Number"/>
    <w:basedOn w:val="ListNumber"/>
    <w:rsid w:val="00706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C2B"/>
    <w:pPr>
      <w:numPr>
        <w:numId w:val="9"/>
      </w:numPr>
    </w:pPr>
  </w:style>
  <w:style w:type="paragraph" w:customStyle="1" w:styleId="ListAlpha2">
    <w:name w:val="List Alpha 2"/>
    <w:basedOn w:val="List2"/>
    <w:rsid w:val="00706C2B"/>
    <w:pPr>
      <w:numPr>
        <w:numId w:val="8"/>
      </w:numPr>
    </w:pPr>
  </w:style>
  <w:style w:type="paragraph" w:styleId="List2">
    <w:name w:val="List 2"/>
    <w:basedOn w:val="BodyText"/>
    <w:rsid w:val="00706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C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C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6C2B"/>
    <w:pPr>
      <w:numPr>
        <w:numId w:val="4"/>
      </w:numPr>
    </w:pPr>
  </w:style>
  <w:style w:type="paragraph" w:styleId="ListContinue2">
    <w:name w:val="List Continue 2"/>
    <w:basedOn w:val="List2"/>
    <w:rsid w:val="00706C2B"/>
    <w:pPr>
      <w:ind w:firstLine="0"/>
    </w:pPr>
  </w:style>
  <w:style w:type="paragraph" w:styleId="ListContinue3">
    <w:name w:val="List Continue 3"/>
    <w:basedOn w:val="List3"/>
    <w:rsid w:val="00706C2B"/>
    <w:pPr>
      <w:ind w:left="1021" w:firstLine="0"/>
    </w:pPr>
  </w:style>
  <w:style w:type="paragraph" w:styleId="ListContinue4">
    <w:name w:val="List Continue 4"/>
    <w:basedOn w:val="List4"/>
    <w:rsid w:val="00706C2B"/>
    <w:pPr>
      <w:ind w:firstLine="0"/>
    </w:pPr>
  </w:style>
  <w:style w:type="paragraph" w:styleId="ListContinue5">
    <w:name w:val="List Continue 5"/>
    <w:basedOn w:val="List5"/>
    <w:rsid w:val="00706C2B"/>
    <w:pPr>
      <w:ind w:firstLine="0"/>
    </w:pPr>
  </w:style>
  <w:style w:type="paragraph" w:styleId="ListNumber3">
    <w:name w:val="List Number 3"/>
    <w:basedOn w:val="List3"/>
    <w:rsid w:val="00706C2B"/>
    <w:pPr>
      <w:numPr>
        <w:numId w:val="5"/>
      </w:numPr>
    </w:pPr>
  </w:style>
  <w:style w:type="paragraph" w:styleId="ListNumber4">
    <w:name w:val="List Number 4"/>
    <w:basedOn w:val="List4"/>
    <w:rsid w:val="00706C2B"/>
    <w:pPr>
      <w:numPr>
        <w:numId w:val="6"/>
      </w:numPr>
    </w:pPr>
  </w:style>
  <w:style w:type="paragraph" w:styleId="ListNumber5">
    <w:name w:val="List Number 5"/>
    <w:basedOn w:val="List5"/>
    <w:rsid w:val="00706C2B"/>
    <w:pPr>
      <w:numPr>
        <w:numId w:val="7"/>
      </w:numPr>
    </w:pPr>
  </w:style>
  <w:style w:type="paragraph" w:styleId="BlockText">
    <w:name w:val="Block Text"/>
    <w:basedOn w:val="Normal"/>
    <w:rsid w:val="00706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C2B"/>
    <w:rPr>
      <w:sz w:val="16"/>
      <w:vertAlign w:val="subscript"/>
    </w:rPr>
  </w:style>
  <w:style w:type="character" w:customStyle="1" w:styleId="Symbols">
    <w:name w:val="Symbols"/>
    <w:basedOn w:val="DefaultParagraphFont"/>
    <w:rsid w:val="00706C2B"/>
    <w:rPr>
      <w:rFonts w:ascii="Symbol" w:hAnsi="Symbol"/>
    </w:rPr>
  </w:style>
  <w:style w:type="character" w:customStyle="1" w:styleId="MenuOptions">
    <w:name w:val="Menu Options"/>
    <w:basedOn w:val="DefaultParagraphFont"/>
    <w:rsid w:val="00706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C2B"/>
    <w:rPr>
      <w:b/>
    </w:rPr>
  </w:style>
  <w:style w:type="character" w:customStyle="1" w:styleId="Underlined">
    <w:name w:val="Underlined"/>
    <w:basedOn w:val="DefaultParagraphFont"/>
    <w:rsid w:val="00706C2B"/>
    <w:rPr>
      <w:u w:val="single"/>
    </w:rPr>
  </w:style>
  <w:style w:type="paragraph" w:customStyle="1" w:styleId="TableBodyTextRight">
    <w:name w:val="Table Body Text Right"/>
    <w:basedOn w:val="TableBodyText"/>
    <w:rsid w:val="00706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C2B"/>
    <w:rPr>
      <w:sz w:val="18"/>
    </w:rPr>
  </w:style>
  <w:style w:type="paragraph" w:customStyle="1" w:styleId="BodySmallRight">
    <w:name w:val="Body Small Right"/>
    <w:basedOn w:val="BodyTextRight"/>
    <w:rsid w:val="00706C2B"/>
    <w:rPr>
      <w:sz w:val="18"/>
      <w:szCs w:val="18"/>
    </w:rPr>
  </w:style>
  <w:style w:type="paragraph" w:customStyle="1" w:styleId="MarginEdition">
    <w:name w:val="Margin Edition"/>
    <w:basedOn w:val="MarginNote"/>
    <w:rsid w:val="00706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C2B"/>
    <w:rPr>
      <w:sz w:val="2"/>
      <w:szCs w:val="2"/>
    </w:rPr>
  </w:style>
  <w:style w:type="character" w:customStyle="1" w:styleId="Small">
    <w:name w:val="Small"/>
    <w:basedOn w:val="DefaultParagraphFont"/>
    <w:rsid w:val="00706C2B"/>
    <w:rPr>
      <w:sz w:val="16"/>
    </w:rPr>
  </w:style>
  <w:style w:type="paragraph" w:customStyle="1" w:styleId="WideTable">
    <w:name w:val="Wide Table"/>
    <w:basedOn w:val="Normal"/>
    <w:rsid w:val="00706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C2B"/>
  </w:style>
  <w:style w:type="paragraph" w:styleId="Quote">
    <w:name w:val="Quote"/>
    <w:basedOn w:val="Heading1"/>
    <w:link w:val="QuoteChar"/>
    <w:qFormat/>
    <w:rsid w:val="00706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C2B"/>
    <w:pPr>
      <w:pageBreakBefore/>
    </w:pPr>
  </w:style>
  <w:style w:type="paragraph" w:customStyle="1" w:styleId="Border">
    <w:name w:val="Border"/>
    <w:basedOn w:val="Normal"/>
    <w:qFormat/>
    <w:rsid w:val="00706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C2B"/>
    <w:rPr>
      <w:u w:val="single"/>
    </w:rPr>
  </w:style>
  <w:style w:type="character" w:customStyle="1" w:styleId="BoldandItalics">
    <w:name w:val="Bold and Italics"/>
    <w:qFormat/>
    <w:rsid w:val="00706C2B"/>
    <w:rPr>
      <w:b/>
      <w:i/>
      <w:u w:val="none"/>
    </w:rPr>
  </w:style>
  <w:style w:type="paragraph" w:styleId="BalloonText">
    <w:name w:val="Balloon Text"/>
    <w:basedOn w:val="Normal"/>
    <w:link w:val="BalloonTextChar"/>
    <w:rsid w:val="00706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C2B"/>
    <w:pPr>
      <w:spacing w:before="0" w:after="0"/>
    </w:pPr>
  </w:style>
  <w:style w:type="paragraph" w:customStyle="1" w:styleId="BodyTextBold">
    <w:name w:val="Body Text Bold"/>
    <w:basedOn w:val="BodyText"/>
    <w:qFormat/>
    <w:rsid w:val="00706C2B"/>
    <w:rPr>
      <w:b/>
    </w:rPr>
  </w:style>
  <w:style w:type="character" w:styleId="Hyperlink">
    <w:name w:val="Hyperlink"/>
    <w:basedOn w:val="DefaultParagraphFont"/>
    <w:uiPriority w:val="99"/>
    <w:unhideWhenUsed/>
    <w:rsid w:val="00DB1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1944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CPPSSI4040 Collect spatial data using a total station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