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E67" w:rsidP="00AA2E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CPPSSI4038 Prepare and present GIS data</w:t>
      </w:r>
      <w:r>
        <w:fldChar w:fldCharType="end"/>
      </w:r>
    </w:p>
    <w:p w:rsidR="00AA2E67" w:rsidP="00AA2E67">
      <w:pPr>
        <w:pStyle w:val="Version"/>
        <w:sectPr w:rsidSect="00A078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8AC" w:rsidP="00A078AC">
      <w:pPr>
        <w:pStyle w:val="SuperHeading"/>
      </w:pPr>
      <w:r w:rsidRPr="00A078AC">
        <w:t>CPPSSI4038 Prepare and present GIS data</w:t>
      </w:r>
    </w:p>
    <w:p w:rsidR="00000000" w:rsidRPr="00A078AC" w:rsidP="00A078AC">
      <w:pPr>
        <w:pStyle w:val="Heading1"/>
      </w:pPr>
      <w:bookmarkStart w:id="1" w:name="O_1148590"/>
      <w:bookmarkEnd w:id="1"/>
      <w:r w:rsidRPr="00A078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8AC" w:rsidP="00A078AC">
            <w:pPr>
              <w:pStyle w:val="BodyText"/>
            </w:pPr>
            <w:r w:rsidRPr="00A078AC">
              <w:t>This version first released with CPP Property Services Training Package Release 12.0.</w:t>
            </w:r>
          </w:p>
          <w:p w:rsidR="00000000" w:rsidRPr="00A078AC" w:rsidP="00A078AC">
            <w:pPr>
              <w:pStyle w:val="BodyText"/>
            </w:pPr>
            <w:r w:rsidRPr="00A078AC">
              <w:t>This unit supersedes and is equivalent to CPPSIS4038 Prepare and present GIS data.</w:t>
            </w:r>
          </w:p>
        </w:tc>
      </w:tr>
    </w:tbl>
    <w:p w:rsidR="00000000" w:rsidRPr="00A078AC" w:rsidP="00A078AC">
      <w:pPr>
        <w:pStyle w:val="BodyText"/>
      </w:pPr>
    </w:p>
    <w:p w:rsidR="00000000" w:rsidRPr="00A078AC" w:rsidP="00A078AC">
      <w:pPr>
        <w:pStyle w:val="AllowPageBreak"/>
      </w:pPr>
    </w:p>
    <w:p w:rsidR="00000000" w:rsidRPr="00A078AC" w:rsidP="00A078AC">
      <w:pPr>
        <w:pStyle w:val="Heading1"/>
      </w:pPr>
      <w:bookmarkStart w:id="2" w:name="O_1148596"/>
      <w:bookmarkEnd w:id="2"/>
      <w:r w:rsidRPr="00A078AC">
        <w:t>Application</w:t>
      </w:r>
    </w:p>
    <w:p w:rsidR="00000000" w:rsidRPr="00A078AC" w:rsidP="00AA2E67">
      <w:pPr>
        <w:pStyle w:val="BodyText"/>
      </w:pPr>
      <w:r w:rsidRPr="00A078AC">
        <w:t>This unit specifies the</w:t>
      </w:r>
      <w:r w:rsidRPr="00A078AC">
        <w:t xml:space="preserve"> skills and knowledge required to prepare and present a range of geographic information system (GIS) data using various media. It includes translating client requirements into appropriate data formats and design and layout. The unit also includes gathering</w:t>
      </w:r>
      <w:r w:rsidRPr="00A078AC">
        <w:t xml:space="preserve"> feedback as the basis for implementing quality improvements.</w:t>
      </w:r>
    </w:p>
    <w:p w:rsidR="00000000" w:rsidRPr="00A078AC" w:rsidP="00AA2E67">
      <w:pPr>
        <w:pStyle w:val="BodyText"/>
      </w:pPr>
      <w:r w:rsidRPr="00A078AC">
        <w:t xml:space="preserve">This unit is suitable for entry-level technicians who use a broad range of cognitive, technical and communication skills to select and apply a range of methods, tools, materials and information </w:t>
      </w:r>
      <w:r w:rsidRPr="00A078AC">
        <w:t xml:space="preserve">to complete routine and non-routine activities and provide and transmit solutions to a variety of predictable and sometimes unpredictable problems.  </w:t>
      </w:r>
    </w:p>
    <w:p w:rsidR="00000000" w:rsidRPr="00A078AC" w:rsidP="00AA2E67">
      <w:pPr>
        <w:pStyle w:val="BodyText"/>
      </w:pPr>
      <w:r w:rsidRPr="00A078AC">
        <w:t>Surveying and spatial information skills are applied in a range of industry contexts, including town plann</w:t>
      </w:r>
      <w:r w:rsidRPr="00A078AC">
        <w:t>ing, civil construction, mining, engineering, health, agriculture and defence.  </w:t>
      </w:r>
    </w:p>
    <w:p w:rsidR="00000000" w:rsidRPr="00A078AC" w:rsidP="00AA2E67">
      <w:pPr>
        <w:pStyle w:val="BodyText"/>
      </w:pPr>
      <w:r w:rsidRPr="00A078AC">
        <w:t>All work must be carried out to comply with workplace procedures, in accordance with relevant state/territory regulations that govern surveying work, as well as work health an</w:t>
      </w:r>
      <w:r w:rsidRPr="00A078AC">
        <w:t>d safety (WHS) legislation and regulations that apply to the workplace.</w:t>
      </w:r>
    </w:p>
    <w:p w:rsidR="00000000" w:rsidRPr="00A078AC" w:rsidP="00AA2E67">
      <w:pPr>
        <w:pStyle w:val="BodyText"/>
      </w:pPr>
      <w:r w:rsidRPr="00A078AC">
        <w:t>No licensing, legislative or certification requirements apply to this unit at the time of publication.</w:t>
      </w:r>
    </w:p>
    <w:p w:rsidR="00000000" w:rsidRPr="00A078AC" w:rsidP="00A078AC">
      <w:pPr>
        <w:pStyle w:val="Heading1"/>
      </w:pPr>
      <w:bookmarkStart w:id="3" w:name="O_1148595"/>
      <w:bookmarkEnd w:id="3"/>
      <w:r w:rsidRPr="00A078AC">
        <w:t>Pre-requisite Unit</w:t>
      </w:r>
    </w:p>
    <w:p w:rsidR="00000000" w:rsidRPr="00A078AC" w:rsidP="00AA2E67">
      <w:pPr>
        <w:pStyle w:val="BodyText"/>
      </w:pPr>
      <w:r w:rsidRPr="00A078AC">
        <w:t>Nil.</w:t>
      </w:r>
    </w:p>
    <w:p w:rsidR="00000000" w:rsidRPr="00A078AC" w:rsidP="00A078AC">
      <w:pPr>
        <w:pStyle w:val="Heading1"/>
      </w:pPr>
      <w:bookmarkStart w:id="4" w:name="O_1148594"/>
      <w:bookmarkEnd w:id="4"/>
      <w:r w:rsidRPr="00A078AC">
        <w:t>Unit Sector</w:t>
      </w:r>
    </w:p>
    <w:p w:rsidR="00000000" w:rsidRPr="00A078AC" w:rsidP="00AA2E67">
      <w:pPr>
        <w:pStyle w:val="BodyText"/>
      </w:pPr>
      <w:r w:rsidRPr="00A078AC">
        <w:t>Surveyi</w:t>
      </w:r>
      <w:r w:rsidRPr="00A078AC">
        <w:t>ng and Spatial Information Services</w:t>
      </w:r>
    </w:p>
    <w:p w:rsidR="00000000" w:rsidRPr="00A078AC" w:rsidP="00A078AC">
      <w:pPr>
        <w:pStyle w:val="Heading1"/>
      </w:pPr>
      <w:bookmarkStart w:id="5" w:name="O_1148593"/>
      <w:bookmarkEnd w:id="5"/>
      <w:r w:rsidRPr="00A078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Performance criteria describe what needs to be done to demonstrate achievement of the element.</w:t>
            </w: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Plan for GIS data presentation.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Identify intended use of output and presentation requirements in consultation with appropriate persons.</w:t>
            </w: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Assess format, content and extent of data against task and organisational requirements.</w:t>
            </w: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Access and compile spatial datasets from appropriate sources to meet presentation specifications.</w:t>
            </w: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 xml:space="preserve">Comply with administrative and legislative requirements for accessing and displaying spatial data, including data privacy, copyright and licensing. </w:t>
            </w: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Comply with organisational requirements for WHS when using screen-based equipment.</w:t>
            </w: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Prepare GIS data for presentation.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Interpret metadata statements for compliance with licensing.</w:t>
            </w: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 xml:space="preserve">Query spatial data and select data for display to meet presentation requirements. </w:t>
            </w: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Check formatted data and resolve problems of data compatibility and quality according to display specifications.</w:t>
            </w: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Identify display file format to meet task specifications.</w:t>
            </w: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Finalise GIS data presentation.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Present spatial data according to task, client requirements and organisational requirements.</w:t>
            </w: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Obtain feedback on display from appropriate persons.</w:t>
            </w: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Analyse feedback to identify improvements and adjust display to meet task and organisational requirements.</w:t>
            </w: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Document improvements applied to presentation design.</w:t>
            </w:r>
          </w:p>
        </w:tc>
      </w:tr>
      <w:tr w:rsidTr="00A07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AC">
            <w:pPr>
              <w:pStyle w:val="BodyText"/>
              <w:rPr>
                <w:lang w:val="en-NZ"/>
              </w:rPr>
            </w:pPr>
            <w:r w:rsidRPr="00A078A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8AC" w:rsidP="00A078AC">
            <w:pPr>
              <w:pStyle w:val="BodyText"/>
            </w:pPr>
            <w:r w:rsidRPr="00A078AC">
              <w:t>Complete documentation in accordance with organisational requirements.</w:t>
            </w:r>
          </w:p>
        </w:tc>
      </w:tr>
    </w:tbl>
    <w:p w:rsidR="00000000" w:rsidRPr="00A078AC" w:rsidP="00A078AC">
      <w:pPr>
        <w:pStyle w:val="BodyText"/>
      </w:pPr>
    </w:p>
    <w:p w:rsidR="00000000" w:rsidRPr="00A078AC" w:rsidP="00A078AC">
      <w:pPr>
        <w:pStyle w:val="AllowPageBreak"/>
      </w:pPr>
    </w:p>
    <w:p w:rsidR="00000000" w:rsidRPr="00A078AC" w:rsidP="00A078AC">
      <w:pPr>
        <w:pStyle w:val="Heading1"/>
      </w:pPr>
      <w:bookmarkStart w:id="6" w:name="O_1148592"/>
      <w:bookmarkEnd w:id="6"/>
      <w:r w:rsidRPr="00A078AC">
        <w:t>Foundation Skills</w:t>
      </w:r>
    </w:p>
    <w:p w:rsidR="00000000" w:rsidRPr="00A078AC" w:rsidP="00AA2E67">
      <w:pPr>
        <w:pStyle w:val="BodyText"/>
      </w:pPr>
      <w:r w:rsidRPr="00A078AC">
        <w:t>Foundation skills essential to performance are explicit in the performance criteria of this unit of competency.</w:t>
      </w:r>
    </w:p>
    <w:p w:rsidR="00000000" w:rsidRPr="00A078AC" w:rsidP="00A078AC">
      <w:pPr>
        <w:pStyle w:val="Heading1"/>
      </w:pPr>
      <w:bookmarkStart w:id="7" w:name="O_1148591"/>
      <w:bookmarkEnd w:id="7"/>
      <w:r w:rsidRPr="00A078AC">
        <w:t>Unit Mapping Information</w:t>
      </w:r>
    </w:p>
    <w:p w:rsidR="00000000" w:rsidRPr="00A078AC" w:rsidP="00AA2E67">
      <w:pPr>
        <w:pStyle w:val="BodyText"/>
      </w:pPr>
      <w:r w:rsidRPr="00A078AC">
        <w:t>Supersedes and is equivalent to CPPSIS4038 Prepare and present G</w:t>
      </w:r>
      <w:r w:rsidRPr="00A078AC">
        <w:t>IS data.</w:t>
      </w:r>
    </w:p>
    <w:p w:rsidR="00000000" w:rsidRPr="00A078AC" w:rsidP="00A078AC">
      <w:pPr>
        <w:pStyle w:val="Heading1"/>
      </w:pPr>
      <w:bookmarkStart w:id="8" w:name="O_1148584"/>
      <w:bookmarkEnd w:id="8"/>
      <w:r w:rsidRPr="00A078AC">
        <w:t>Links</w:t>
      </w:r>
    </w:p>
    <w:p w:rsidR="00000000" w:rsidRPr="00A078AC" w:rsidP="00AA2E67">
      <w:pPr>
        <w:pStyle w:val="BodyText"/>
      </w:pPr>
      <w:r w:rsidRPr="00A078A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C6B0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078AC" w:rsidP="00A078AC"/>
    <w:sectPr w:rsidSect="00A078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AC" w:rsidRPr="00AA2E67" w:rsidP="00AA2E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67" w:rsidP="00A07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2E67" w:rsidP="00A07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A2E67" w:rsidP="00A078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8AC" w:rsidRPr="00AA2E67" w:rsidP="00AA2E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67" w:rsidRPr="002D2AF8" w:rsidP="00A07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CPPSSI4038 Prepare and present GIS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AA2E67" w:rsidP="00A078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8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8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8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8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8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8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8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8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8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8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8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8AC"/>
  </w:style>
  <w:style w:type="character" w:customStyle="1" w:styleId="Heading1Char">
    <w:name w:val="Heading 1 Char"/>
    <w:basedOn w:val="DefaultParagraphFont"/>
    <w:link w:val="Heading1"/>
    <w:rsid w:val="00A078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8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8A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078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8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8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8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8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8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8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8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8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8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8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8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8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8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8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8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8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78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78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78AC"/>
    <w:rPr>
      <w:b/>
      <w:spacing w:val="0"/>
    </w:rPr>
  </w:style>
  <w:style w:type="paragraph" w:customStyle="1" w:styleId="SuperTitle">
    <w:name w:val="SuperTitle"/>
    <w:basedOn w:val="Title"/>
    <w:rsid w:val="00A078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8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8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8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8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8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8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8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8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8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8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8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8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8AC"/>
    <w:rPr>
      <w:i/>
    </w:rPr>
  </w:style>
  <w:style w:type="paragraph" w:styleId="Caption">
    <w:name w:val="caption"/>
    <w:basedOn w:val="BodyText"/>
    <w:next w:val="Normal"/>
    <w:qFormat/>
    <w:rsid w:val="00A078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8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8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8AC"/>
  </w:style>
  <w:style w:type="paragraph" w:styleId="TableofFigures">
    <w:name w:val="table of figures"/>
    <w:basedOn w:val="Normal"/>
    <w:next w:val="Normal"/>
    <w:semiHidden/>
    <w:rsid w:val="00A078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8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78AC"/>
    <w:rPr>
      <w:rFonts w:ascii="Wingdings" w:hAnsi="Wingdings"/>
    </w:rPr>
  </w:style>
  <w:style w:type="paragraph" w:customStyle="1" w:styleId="TableHeading">
    <w:name w:val="Table Heading"/>
    <w:basedOn w:val="HeadingBase"/>
    <w:rsid w:val="00A078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8AC"/>
    <w:rPr>
      <w:color w:val="0033CC"/>
      <w:u w:val="none"/>
    </w:rPr>
  </w:style>
  <w:style w:type="paragraph" w:customStyle="1" w:styleId="BodyTextRight">
    <w:name w:val="Body Text Right"/>
    <w:basedOn w:val="BodyText"/>
    <w:rsid w:val="00A078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8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8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8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8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8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8AC"/>
    <w:rPr>
      <w:sz w:val="32"/>
    </w:rPr>
  </w:style>
  <w:style w:type="paragraph" w:customStyle="1" w:styleId="HeadingProcedure">
    <w:name w:val="Heading Procedure"/>
    <w:basedOn w:val="HeadingBase"/>
    <w:next w:val="Normal"/>
    <w:rsid w:val="00A078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8AC"/>
    <w:pPr>
      <w:spacing w:before="60" w:after="60"/>
    </w:pPr>
  </w:style>
  <w:style w:type="paragraph" w:styleId="ListContinue">
    <w:name w:val="List Continue"/>
    <w:basedOn w:val="List"/>
    <w:rsid w:val="00A078AC"/>
    <w:pPr>
      <w:ind w:firstLine="0"/>
    </w:pPr>
  </w:style>
  <w:style w:type="paragraph" w:customStyle="1" w:styleId="ListNote">
    <w:name w:val="List Note"/>
    <w:basedOn w:val="List"/>
    <w:rsid w:val="00A078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8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8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8AC"/>
    <w:rPr>
      <w:rFonts w:ascii="Courier New" w:hAnsi="Courier New"/>
    </w:rPr>
  </w:style>
  <w:style w:type="paragraph" w:customStyle="1" w:styleId="NoteBullet">
    <w:name w:val="Note Bullet"/>
    <w:basedOn w:val="Note"/>
    <w:rsid w:val="00A078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8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8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8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8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78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8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8AC"/>
    <w:rPr>
      <w:b/>
      <w:smallCaps/>
    </w:rPr>
  </w:style>
  <w:style w:type="paragraph" w:customStyle="1" w:styleId="TableListNumber">
    <w:name w:val="Table List Number"/>
    <w:basedOn w:val="ListNumber"/>
    <w:rsid w:val="00A078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8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8AC"/>
    <w:pPr>
      <w:numPr>
        <w:numId w:val="7"/>
      </w:numPr>
    </w:pPr>
  </w:style>
  <w:style w:type="paragraph" w:customStyle="1" w:styleId="ListAlpha2">
    <w:name w:val="List Alpha 2"/>
    <w:basedOn w:val="List2"/>
    <w:rsid w:val="00A078AC"/>
    <w:pPr>
      <w:numPr>
        <w:numId w:val="6"/>
      </w:numPr>
    </w:pPr>
  </w:style>
  <w:style w:type="paragraph" w:styleId="List2">
    <w:name w:val="List 2"/>
    <w:basedOn w:val="BodyText"/>
    <w:rsid w:val="00A078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8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8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8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8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8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78AC"/>
    <w:pPr>
      <w:numPr>
        <w:numId w:val="2"/>
      </w:numPr>
    </w:pPr>
  </w:style>
  <w:style w:type="paragraph" w:styleId="ListContinue2">
    <w:name w:val="List Continue 2"/>
    <w:basedOn w:val="List2"/>
    <w:rsid w:val="00A078AC"/>
    <w:pPr>
      <w:ind w:firstLine="0"/>
    </w:pPr>
  </w:style>
  <w:style w:type="paragraph" w:styleId="ListContinue3">
    <w:name w:val="List Continue 3"/>
    <w:basedOn w:val="List3"/>
    <w:rsid w:val="00A078AC"/>
    <w:pPr>
      <w:ind w:left="1021" w:firstLine="0"/>
    </w:pPr>
  </w:style>
  <w:style w:type="paragraph" w:styleId="ListContinue4">
    <w:name w:val="List Continue 4"/>
    <w:basedOn w:val="List4"/>
    <w:rsid w:val="00A078AC"/>
    <w:pPr>
      <w:ind w:firstLine="0"/>
    </w:pPr>
  </w:style>
  <w:style w:type="paragraph" w:styleId="ListContinue5">
    <w:name w:val="List Continue 5"/>
    <w:basedOn w:val="List5"/>
    <w:rsid w:val="00A078AC"/>
    <w:pPr>
      <w:ind w:firstLine="0"/>
    </w:pPr>
  </w:style>
  <w:style w:type="paragraph" w:styleId="ListNumber3">
    <w:name w:val="List Number 3"/>
    <w:basedOn w:val="List3"/>
    <w:rsid w:val="00A078AC"/>
    <w:pPr>
      <w:numPr>
        <w:numId w:val="3"/>
      </w:numPr>
    </w:pPr>
  </w:style>
  <w:style w:type="paragraph" w:styleId="ListNumber4">
    <w:name w:val="List Number 4"/>
    <w:basedOn w:val="List4"/>
    <w:rsid w:val="00A078AC"/>
    <w:pPr>
      <w:numPr>
        <w:numId w:val="4"/>
      </w:numPr>
    </w:pPr>
  </w:style>
  <w:style w:type="paragraph" w:styleId="ListNumber5">
    <w:name w:val="List Number 5"/>
    <w:basedOn w:val="List5"/>
    <w:rsid w:val="00A078AC"/>
    <w:pPr>
      <w:numPr>
        <w:numId w:val="5"/>
      </w:numPr>
    </w:pPr>
  </w:style>
  <w:style w:type="paragraph" w:styleId="BlockText">
    <w:name w:val="Block Text"/>
    <w:basedOn w:val="Normal"/>
    <w:rsid w:val="00A078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8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8AC"/>
    <w:rPr>
      <w:sz w:val="16"/>
      <w:vertAlign w:val="superscript"/>
    </w:rPr>
  </w:style>
  <w:style w:type="character" w:customStyle="1" w:styleId="Symbols">
    <w:name w:val="Symbols"/>
    <w:basedOn w:val="DefaultParagraphFont"/>
    <w:rsid w:val="00A078AC"/>
    <w:rPr>
      <w:rFonts w:ascii="Symbol" w:hAnsi="Symbol"/>
    </w:rPr>
  </w:style>
  <w:style w:type="character" w:customStyle="1" w:styleId="MenuOptions">
    <w:name w:val="Menu Options"/>
    <w:basedOn w:val="DefaultParagraphFont"/>
    <w:rsid w:val="00A078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8AC"/>
    <w:rPr>
      <w:b/>
    </w:rPr>
  </w:style>
  <w:style w:type="character" w:customStyle="1" w:styleId="Underlined">
    <w:name w:val="Underlined"/>
    <w:basedOn w:val="DefaultParagraphFont"/>
    <w:rsid w:val="00A078AC"/>
    <w:rPr>
      <w:u w:val="single"/>
    </w:rPr>
  </w:style>
  <w:style w:type="paragraph" w:customStyle="1" w:styleId="TableBodyTextRight">
    <w:name w:val="Table Body Text Right"/>
    <w:basedOn w:val="TableBodyText"/>
    <w:rsid w:val="00A078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8AC"/>
    <w:rPr>
      <w:sz w:val="18"/>
    </w:rPr>
  </w:style>
  <w:style w:type="paragraph" w:customStyle="1" w:styleId="BodySmallRight">
    <w:name w:val="Body Small Right"/>
    <w:basedOn w:val="BodyTextRight"/>
    <w:rsid w:val="00A078AC"/>
    <w:rPr>
      <w:sz w:val="18"/>
      <w:szCs w:val="18"/>
    </w:rPr>
  </w:style>
  <w:style w:type="paragraph" w:customStyle="1" w:styleId="MarginEdition">
    <w:name w:val="Margin Edition"/>
    <w:basedOn w:val="MarginNote"/>
    <w:rsid w:val="00A078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8AC"/>
    <w:rPr>
      <w:sz w:val="2"/>
      <w:szCs w:val="2"/>
    </w:rPr>
  </w:style>
  <w:style w:type="character" w:customStyle="1" w:styleId="Small">
    <w:name w:val="Small"/>
    <w:basedOn w:val="DefaultParagraphFont"/>
    <w:rsid w:val="00A078AC"/>
    <w:rPr>
      <w:sz w:val="16"/>
    </w:rPr>
  </w:style>
  <w:style w:type="paragraph" w:customStyle="1" w:styleId="WideTable">
    <w:name w:val="Wide Table"/>
    <w:basedOn w:val="Normal"/>
    <w:rsid w:val="00A078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8AC"/>
  </w:style>
  <w:style w:type="paragraph" w:styleId="Quote">
    <w:name w:val="Quote"/>
    <w:basedOn w:val="Heading1"/>
    <w:link w:val="QuoteChar"/>
    <w:qFormat/>
    <w:rsid w:val="00A078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8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8AC"/>
    <w:pPr>
      <w:pageBreakBefore/>
    </w:pPr>
  </w:style>
  <w:style w:type="paragraph" w:customStyle="1" w:styleId="Border">
    <w:name w:val="Border"/>
    <w:basedOn w:val="Normal"/>
    <w:qFormat/>
    <w:rsid w:val="00A078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8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8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8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8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8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8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8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8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8AC"/>
    <w:rPr>
      <w:u w:val="single"/>
    </w:rPr>
  </w:style>
  <w:style w:type="character" w:customStyle="1" w:styleId="BoldandItalics">
    <w:name w:val="Bold and Italics"/>
    <w:qFormat/>
    <w:rsid w:val="00A078AC"/>
    <w:rPr>
      <w:b/>
      <w:i/>
      <w:u w:val="none"/>
    </w:rPr>
  </w:style>
  <w:style w:type="paragraph" w:styleId="BalloonText">
    <w:name w:val="Balloon Text"/>
    <w:basedOn w:val="Normal"/>
    <w:link w:val="BalloonTextChar"/>
    <w:rsid w:val="00A07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8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8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8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8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8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8AC"/>
    <w:pPr>
      <w:spacing w:before="0" w:after="0"/>
    </w:pPr>
  </w:style>
  <w:style w:type="paragraph" w:customStyle="1" w:styleId="BodyTextBold">
    <w:name w:val="Body Text Bold"/>
    <w:basedOn w:val="BodyText"/>
    <w:qFormat/>
    <w:rsid w:val="00A078AC"/>
    <w:rPr>
      <w:b/>
    </w:rPr>
  </w:style>
  <w:style w:type="character" w:styleId="Hyperlink">
    <w:name w:val="Hyperlink"/>
    <w:basedOn w:val="DefaultParagraphFont"/>
    <w:uiPriority w:val="99"/>
    <w:unhideWhenUsed/>
    <w:rsid w:val="00AA2E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3256</Characters>
  <Application>Microsoft Office Word</Application>
  <DocSecurity>0</DocSecurity>
  <Lines>135</Lines>
  <Paragraphs>72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CPPSSI4038 Prepare and present GIS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2024-09-27T00:21:00Z</dcterms:created>
  <dcterms:modified xsi:type="dcterms:W3CDTF">2024-09-27T00:21:00Z</dcterms:modified>
</cp:coreProperties>
</file>