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65F3" w:rsidP="004665F3">
      <w:pPr>
        <w:pStyle w:val="Title"/>
      </w:pPr>
      <w:r>
        <w:fldChar w:fldCharType="begin"/>
      </w:r>
      <w:r>
        <w:instrText xml:space="preserve"> TITLE   \* MERGEFORMAT </w:instrText>
      </w:r>
      <w:r>
        <w:fldChar w:fldCharType="separate"/>
      </w:r>
      <w:r>
        <w:t>CPPSSI4035 Apply GIS software to spatial problems</w:t>
      </w:r>
      <w:r>
        <w:fldChar w:fldCharType="end"/>
      </w:r>
    </w:p>
    <w:p w:rsidR="004665F3" w:rsidP="004665F3">
      <w:pPr>
        <w:pStyle w:val="Version"/>
        <w:sectPr w:rsidSect="002773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73A7" w:rsidP="002773A7">
      <w:pPr>
        <w:pStyle w:val="SuperHeading"/>
      </w:pPr>
      <w:r w:rsidRPr="002773A7">
        <w:t>CPPSSI4035 Apply GIS software to spatial problems</w:t>
      </w:r>
    </w:p>
    <w:p w:rsidR="00000000" w:rsidRPr="002773A7" w:rsidP="002773A7">
      <w:pPr>
        <w:pStyle w:val="Heading1"/>
      </w:pPr>
      <w:bookmarkStart w:id="1" w:name="O_1148491"/>
      <w:bookmarkEnd w:id="1"/>
      <w:r w:rsidRPr="002773A7">
        <w:t>Modification History</w:t>
      </w:r>
    </w:p>
    <w:tbl>
      <w:tblPr>
        <w:tblW w:w="0" w:type="auto"/>
        <w:tblLayout w:type="fixed"/>
        <w:tblCellMar>
          <w:left w:w="62" w:type="dxa"/>
          <w:right w:w="62" w:type="dxa"/>
        </w:tblCellMar>
        <w:tblLook w:val="0000"/>
      </w:tblPr>
      <w:tblGrid>
        <w:gridCol w:w="1128"/>
        <w:gridCol w:w="7944"/>
      </w:tblGrid>
      <w:tr w:rsidTr="002773A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773A7">
            <w:pPr>
              <w:pStyle w:val="BodyText"/>
              <w:rPr>
                <w:lang w:val="en-NZ"/>
              </w:rPr>
            </w:pPr>
            <w:r w:rsidRPr="002773A7">
              <w:t>Release 1</w:t>
            </w:r>
          </w:p>
        </w:tc>
        <w:tc>
          <w:tcPr>
            <w:tcW w:w="7944" w:type="dxa"/>
            <w:tcBorders>
              <w:top w:val="nil"/>
              <w:left w:val="nil"/>
              <w:bottom w:val="nil"/>
              <w:right w:val="nil"/>
            </w:tcBorders>
            <w:tcMar>
              <w:top w:w="0" w:type="dxa"/>
              <w:left w:w="62" w:type="dxa"/>
              <w:bottom w:w="0" w:type="dxa"/>
              <w:right w:w="62" w:type="dxa"/>
            </w:tcMar>
          </w:tcPr>
          <w:p w:rsidR="00000000" w:rsidRPr="002773A7" w:rsidP="002773A7">
            <w:pPr>
              <w:pStyle w:val="BodyText"/>
            </w:pPr>
            <w:r w:rsidRPr="002773A7">
              <w:t>This version first released with CPP Property Services Training Package Release 12.0.</w:t>
            </w:r>
          </w:p>
          <w:p w:rsidR="00000000" w:rsidRPr="002773A7" w:rsidP="002773A7">
            <w:pPr>
              <w:pStyle w:val="BodyText"/>
            </w:pPr>
            <w:r w:rsidRPr="002773A7">
              <w:t>This unit supersedes and is equivalent to CPPSIS4035 Apply GIS software to solve spatial data problems.</w:t>
            </w:r>
          </w:p>
        </w:tc>
      </w:tr>
    </w:tbl>
    <w:p w:rsidR="00000000" w:rsidRPr="002773A7" w:rsidP="002773A7">
      <w:pPr>
        <w:pStyle w:val="BodyText"/>
      </w:pPr>
    </w:p>
    <w:p w:rsidR="00000000" w:rsidRPr="002773A7" w:rsidP="002773A7">
      <w:pPr>
        <w:pStyle w:val="AllowPageBreak"/>
      </w:pPr>
    </w:p>
    <w:p w:rsidR="00000000" w:rsidRPr="002773A7" w:rsidP="002773A7">
      <w:pPr>
        <w:pStyle w:val="Heading1"/>
      </w:pPr>
      <w:bookmarkStart w:id="2" w:name="O_1148497"/>
      <w:bookmarkEnd w:id="2"/>
      <w:r w:rsidRPr="002773A7">
        <w:t>Appli</w:t>
      </w:r>
      <w:r w:rsidRPr="002773A7">
        <w:t>cation</w:t>
      </w:r>
    </w:p>
    <w:p w:rsidR="00000000" w:rsidRPr="002773A7" w:rsidP="004665F3">
      <w:pPr>
        <w:pStyle w:val="BodyText"/>
      </w:pPr>
      <w:r w:rsidRPr="002773A7">
        <w:t>This unit specifies the skills and knowledge required to use geographic information system (GIS) software applications to show spatial patterns and relationships for identified issues. It includes integrating various sources of spatial information u</w:t>
      </w:r>
      <w:r w:rsidRPr="002773A7">
        <w:t xml:space="preserve">sing spatial overlay techniques and analysis of data. </w:t>
      </w:r>
    </w:p>
    <w:p w:rsidR="00000000" w:rsidRPr="002773A7" w:rsidP="004665F3">
      <w:pPr>
        <w:pStyle w:val="BodyText"/>
      </w:pPr>
      <w:r w:rsidRPr="002773A7">
        <w:t>The unit also includes using univariate statistics to explore datasets, and spatial and attribute queries to generate results and reports.</w:t>
      </w:r>
    </w:p>
    <w:p w:rsidR="00000000" w:rsidRPr="002773A7" w:rsidP="004665F3">
      <w:pPr>
        <w:pStyle w:val="BodyText"/>
      </w:pPr>
      <w:r w:rsidRPr="002773A7">
        <w:t>This unit is suitable for entry-level technicians who use a br</w:t>
      </w:r>
      <w:r w:rsidRPr="002773A7">
        <w:t xml:space="preserve">oad range of cognitive, technical and communication skills to select and apply a range of methods, tools, materials and information to complete routine and non-routine activities and provide and transmit solutions to a variety of predictable and sometimes </w:t>
      </w:r>
      <w:r w:rsidRPr="002773A7">
        <w:t xml:space="preserve">unpredictable problems.  </w:t>
      </w:r>
    </w:p>
    <w:p w:rsidR="00000000" w:rsidRPr="002773A7" w:rsidP="004665F3">
      <w:pPr>
        <w:pStyle w:val="BodyText"/>
      </w:pPr>
      <w:r w:rsidRPr="002773A7">
        <w:t>Surveying and spatial information skills are applied in a range of industry contexts, including town planning, civil construction, mining, engineering, health, agriculture and defence.  </w:t>
      </w:r>
    </w:p>
    <w:p w:rsidR="00000000" w:rsidRPr="002773A7" w:rsidP="004665F3">
      <w:pPr>
        <w:pStyle w:val="BodyText"/>
      </w:pPr>
      <w:r w:rsidRPr="002773A7">
        <w:t>All work must be carried out to comply with</w:t>
      </w:r>
      <w:r w:rsidRPr="002773A7">
        <w:t xml:space="preserve"> workplace procedures, in accordance with relevant state/territory regulations that govern surveying work, as well as work health and safety (WHS) legislation and regulations that apply to the workplace.</w:t>
      </w:r>
    </w:p>
    <w:p w:rsidR="00000000" w:rsidRPr="002773A7" w:rsidP="004665F3">
      <w:pPr>
        <w:pStyle w:val="BodyText"/>
      </w:pPr>
      <w:r w:rsidRPr="002773A7">
        <w:t>No licensing, legislative or certification requireme</w:t>
      </w:r>
      <w:r w:rsidRPr="002773A7">
        <w:t>nts apply to this unit at the time of publication.</w:t>
      </w:r>
    </w:p>
    <w:p w:rsidR="00000000" w:rsidRPr="002773A7" w:rsidP="002773A7">
      <w:pPr>
        <w:pStyle w:val="Heading1"/>
      </w:pPr>
      <w:bookmarkStart w:id="3" w:name="O_1148496"/>
      <w:bookmarkEnd w:id="3"/>
      <w:r w:rsidRPr="002773A7">
        <w:t>Pre-requisite Unit</w:t>
      </w:r>
    </w:p>
    <w:p w:rsidR="00000000" w:rsidRPr="002773A7" w:rsidP="004665F3">
      <w:pPr>
        <w:pStyle w:val="BodyText"/>
      </w:pPr>
      <w:r w:rsidRPr="002773A7">
        <w:t>Nil.</w:t>
      </w:r>
    </w:p>
    <w:p w:rsidR="00000000" w:rsidRPr="002773A7" w:rsidP="002773A7">
      <w:pPr>
        <w:pStyle w:val="Heading1"/>
      </w:pPr>
      <w:bookmarkStart w:id="4" w:name="O_1148495"/>
      <w:bookmarkEnd w:id="4"/>
      <w:r w:rsidRPr="002773A7">
        <w:t>Unit Sector</w:t>
      </w:r>
    </w:p>
    <w:p w:rsidR="00000000" w:rsidRPr="002773A7" w:rsidP="004665F3">
      <w:pPr>
        <w:pStyle w:val="BodyText"/>
      </w:pPr>
      <w:r w:rsidRPr="002773A7">
        <w:t>Surveying and Spatial Information Services</w:t>
      </w:r>
    </w:p>
    <w:p w:rsidR="00000000" w:rsidRPr="002773A7" w:rsidP="002773A7">
      <w:pPr>
        <w:pStyle w:val="Heading1"/>
      </w:pPr>
      <w:bookmarkStart w:id="5" w:name="O_1148494"/>
      <w:bookmarkEnd w:id="5"/>
      <w:r w:rsidRPr="002773A7">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2773A7">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2773A7">
            <w:pPr>
              <w:pStyle w:val="BodyText"/>
              <w:rPr>
                <w:lang w:val="en-NZ"/>
              </w:rPr>
            </w:pPr>
            <w:r w:rsidRPr="002773A7">
              <w:t xml:space="preserve">Elements describe the </w:t>
            </w:r>
            <w:r w:rsidRPr="002773A7">
              <w:t xml:space="preserve">essential </w:t>
            </w:r>
            <w:r w:rsidRPr="002773A7">
              <w:t>outcomes.</w:t>
            </w:r>
          </w:p>
        </w:tc>
        <w:tc>
          <w:tcPr>
            <w:tcW w:w="6463" w:type="dxa"/>
            <w:gridSpan w:val="2"/>
            <w:tcBorders>
              <w:top w:val="nil"/>
              <w:left w:val="nil"/>
              <w:bottom w:val="nil"/>
              <w:right w:val="nil"/>
            </w:tcBorders>
            <w:tcMar>
              <w:top w:w="0" w:type="dxa"/>
              <w:left w:w="62" w:type="dxa"/>
              <w:bottom w:w="0" w:type="dxa"/>
              <w:right w:w="62" w:type="dxa"/>
            </w:tcMar>
          </w:tcPr>
          <w:p w:rsidR="00000000" w:rsidP="002773A7">
            <w:pPr>
              <w:pStyle w:val="BodyText"/>
              <w:rPr>
                <w:lang w:val="en-NZ"/>
              </w:rPr>
            </w:pPr>
            <w:r w:rsidRPr="002773A7">
              <w:t xml:space="preserve">Performance criteria describe what needs to be done to </w:t>
            </w:r>
            <w:r w:rsidRPr="002773A7">
              <w:t>demonstrate achievement of the element.</w:t>
            </w:r>
          </w:p>
        </w:tc>
      </w:tr>
      <w:tr w:rsidTr="002773A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773A7">
            <w:pPr>
              <w:pStyle w:val="BodyText"/>
              <w:rPr>
                <w:lang w:val="en-NZ"/>
              </w:rPr>
            </w:pPr>
            <w:r w:rsidRPr="002773A7">
              <w:t>1</w:t>
            </w:r>
          </w:p>
        </w:tc>
        <w:tc>
          <w:tcPr>
            <w:tcW w:w="2357" w:type="dxa"/>
            <w:vMerge w:val="restart"/>
            <w:tcBorders>
              <w:top w:val="nil"/>
              <w:left w:val="nil"/>
              <w:bottom w:val="nil"/>
              <w:right w:val="nil"/>
            </w:tcBorders>
            <w:tcMar>
              <w:top w:w="0" w:type="dxa"/>
              <w:left w:w="62" w:type="dxa"/>
              <w:bottom w:w="0" w:type="dxa"/>
              <w:right w:w="62" w:type="dxa"/>
            </w:tcMar>
          </w:tcPr>
          <w:p w:rsidR="00000000" w:rsidP="002773A7">
            <w:pPr>
              <w:pStyle w:val="BodyText"/>
              <w:rPr>
                <w:lang w:val="en-NZ"/>
              </w:rPr>
            </w:pPr>
            <w:r w:rsidRPr="002773A7">
              <w:t>Prepare for spatial analysis.</w:t>
            </w:r>
          </w:p>
        </w:tc>
        <w:tc>
          <w:tcPr>
            <w:tcW w:w="804" w:type="dxa"/>
            <w:tcBorders>
              <w:top w:val="nil"/>
              <w:left w:val="nil"/>
              <w:bottom w:val="nil"/>
              <w:right w:val="nil"/>
            </w:tcBorders>
            <w:tcMar>
              <w:top w:w="0" w:type="dxa"/>
              <w:left w:w="62" w:type="dxa"/>
              <w:bottom w:w="0" w:type="dxa"/>
              <w:right w:w="62" w:type="dxa"/>
            </w:tcMar>
          </w:tcPr>
          <w:p w:rsidR="00000000" w:rsidP="002773A7">
            <w:pPr>
              <w:pStyle w:val="BodyText"/>
              <w:rPr>
                <w:lang w:val="en-NZ"/>
              </w:rPr>
            </w:pPr>
            <w:r w:rsidRPr="002773A7">
              <w:t>1.1</w:t>
            </w:r>
          </w:p>
        </w:tc>
        <w:tc>
          <w:tcPr>
            <w:tcW w:w="5659" w:type="dxa"/>
            <w:tcBorders>
              <w:top w:val="nil"/>
              <w:left w:val="nil"/>
              <w:bottom w:val="nil"/>
              <w:right w:val="nil"/>
            </w:tcBorders>
            <w:tcMar>
              <w:top w:w="0" w:type="dxa"/>
              <w:left w:w="62" w:type="dxa"/>
              <w:bottom w:w="0" w:type="dxa"/>
              <w:right w:w="62" w:type="dxa"/>
            </w:tcMar>
          </w:tcPr>
          <w:p w:rsidR="00000000" w:rsidP="002773A7">
            <w:pPr>
              <w:pStyle w:val="BodyText"/>
              <w:rPr>
                <w:lang w:val="en-NZ"/>
              </w:rPr>
            </w:pPr>
            <w:r w:rsidRPr="002773A7">
              <w:t>Clarify task requirements to address the issue under consideration with appropriate persons.</w:t>
            </w:r>
          </w:p>
        </w:tc>
      </w:tr>
      <w:tr w:rsidTr="002773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773A7">
            <w:pPr>
              <w:pStyle w:val="BodyText"/>
              <w:rPr>
                <w:lang w:val="en-NZ"/>
              </w:rPr>
            </w:pPr>
            <w:r w:rsidRPr="002773A7">
              <w:t>1.2</w:t>
            </w:r>
          </w:p>
        </w:tc>
        <w:tc>
          <w:tcPr>
            <w:tcW w:w="5659" w:type="dxa"/>
            <w:tcBorders>
              <w:top w:val="nil"/>
              <w:left w:val="nil"/>
              <w:bottom w:val="nil"/>
              <w:right w:val="nil"/>
            </w:tcBorders>
            <w:tcMar>
              <w:top w:w="0" w:type="dxa"/>
              <w:left w:w="62" w:type="dxa"/>
              <w:bottom w:w="0" w:type="dxa"/>
              <w:right w:w="62" w:type="dxa"/>
            </w:tcMar>
          </w:tcPr>
          <w:p w:rsidR="00000000" w:rsidP="002773A7">
            <w:pPr>
              <w:pStyle w:val="BodyText"/>
              <w:rPr>
                <w:lang w:val="en-NZ"/>
              </w:rPr>
            </w:pPr>
            <w:r w:rsidRPr="002773A7">
              <w:t>Apply appropriate work practices for safe screen-based work.</w:t>
            </w:r>
          </w:p>
        </w:tc>
      </w:tr>
      <w:tr w:rsidTr="002773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773A7">
            <w:pPr>
              <w:pStyle w:val="BodyText"/>
              <w:rPr>
                <w:lang w:val="en-NZ"/>
              </w:rPr>
            </w:pPr>
            <w:r w:rsidRPr="002773A7">
              <w:t>1.3</w:t>
            </w:r>
          </w:p>
        </w:tc>
        <w:tc>
          <w:tcPr>
            <w:tcW w:w="5659" w:type="dxa"/>
            <w:tcBorders>
              <w:top w:val="nil"/>
              <w:left w:val="nil"/>
              <w:bottom w:val="nil"/>
              <w:right w:val="nil"/>
            </w:tcBorders>
            <w:tcMar>
              <w:top w:w="0" w:type="dxa"/>
              <w:left w:w="62" w:type="dxa"/>
              <w:bottom w:w="0" w:type="dxa"/>
              <w:right w:w="62" w:type="dxa"/>
            </w:tcMar>
          </w:tcPr>
          <w:p w:rsidR="00000000" w:rsidP="002773A7">
            <w:pPr>
              <w:pStyle w:val="BodyText"/>
              <w:rPr>
                <w:lang w:val="en-NZ"/>
              </w:rPr>
            </w:pPr>
            <w:r w:rsidRPr="002773A7">
              <w:t>Access, interpret and manipulate spatial datasets to confirm they are in acceptable format to meet task requirements.</w:t>
            </w:r>
          </w:p>
        </w:tc>
      </w:tr>
      <w:tr w:rsidTr="002773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773A7">
            <w:pPr>
              <w:pStyle w:val="BodyText"/>
              <w:rPr>
                <w:lang w:val="en-NZ"/>
              </w:rPr>
            </w:pPr>
            <w:r w:rsidRPr="002773A7">
              <w:t>1.4</w:t>
            </w:r>
          </w:p>
        </w:tc>
        <w:tc>
          <w:tcPr>
            <w:tcW w:w="5659" w:type="dxa"/>
            <w:tcBorders>
              <w:top w:val="nil"/>
              <w:left w:val="nil"/>
              <w:bottom w:val="nil"/>
              <w:right w:val="nil"/>
            </w:tcBorders>
            <w:tcMar>
              <w:top w:w="0" w:type="dxa"/>
              <w:left w:w="62" w:type="dxa"/>
              <w:bottom w:w="0" w:type="dxa"/>
              <w:right w:w="62" w:type="dxa"/>
            </w:tcMar>
          </w:tcPr>
          <w:p w:rsidR="00000000" w:rsidP="002773A7">
            <w:pPr>
              <w:pStyle w:val="BodyText"/>
              <w:rPr>
                <w:lang w:val="en-NZ"/>
              </w:rPr>
            </w:pPr>
            <w:r w:rsidRPr="002773A7">
              <w:t>Identify and resolve routine spatial data problems or irregular</w:t>
            </w:r>
            <w:r w:rsidRPr="002773A7">
              <w:t>ities with geometry and attributes and resolve with appropriate persons.</w:t>
            </w:r>
          </w:p>
        </w:tc>
      </w:tr>
      <w:tr w:rsidTr="002773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773A7">
            <w:pPr>
              <w:pStyle w:val="BodyText"/>
              <w:rPr>
                <w:lang w:val="en-NZ"/>
              </w:rPr>
            </w:pPr>
            <w:r w:rsidRPr="002773A7">
              <w:t>1.5</w:t>
            </w:r>
          </w:p>
        </w:tc>
        <w:tc>
          <w:tcPr>
            <w:tcW w:w="5659" w:type="dxa"/>
            <w:tcBorders>
              <w:top w:val="nil"/>
              <w:left w:val="nil"/>
              <w:bottom w:val="nil"/>
              <w:right w:val="nil"/>
            </w:tcBorders>
            <w:tcMar>
              <w:top w:w="0" w:type="dxa"/>
              <w:left w:w="62" w:type="dxa"/>
              <w:bottom w:w="0" w:type="dxa"/>
              <w:right w:w="62" w:type="dxa"/>
            </w:tcMar>
          </w:tcPr>
          <w:p w:rsidR="00000000" w:rsidP="002773A7">
            <w:pPr>
              <w:pStyle w:val="BodyText"/>
              <w:rPr>
                <w:lang w:val="en-NZ"/>
              </w:rPr>
            </w:pPr>
            <w:r w:rsidRPr="002773A7">
              <w:t>Use spatial and attribute queries to select features from vector and aspatial text databases.</w:t>
            </w:r>
          </w:p>
        </w:tc>
      </w:tr>
      <w:tr w:rsidTr="002773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773A7">
            <w:pPr>
              <w:pStyle w:val="BodyText"/>
              <w:rPr>
                <w:lang w:val="en-NZ"/>
              </w:rPr>
            </w:pPr>
            <w:r w:rsidRPr="002773A7">
              <w:t>1.6</w:t>
            </w:r>
          </w:p>
        </w:tc>
        <w:tc>
          <w:tcPr>
            <w:tcW w:w="5659" w:type="dxa"/>
            <w:tcBorders>
              <w:top w:val="nil"/>
              <w:left w:val="nil"/>
              <w:bottom w:val="nil"/>
              <w:right w:val="nil"/>
            </w:tcBorders>
            <w:tcMar>
              <w:top w:w="0" w:type="dxa"/>
              <w:left w:w="62" w:type="dxa"/>
              <w:bottom w:w="0" w:type="dxa"/>
              <w:right w:w="62" w:type="dxa"/>
            </w:tcMar>
          </w:tcPr>
          <w:p w:rsidR="00000000" w:rsidP="002773A7">
            <w:pPr>
              <w:pStyle w:val="BodyText"/>
              <w:rPr>
                <w:lang w:val="en-NZ"/>
              </w:rPr>
            </w:pPr>
            <w:r w:rsidRPr="002773A7">
              <w:t>Determine accuracy of query results on vector and raster datasets by cross-referencing in tabular and cartographic view.</w:t>
            </w:r>
          </w:p>
        </w:tc>
      </w:tr>
      <w:tr w:rsidTr="002773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773A7">
            <w:pPr>
              <w:pStyle w:val="BodyText"/>
              <w:rPr>
                <w:lang w:val="en-NZ"/>
              </w:rPr>
            </w:pPr>
            <w:r w:rsidRPr="002773A7">
              <w:t>1.7</w:t>
            </w:r>
          </w:p>
        </w:tc>
        <w:tc>
          <w:tcPr>
            <w:tcW w:w="5659" w:type="dxa"/>
            <w:tcBorders>
              <w:top w:val="nil"/>
              <w:left w:val="nil"/>
              <w:bottom w:val="nil"/>
              <w:right w:val="nil"/>
            </w:tcBorders>
            <w:tcMar>
              <w:top w:w="0" w:type="dxa"/>
              <w:left w:w="62" w:type="dxa"/>
              <w:bottom w:w="0" w:type="dxa"/>
              <w:right w:w="62" w:type="dxa"/>
            </w:tcMar>
          </w:tcPr>
          <w:p w:rsidR="00000000" w:rsidP="002773A7">
            <w:pPr>
              <w:pStyle w:val="BodyText"/>
              <w:rPr>
                <w:lang w:val="en-NZ"/>
              </w:rPr>
            </w:pPr>
            <w:r w:rsidRPr="002773A7">
              <w:t>Generate and use univariate statistics to explore the dataset.</w:t>
            </w:r>
          </w:p>
        </w:tc>
      </w:tr>
      <w:tr w:rsidTr="002773A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773A7">
            <w:pPr>
              <w:pStyle w:val="BodyText"/>
              <w:rPr>
                <w:lang w:val="en-NZ"/>
              </w:rPr>
            </w:pPr>
          </w:p>
        </w:tc>
      </w:tr>
      <w:tr w:rsidTr="002773A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773A7">
            <w:pPr>
              <w:pStyle w:val="BodyText"/>
              <w:rPr>
                <w:lang w:val="en-NZ"/>
              </w:rPr>
            </w:pPr>
            <w:r w:rsidRPr="002773A7">
              <w:t>2</w:t>
            </w:r>
          </w:p>
        </w:tc>
        <w:tc>
          <w:tcPr>
            <w:tcW w:w="2357" w:type="dxa"/>
            <w:vMerge w:val="restart"/>
            <w:tcBorders>
              <w:top w:val="nil"/>
              <w:left w:val="nil"/>
              <w:bottom w:val="nil"/>
              <w:right w:val="nil"/>
            </w:tcBorders>
            <w:tcMar>
              <w:top w:w="0" w:type="dxa"/>
              <w:left w:w="62" w:type="dxa"/>
              <w:bottom w:w="0" w:type="dxa"/>
              <w:right w:w="62" w:type="dxa"/>
            </w:tcMar>
          </w:tcPr>
          <w:p w:rsidR="00000000" w:rsidP="002773A7">
            <w:pPr>
              <w:pStyle w:val="BodyText"/>
              <w:rPr>
                <w:lang w:val="en-NZ"/>
              </w:rPr>
            </w:pPr>
            <w:r w:rsidRPr="002773A7">
              <w:t>Undertake spatial analysis.</w:t>
            </w:r>
          </w:p>
        </w:tc>
        <w:tc>
          <w:tcPr>
            <w:tcW w:w="804" w:type="dxa"/>
            <w:tcBorders>
              <w:top w:val="nil"/>
              <w:left w:val="nil"/>
              <w:bottom w:val="nil"/>
              <w:right w:val="nil"/>
            </w:tcBorders>
            <w:tcMar>
              <w:top w:w="0" w:type="dxa"/>
              <w:left w:w="62" w:type="dxa"/>
              <w:bottom w:w="0" w:type="dxa"/>
              <w:right w:w="62" w:type="dxa"/>
            </w:tcMar>
          </w:tcPr>
          <w:p w:rsidR="00000000" w:rsidP="002773A7">
            <w:pPr>
              <w:pStyle w:val="BodyText"/>
              <w:rPr>
                <w:lang w:val="en-NZ"/>
              </w:rPr>
            </w:pPr>
            <w:r w:rsidRPr="002773A7">
              <w:t>2.1</w:t>
            </w:r>
          </w:p>
        </w:tc>
        <w:tc>
          <w:tcPr>
            <w:tcW w:w="5659" w:type="dxa"/>
            <w:tcBorders>
              <w:top w:val="nil"/>
              <w:left w:val="nil"/>
              <w:bottom w:val="nil"/>
              <w:right w:val="nil"/>
            </w:tcBorders>
            <w:tcMar>
              <w:top w:w="0" w:type="dxa"/>
              <w:left w:w="62" w:type="dxa"/>
              <w:bottom w:w="0" w:type="dxa"/>
              <w:right w:w="62" w:type="dxa"/>
            </w:tcMar>
          </w:tcPr>
          <w:p w:rsidR="00000000" w:rsidP="002773A7">
            <w:pPr>
              <w:pStyle w:val="BodyText"/>
              <w:rPr>
                <w:lang w:val="en-NZ"/>
              </w:rPr>
            </w:pPr>
            <w:r w:rsidRPr="002773A7">
              <w:t>Manipulate existing data and integrate new data according to task requirements.</w:t>
            </w:r>
          </w:p>
        </w:tc>
      </w:tr>
      <w:tr w:rsidTr="002773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773A7">
            <w:pPr>
              <w:pStyle w:val="BodyText"/>
              <w:rPr>
                <w:lang w:val="en-NZ"/>
              </w:rPr>
            </w:pPr>
            <w:r w:rsidRPr="002773A7">
              <w:t>2.2</w:t>
            </w:r>
          </w:p>
        </w:tc>
        <w:tc>
          <w:tcPr>
            <w:tcW w:w="5659" w:type="dxa"/>
            <w:tcBorders>
              <w:top w:val="nil"/>
              <w:left w:val="nil"/>
              <w:bottom w:val="nil"/>
              <w:right w:val="nil"/>
            </w:tcBorders>
            <w:tcMar>
              <w:top w:w="0" w:type="dxa"/>
              <w:left w:w="62" w:type="dxa"/>
              <w:bottom w:w="0" w:type="dxa"/>
              <w:right w:w="62" w:type="dxa"/>
            </w:tcMar>
          </w:tcPr>
          <w:p w:rsidR="00000000" w:rsidP="002773A7">
            <w:pPr>
              <w:pStyle w:val="BodyText"/>
              <w:rPr>
                <w:lang w:val="en-NZ"/>
              </w:rPr>
            </w:pPr>
            <w:r w:rsidRPr="002773A7">
              <w:t>Use vector and raster geoprocessing techniques to generate results relating to spatial task.</w:t>
            </w:r>
          </w:p>
        </w:tc>
      </w:tr>
      <w:tr w:rsidTr="002773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773A7">
            <w:pPr>
              <w:pStyle w:val="BodyText"/>
              <w:rPr>
                <w:lang w:val="en-NZ"/>
              </w:rPr>
            </w:pPr>
            <w:r w:rsidRPr="002773A7">
              <w:t>2.3</w:t>
            </w:r>
          </w:p>
        </w:tc>
        <w:tc>
          <w:tcPr>
            <w:tcW w:w="5659" w:type="dxa"/>
            <w:tcBorders>
              <w:top w:val="nil"/>
              <w:left w:val="nil"/>
              <w:bottom w:val="nil"/>
              <w:right w:val="nil"/>
            </w:tcBorders>
            <w:tcMar>
              <w:top w:w="0" w:type="dxa"/>
              <w:left w:w="62" w:type="dxa"/>
              <w:bottom w:w="0" w:type="dxa"/>
              <w:right w:w="62" w:type="dxa"/>
            </w:tcMar>
          </w:tcPr>
          <w:p w:rsidR="00000000" w:rsidP="002773A7">
            <w:pPr>
              <w:pStyle w:val="BodyText"/>
              <w:rPr>
                <w:lang w:val="en-NZ"/>
              </w:rPr>
            </w:pPr>
            <w:r w:rsidRPr="002773A7">
              <w:t>Check that outputs of analysis are correct and applicable.</w:t>
            </w:r>
          </w:p>
        </w:tc>
      </w:tr>
      <w:tr w:rsidTr="002773A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773A7">
            <w:pPr>
              <w:pStyle w:val="BodyText"/>
              <w:rPr>
                <w:lang w:val="en-NZ"/>
              </w:rPr>
            </w:pPr>
          </w:p>
        </w:tc>
      </w:tr>
      <w:tr w:rsidTr="002773A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773A7">
            <w:pPr>
              <w:pStyle w:val="BodyText"/>
              <w:rPr>
                <w:lang w:val="en-NZ"/>
              </w:rPr>
            </w:pPr>
            <w:r w:rsidRPr="002773A7">
              <w:t>3</w:t>
            </w:r>
          </w:p>
        </w:tc>
        <w:tc>
          <w:tcPr>
            <w:tcW w:w="2357" w:type="dxa"/>
            <w:vMerge w:val="restart"/>
            <w:tcBorders>
              <w:top w:val="nil"/>
              <w:left w:val="nil"/>
              <w:bottom w:val="nil"/>
              <w:right w:val="nil"/>
            </w:tcBorders>
            <w:tcMar>
              <w:top w:w="0" w:type="dxa"/>
              <w:left w:w="62" w:type="dxa"/>
              <w:bottom w:w="0" w:type="dxa"/>
              <w:right w:w="62" w:type="dxa"/>
            </w:tcMar>
          </w:tcPr>
          <w:p w:rsidR="00000000" w:rsidP="002773A7">
            <w:pPr>
              <w:pStyle w:val="BodyText"/>
              <w:rPr>
                <w:lang w:val="en-NZ"/>
              </w:rPr>
            </w:pPr>
            <w:r w:rsidRPr="002773A7">
              <w:t>Produce reports.</w:t>
            </w:r>
          </w:p>
        </w:tc>
        <w:tc>
          <w:tcPr>
            <w:tcW w:w="804" w:type="dxa"/>
            <w:tcBorders>
              <w:top w:val="nil"/>
              <w:left w:val="nil"/>
              <w:bottom w:val="nil"/>
              <w:right w:val="nil"/>
            </w:tcBorders>
            <w:tcMar>
              <w:top w:w="0" w:type="dxa"/>
              <w:left w:w="62" w:type="dxa"/>
              <w:bottom w:w="0" w:type="dxa"/>
              <w:right w:w="62" w:type="dxa"/>
            </w:tcMar>
          </w:tcPr>
          <w:p w:rsidR="00000000" w:rsidP="002773A7">
            <w:pPr>
              <w:pStyle w:val="BodyText"/>
              <w:rPr>
                <w:lang w:val="en-NZ"/>
              </w:rPr>
            </w:pPr>
            <w:r w:rsidRPr="002773A7">
              <w:t>3.1</w:t>
            </w:r>
          </w:p>
        </w:tc>
        <w:tc>
          <w:tcPr>
            <w:tcW w:w="5659" w:type="dxa"/>
            <w:tcBorders>
              <w:top w:val="nil"/>
              <w:left w:val="nil"/>
              <w:bottom w:val="nil"/>
              <w:right w:val="nil"/>
            </w:tcBorders>
            <w:tcMar>
              <w:top w:w="0" w:type="dxa"/>
              <w:left w:w="62" w:type="dxa"/>
              <w:bottom w:w="0" w:type="dxa"/>
              <w:right w:w="62" w:type="dxa"/>
            </w:tcMar>
          </w:tcPr>
          <w:p w:rsidR="00000000" w:rsidP="002773A7">
            <w:pPr>
              <w:pStyle w:val="BodyText"/>
              <w:rPr>
                <w:lang w:val="en-NZ"/>
              </w:rPr>
            </w:pPr>
            <w:r w:rsidRPr="002773A7">
              <w:t xml:space="preserve">Compile information on the limitations and assumptions of the datasets and the geoprocessing techniques used according to task and organisational requirements. </w:t>
            </w:r>
          </w:p>
        </w:tc>
      </w:tr>
      <w:tr w:rsidTr="002773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773A7">
            <w:pPr>
              <w:pStyle w:val="BodyText"/>
              <w:rPr>
                <w:lang w:val="en-NZ"/>
              </w:rPr>
            </w:pPr>
            <w:r w:rsidRPr="002773A7">
              <w:t>3.2</w:t>
            </w:r>
          </w:p>
        </w:tc>
        <w:tc>
          <w:tcPr>
            <w:tcW w:w="5659" w:type="dxa"/>
            <w:tcBorders>
              <w:top w:val="nil"/>
              <w:left w:val="nil"/>
              <w:bottom w:val="nil"/>
              <w:right w:val="nil"/>
            </w:tcBorders>
            <w:tcMar>
              <w:top w:w="0" w:type="dxa"/>
              <w:left w:w="62" w:type="dxa"/>
              <w:bottom w:w="0" w:type="dxa"/>
              <w:right w:w="62" w:type="dxa"/>
            </w:tcMar>
          </w:tcPr>
          <w:p w:rsidR="00000000" w:rsidP="002773A7">
            <w:pPr>
              <w:pStyle w:val="BodyText"/>
              <w:rPr>
                <w:lang w:val="en-NZ"/>
              </w:rPr>
            </w:pPr>
            <w:r w:rsidRPr="002773A7">
              <w:t>Present summary statistics and results using tabular, cartographic and graphic methods according to task requirements.</w:t>
            </w:r>
          </w:p>
        </w:tc>
      </w:tr>
      <w:tr w:rsidTr="002773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773A7">
            <w:pPr>
              <w:pStyle w:val="BodyText"/>
              <w:rPr>
                <w:lang w:val="en-NZ"/>
              </w:rPr>
            </w:pPr>
            <w:r w:rsidRPr="002773A7">
              <w:t>3.3</w:t>
            </w:r>
          </w:p>
        </w:tc>
        <w:tc>
          <w:tcPr>
            <w:tcW w:w="5659" w:type="dxa"/>
            <w:tcBorders>
              <w:top w:val="nil"/>
              <w:left w:val="nil"/>
              <w:bottom w:val="nil"/>
              <w:right w:val="nil"/>
            </w:tcBorders>
            <w:tcMar>
              <w:top w:w="0" w:type="dxa"/>
              <w:left w:w="62" w:type="dxa"/>
              <w:bottom w:w="0" w:type="dxa"/>
              <w:right w:w="62" w:type="dxa"/>
            </w:tcMar>
          </w:tcPr>
          <w:p w:rsidR="00000000" w:rsidP="002773A7">
            <w:pPr>
              <w:pStyle w:val="BodyText"/>
              <w:rPr>
                <w:lang w:val="en-NZ"/>
              </w:rPr>
            </w:pPr>
            <w:r w:rsidRPr="002773A7">
              <w:t xml:space="preserve">Incorporate results for all sources into reports according to organisational requirements. </w:t>
            </w:r>
          </w:p>
        </w:tc>
      </w:tr>
      <w:tr w:rsidTr="002773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773A7">
            <w:pPr>
              <w:pStyle w:val="BodyText"/>
              <w:rPr>
                <w:lang w:val="en-NZ"/>
              </w:rPr>
            </w:pPr>
            <w:r w:rsidRPr="002773A7">
              <w:t>3.4</w:t>
            </w:r>
          </w:p>
        </w:tc>
        <w:tc>
          <w:tcPr>
            <w:tcW w:w="5659" w:type="dxa"/>
            <w:tcBorders>
              <w:top w:val="nil"/>
              <w:left w:val="nil"/>
              <w:bottom w:val="nil"/>
              <w:right w:val="nil"/>
            </w:tcBorders>
            <w:tcMar>
              <w:top w:w="0" w:type="dxa"/>
              <w:left w:w="62" w:type="dxa"/>
              <w:bottom w:w="0" w:type="dxa"/>
              <w:right w:w="62" w:type="dxa"/>
            </w:tcMar>
          </w:tcPr>
          <w:p w:rsidR="00000000" w:rsidP="002773A7">
            <w:pPr>
              <w:pStyle w:val="BodyText"/>
              <w:rPr>
                <w:lang w:val="en-NZ"/>
              </w:rPr>
            </w:pPr>
            <w:r w:rsidRPr="002773A7">
              <w:t>Comply with legislative and eth</w:t>
            </w:r>
            <w:r w:rsidRPr="002773A7">
              <w:t xml:space="preserve">ical requirements for </w:t>
            </w:r>
            <w:r w:rsidRPr="002773A7">
              <w:t>producing reports based on spatial data analysis.</w:t>
            </w:r>
          </w:p>
        </w:tc>
      </w:tr>
      <w:tr w:rsidTr="002773A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773A7">
            <w:pPr>
              <w:pStyle w:val="BodyText"/>
              <w:rPr>
                <w:lang w:val="en-NZ"/>
              </w:rPr>
            </w:pPr>
          </w:p>
        </w:tc>
      </w:tr>
      <w:tr w:rsidTr="002773A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773A7">
            <w:pPr>
              <w:pStyle w:val="BodyText"/>
              <w:rPr>
                <w:lang w:val="en-NZ"/>
              </w:rPr>
            </w:pPr>
            <w:r w:rsidRPr="002773A7">
              <w:t>4</w:t>
            </w:r>
          </w:p>
        </w:tc>
        <w:tc>
          <w:tcPr>
            <w:tcW w:w="2357" w:type="dxa"/>
            <w:vMerge w:val="restart"/>
            <w:tcBorders>
              <w:top w:val="nil"/>
              <w:left w:val="nil"/>
              <w:bottom w:val="nil"/>
              <w:right w:val="nil"/>
            </w:tcBorders>
            <w:tcMar>
              <w:top w:w="0" w:type="dxa"/>
              <w:left w:w="62" w:type="dxa"/>
              <w:bottom w:w="0" w:type="dxa"/>
              <w:right w:w="62" w:type="dxa"/>
            </w:tcMar>
          </w:tcPr>
          <w:p w:rsidR="00000000" w:rsidP="002773A7">
            <w:pPr>
              <w:pStyle w:val="BodyText"/>
              <w:rPr>
                <w:lang w:val="en-NZ"/>
              </w:rPr>
            </w:pPr>
            <w:r w:rsidRPr="002773A7">
              <w:t>Finalise data analysis.</w:t>
            </w:r>
          </w:p>
        </w:tc>
        <w:tc>
          <w:tcPr>
            <w:tcW w:w="804" w:type="dxa"/>
            <w:tcBorders>
              <w:top w:val="nil"/>
              <w:left w:val="nil"/>
              <w:bottom w:val="nil"/>
              <w:right w:val="nil"/>
            </w:tcBorders>
            <w:tcMar>
              <w:top w:w="0" w:type="dxa"/>
              <w:left w:w="62" w:type="dxa"/>
              <w:bottom w:w="0" w:type="dxa"/>
              <w:right w:w="62" w:type="dxa"/>
            </w:tcMar>
          </w:tcPr>
          <w:p w:rsidR="00000000" w:rsidP="002773A7">
            <w:pPr>
              <w:pStyle w:val="BodyText"/>
              <w:rPr>
                <w:lang w:val="en-NZ"/>
              </w:rPr>
            </w:pPr>
            <w:r w:rsidRPr="002773A7">
              <w:t>4.1</w:t>
            </w:r>
          </w:p>
        </w:tc>
        <w:tc>
          <w:tcPr>
            <w:tcW w:w="5659" w:type="dxa"/>
            <w:tcBorders>
              <w:top w:val="nil"/>
              <w:left w:val="nil"/>
              <w:bottom w:val="nil"/>
              <w:right w:val="nil"/>
            </w:tcBorders>
            <w:tcMar>
              <w:top w:w="0" w:type="dxa"/>
              <w:left w:w="62" w:type="dxa"/>
              <w:bottom w:w="0" w:type="dxa"/>
              <w:right w:w="62" w:type="dxa"/>
            </w:tcMar>
          </w:tcPr>
          <w:p w:rsidR="00000000" w:rsidP="002773A7">
            <w:pPr>
              <w:pStyle w:val="BodyText"/>
              <w:rPr>
                <w:lang w:val="en-NZ"/>
              </w:rPr>
            </w:pPr>
            <w:r w:rsidRPr="002773A7">
              <w:t>Check output spatial data for completeness and manipulate where necessary according to organisational requirements.</w:t>
            </w:r>
          </w:p>
        </w:tc>
      </w:tr>
      <w:tr w:rsidTr="002773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773A7">
            <w:pPr>
              <w:pStyle w:val="BodyText"/>
              <w:rPr>
                <w:lang w:val="en-NZ"/>
              </w:rPr>
            </w:pPr>
            <w:r w:rsidRPr="002773A7">
              <w:t>4.2</w:t>
            </w:r>
          </w:p>
        </w:tc>
        <w:tc>
          <w:tcPr>
            <w:tcW w:w="5659" w:type="dxa"/>
            <w:tcBorders>
              <w:top w:val="nil"/>
              <w:left w:val="nil"/>
              <w:bottom w:val="nil"/>
              <w:right w:val="nil"/>
            </w:tcBorders>
            <w:tcMar>
              <w:top w:w="0" w:type="dxa"/>
              <w:left w:w="62" w:type="dxa"/>
              <w:bottom w:w="0" w:type="dxa"/>
              <w:right w:w="62" w:type="dxa"/>
            </w:tcMar>
          </w:tcPr>
          <w:p w:rsidR="00000000" w:rsidP="002773A7">
            <w:pPr>
              <w:pStyle w:val="BodyText"/>
              <w:rPr>
                <w:lang w:val="en-NZ"/>
              </w:rPr>
            </w:pPr>
            <w:r w:rsidRPr="002773A7">
              <w:t>Create metadata according to organisational requirements.</w:t>
            </w:r>
          </w:p>
        </w:tc>
      </w:tr>
      <w:tr w:rsidTr="002773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773A7">
            <w:pPr>
              <w:pStyle w:val="BodyText"/>
              <w:rPr>
                <w:lang w:val="en-NZ"/>
              </w:rPr>
            </w:pPr>
            <w:r w:rsidRPr="002773A7">
              <w:t>4.3</w:t>
            </w:r>
          </w:p>
        </w:tc>
        <w:tc>
          <w:tcPr>
            <w:tcW w:w="5659" w:type="dxa"/>
            <w:tcBorders>
              <w:top w:val="nil"/>
              <w:left w:val="nil"/>
              <w:bottom w:val="nil"/>
              <w:right w:val="nil"/>
            </w:tcBorders>
            <w:tcMar>
              <w:top w:w="0" w:type="dxa"/>
              <w:left w:w="62" w:type="dxa"/>
              <w:bottom w:w="0" w:type="dxa"/>
              <w:right w:w="62" w:type="dxa"/>
            </w:tcMar>
          </w:tcPr>
          <w:p w:rsidR="00000000" w:rsidP="002773A7">
            <w:pPr>
              <w:pStyle w:val="BodyText"/>
              <w:rPr>
                <w:lang w:val="en-NZ"/>
              </w:rPr>
            </w:pPr>
            <w:r w:rsidRPr="002773A7">
              <w:t>Store spatial data in a secure location and record details according to organisational requirements.</w:t>
            </w:r>
          </w:p>
        </w:tc>
      </w:tr>
      <w:tr w:rsidTr="002773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773A7">
            <w:pPr>
              <w:pStyle w:val="BodyText"/>
              <w:rPr>
                <w:lang w:val="en-NZ"/>
              </w:rPr>
            </w:pPr>
            <w:r w:rsidRPr="002773A7">
              <w:t>4.4</w:t>
            </w:r>
          </w:p>
        </w:tc>
        <w:tc>
          <w:tcPr>
            <w:tcW w:w="5659" w:type="dxa"/>
            <w:tcBorders>
              <w:top w:val="nil"/>
              <w:left w:val="nil"/>
              <w:bottom w:val="nil"/>
              <w:right w:val="nil"/>
            </w:tcBorders>
            <w:tcMar>
              <w:top w:w="0" w:type="dxa"/>
              <w:left w:w="62" w:type="dxa"/>
              <w:bottom w:w="0" w:type="dxa"/>
              <w:right w:w="62" w:type="dxa"/>
            </w:tcMar>
          </w:tcPr>
          <w:p w:rsidR="00000000" w:rsidRPr="002773A7" w:rsidP="002773A7">
            <w:pPr>
              <w:pStyle w:val="BodyText"/>
            </w:pPr>
            <w:r w:rsidRPr="002773A7">
              <w:t>Comply with organisational requirements for documentation and storage relating to a</w:t>
            </w:r>
            <w:r w:rsidRPr="002773A7">
              <w:t>udit trails, naming standards, templates and version control.</w:t>
            </w:r>
          </w:p>
        </w:tc>
      </w:tr>
    </w:tbl>
    <w:p w:rsidR="00000000" w:rsidRPr="002773A7" w:rsidP="002773A7">
      <w:pPr>
        <w:pStyle w:val="BodyText"/>
      </w:pPr>
    </w:p>
    <w:p w:rsidR="00000000" w:rsidRPr="002773A7" w:rsidP="002773A7">
      <w:pPr>
        <w:pStyle w:val="AllowPageBreak"/>
      </w:pPr>
    </w:p>
    <w:p w:rsidR="00000000" w:rsidRPr="002773A7" w:rsidP="002773A7">
      <w:pPr>
        <w:pStyle w:val="Heading1"/>
      </w:pPr>
      <w:bookmarkStart w:id="6" w:name="O_1148493"/>
      <w:bookmarkEnd w:id="6"/>
      <w:r w:rsidRPr="002773A7">
        <w:t>Foundation Skills</w:t>
      </w:r>
    </w:p>
    <w:p w:rsidR="00000000" w:rsidRPr="002773A7" w:rsidP="004665F3">
      <w:pPr>
        <w:pStyle w:val="BodyText"/>
      </w:pPr>
      <w:r w:rsidRPr="002773A7">
        <w:t>Foundation skills essential to performance are explicit in the performance criteria of this unit of competency.</w:t>
      </w:r>
    </w:p>
    <w:p w:rsidR="00000000" w:rsidRPr="002773A7" w:rsidP="002773A7">
      <w:pPr>
        <w:pStyle w:val="Heading1"/>
      </w:pPr>
      <w:bookmarkStart w:id="7" w:name="O_1148492"/>
      <w:bookmarkEnd w:id="7"/>
      <w:r w:rsidRPr="002773A7">
        <w:t>Unit Mapping Information</w:t>
      </w:r>
    </w:p>
    <w:p w:rsidR="00000000" w:rsidRPr="002773A7" w:rsidP="004665F3">
      <w:pPr>
        <w:pStyle w:val="BodyText"/>
      </w:pPr>
      <w:r w:rsidRPr="002773A7">
        <w:t>Supersedes and is equivalent to CPPSIS4035 Apply GIS software to solve spatial data problems.</w:t>
      </w:r>
    </w:p>
    <w:p w:rsidR="00000000" w:rsidRPr="002773A7" w:rsidP="002773A7">
      <w:pPr>
        <w:pStyle w:val="Heading1"/>
      </w:pPr>
      <w:bookmarkStart w:id="8" w:name="O_1148485"/>
      <w:bookmarkEnd w:id="8"/>
      <w:r w:rsidRPr="002773A7">
        <w:t>Links</w:t>
      </w:r>
    </w:p>
    <w:p w:rsidR="00000000" w:rsidRPr="002773A7" w:rsidP="004665F3">
      <w:pPr>
        <w:pStyle w:val="BodyText"/>
      </w:pPr>
      <w:r w:rsidRPr="002773A7">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EA399B">
        <w:rPr>
          <w:rStyle w:val="Hyperlink"/>
        </w:rPr>
        <w:t>https://vetnet.gov.au/Pages/TrainingDocs.aspx?q=6f3f9672-30e8-4835-b348-205dfcf13d9b</w:t>
      </w:r>
      <w:r>
        <w:fldChar w:fldCharType="end"/>
      </w:r>
    </w:p>
    <w:p w:rsidR="00000000" w:rsidRPr="002773A7" w:rsidP="004665F3">
      <w:pPr>
        <w:pStyle w:val="BodyText"/>
        <w:sectPr w:rsidSect="002773A7">
          <w:headerReference w:type="default" r:id="rId10"/>
          <w:footerReference w:type="default" r:id="rId11"/>
          <w:pgSz w:w="11908" w:h="16833"/>
          <w:pgMar w:top="1702" w:right="1418" w:bottom="1702" w:left="1418" w:header="992" w:footer="992" w:gutter="0"/>
          <w:cols w:space="720"/>
          <w:noEndnote/>
          <w:docGrid w:linePitch="299"/>
        </w:sectPr>
      </w:pPr>
    </w:p>
    <w:p w:rsidR="00000000" w:rsidRPr="002773A7" w:rsidP="002773A7">
      <w:pPr>
        <w:pStyle w:val="SuperHeading"/>
      </w:pPr>
      <w:r w:rsidRPr="002773A7">
        <w:t>Assessment Requirements for CPPSSI4035 Apply GIS software to spatial problems</w:t>
      </w:r>
    </w:p>
    <w:p w:rsidR="00000000" w:rsidRPr="002773A7" w:rsidP="002773A7">
      <w:pPr>
        <w:pStyle w:val="Heading1"/>
      </w:pPr>
      <w:bookmarkStart w:id="9" w:name="O_1148487"/>
      <w:bookmarkEnd w:id="9"/>
      <w:r w:rsidRPr="002773A7">
        <w:t>Modification History</w:t>
      </w:r>
    </w:p>
    <w:tbl>
      <w:tblPr>
        <w:tblW w:w="0" w:type="auto"/>
        <w:tblLayout w:type="fixed"/>
        <w:tblCellMar>
          <w:left w:w="62" w:type="dxa"/>
          <w:right w:w="62" w:type="dxa"/>
        </w:tblCellMar>
        <w:tblLook w:val="0000"/>
      </w:tblPr>
      <w:tblGrid>
        <w:gridCol w:w="1128"/>
        <w:gridCol w:w="7944"/>
      </w:tblGrid>
      <w:tr w:rsidTr="002773A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773A7">
            <w:pPr>
              <w:pStyle w:val="BodyText"/>
              <w:rPr>
                <w:lang w:val="en-NZ"/>
              </w:rPr>
            </w:pPr>
            <w:r w:rsidRPr="002773A7">
              <w:t>Release 1</w:t>
            </w:r>
          </w:p>
        </w:tc>
        <w:tc>
          <w:tcPr>
            <w:tcW w:w="7944" w:type="dxa"/>
            <w:tcBorders>
              <w:top w:val="nil"/>
              <w:left w:val="nil"/>
              <w:bottom w:val="nil"/>
              <w:right w:val="nil"/>
            </w:tcBorders>
            <w:tcMar>
              <w:top w:w="0" w:type="dxa"/>
              <w:left w:w="62" w:type="dxa"/>
              <w:bottom w:w="0" w:type="dxa"/>
              <w:right w:w="62" w:type="dxa"/>
            </w:tcMar>
          </w:tcPr>
          <w:p w:rsidR="00000000" w:rsidRPr="002773A7" w:rsidP="002773A7">
            <w:pPr>
              <w:pStyle w:val="BodyText"/>
            </w:pPr>
            <w:r w:rsidRPr="002773A7">
              <w:t>This version first released with CPP Property Servic</w:t>
            </w:r>
            <w:r w:rsidRPr="002773A7">
              <w:t>es Training Package Release 12.0.</w:t>
            </w:r>
          </w:p>
          <w:p w:rsidR="00000000" w:rsidRPr="002773A7" w:rsidP="002773A7">
            <w:pPr>
              <w:pStyle w:val="BodyText"/>
            </w:pPr>
            <w:r w:rsidRPr="002773A7">
              <w:t>This unit supersedes and is equivalent to CPPSIS4035 Apply GIS software to solve spatial data problems.</w:t>
            </w:r>
          </w:p>
        </w:tc>
      </w:tr>
    </w:tbl>
    <w:p w:rsidR="00000000" w:rsidRPr="002773A7" w:rsidP="002773A7">
      <w:pPr>
        <w:pStyle w:val="BodyText"/>
      </w:pPr>
    </w:p>
    <w:p w:rsidR="00000000" w:rsidRPr="002773A7" w:rsidP="002773A7">
      <w:pPr>
        <w:pStyle w:val="AllowPageBreak"/>
      </w:pPr>
    </w:p>
    <w:p w:rsidR="00000000" w:rsidRPr="002773A7" w:rsidP="002773A7">
      <w:pPr>
        <w:pStyle w:val="Heading1"/>
      </w:pPr>
      <w:bookmarkStart w:id="10" w:name="O_1148490"/>
      <w:bookmarkEnd w:id="10"/>
      <w:r w:rsidRPr="002773A7">
        <w:t>Performance Evidence</w:t>
      </w:r>
    </w:p>
    <w:p w:rsidR="00000000" w:rsidRPr="002773A7" w:rsidP="004665F3">
      <w:pPr>
        <w:pStyle w:val="BodyText"/>
      </w:pPr>
      <w:r w:rsidRPr="002773A7">
        <w:t>To demonstrate competency a candidate must meet the elements and performance criteria of this unit by using geographic information system (GIS) software applications to integrate data and show spatial patterns and relationships for identified issues for tw</w:t>
      </w:r>
      <w:r w:rsidRPr="002773A7">
        <w:t xml:space="preserve">o different projects. </w:t>
      </w:r>
    </w:p>
    <w:p w:rsidR="00000000" w:rsidRPr="002773A7" w:rsidP="004665F3">
      <w:pPr>
        <w:pStyle w:val="BodyText"/>
      </w:pPr>
      <w:r w:rsidRPr="002773A7">
        <w:t>The candidate must manage and manipulate the following, presenting the results accurately and meaningfully using maps, tables and graphs:</w:t>
      </w:r>
    </w:p>
    <w:p w:rsidR="00000000" w:rsidRPr="002773A7" w:rsidP="002773A7">
      <w:pPr>
        <w:pStyle w:val="ListBullet"/>
      </w:pPr>
      <w:r w:rsidRPr="002773A7">
        <w:t>thematic and continuous raster datasets</w:t>
      </w:r>
    </w:p>
    <w:p w:rsidR="00000000" w:rsidRPr="002773A7" w:rsidP="002773A7">
      <w:pPr>
        <w:pStyle w:val="ListBullet"/>
      </w:pPr>
      <w:r w:rsidRPr="002773A7">
        <w:t>aerial and satellite imagery</w:t>
      </w:r>
    </w:p>
    <w:p w:rsidR="00000000" w:rsidRPr="002773A7" w:rsidP="002773A7">
      <w:pPr>
        <w:pStyle w:val="ListBullet"/>
      </w:pPr>
      <w:r w:rsidRPr="002773A7">
        <w:t>point, line and polygon v</w:t>
      </w:r>
      <w:r w:rsidRPr="002773A7">
        <w:t>ector datasets</w:t>
      </w:r>
    </w:p>
    <w:p w:rsidR="00000000" w:rsidRPr="002773A7" w:rsidP="002773A7">
      <w:pPr>
        <w:pStyle w:val="ListBullet"/>
      </w:pPr>
      <w:r w:rsidRPr="002773A7">
        <w:t>aspatial text datasets.</w:t>
      </w:r>
    </w:p>
    <w:p w:rsidR="00000000" w:rsidRPr="002773A7" w:rsidP="002773A7">
      <w:pPr>
        <w:pStyle w:val="AllowPageBreak"/>
      </w:pPr>
    </w:p>
    <w:p w:rsidR="00000000" w:rsidRPr="002773A7" w:rsidP="002773A7">
      <w:pPr>
        <w:pStyle w:val="Heading1"/>
      </w:pPr>
      <w:bookmarkStart w:id="11" w:name="O_1148489"/>
      <w:bookmarkEnd w:id="11"/>
      <w:r w:rsidRPr="002773A7">
        <w:t>Knowledge Evidence</w:t>
      </w:r>
    </w:p>
    <w:p w:rsidR="00000000" w:rsidRPr="002773A7" w:rsidP="004665F3">
      <w:pPr>
        <w:pStyle w:val="BodyText"/>
      </w:pPr>
      <w:r w:rsidRPr="002773A7">
        <w:t>To be competent in this unit a candidate must demonstrate knowledge of:</w:t>
      </w:r>
    </w:p>
    <w:p w:rsidR="00000000" w:rsidRPr="002773A7" w:rsidP="002773A7">
      <w:pPr>
        <w:pStyle w:val="ListBullet"/>
      </w:pPr>
      <w:r w:rsidRPr="002773A7">
        <w:t>key features of spatial reference systems</w:t>
      </w:r>
    </w:p>
    <w:p w:rsidR="00000000" w:rsidRPr="002773A7" w:rsidP="002773A7">
      <w:pPr>
        <w:pStyle w:val="ListBullet"/>
      </w:pPr>
      <w:r w:rsidRPr="002773A7">
        <w:t>metadata fields relating to accuracy, currency, extent, availability and datasets</w:t>
      </w:r>
    </w:p>
    <w:p w:rsidR="00000000" w:rsidRPr="002773A7" w:rsidP="002773A7">
      <w:pPr>
        <w:pStyle w:val="ListBullet"/>
      </w:pPr>
      <w:r w:rsidRPr="002773A7">
        <w:t>legislative requirements for accessing, manipulating, reporting and archiving spatial data, including data privacy, copyright and licensing</w:t>
      </w:r>
    </w:p>
    <w:p w:rsidR="00000000" w:rsidRPr="002773A7" w:rsidP="002773A7">
      <w:pPr>
        <w:pStyle w:val="ListBullet"/>
      </w:pPr>
      <w:r w:rsidRPr="002773A7">
        <w:t>querying and browsing techniques f</w:t>
      </w:r>
      <w:r w:rsidRPr="002773A7">
        <w:t xml:space="preserve">or obtaining information from datasets </w:t>
      </w:r>
    </w:p>
    <w:p w:rsidR="00000000" w:rsidRPr="002773A7" w:rsidP="002773A7">
      <w:pPr>
        <w:pStyle w:val="ListBullet"/>
      </w:pPr>
      <w:r w:rsidRPr="002773A7">
        <w:t>calculation and interpretation of univariate statistics:</w:t>
      </w:r>
    </w:p>
    <w:p w:rsidR="00000000" w:rsidRPr="002773A7" w:rsidP="002773A7">
      <w:pPr>
        <w:pStyle w:val="ListBullet2"/>
      </w:pPr>
      <w:r w:rsidRPr="002773A7">
        <w:t>average, median and mode</w:t>
      </w:r>
    </w:p>
    <w:p w:rsidR="00000000" w:rsidRPr="002773A7" w:rsidP="002773A7">
      <w:pPr>
        <w:pStyle w:val="ListBullet2"/>
      </w:pPr>
      <w:r w:rsidRPr="002773A7">
        <w:t>maximum and minimum</w:t>
      </w:r>
    </w:p>
    <w:p w:rsidR="00000000" w:rsidRPr="002773A7" w:rsidP="002773A7">
      <w:pPr>
        <w:pStyle w:val="ListBullet2"/>
      </w:pPr>
      <w:r w:rsidRPr="002773A7">
        <w:t>range</w:t>
      </w:r>
    </w:p>
    <w:p w:rsidR="00000000" w:rsidRPr="002773A7" w:rsidP="002773A7">
      <w:pPr>
        <w:pStyle w:val="ListBullet2"/>
      </w:pPr>
      <w:r w:rsidRPr="002773A7">
        <w:t>standard deviation</w:t>
      </w:r>
    </w:p>
    <w:p w:rsidR="00000000" w:rsidRPr="002773A7" w:rsidP="002773A7">
      <w:pPr>
        <w:pStyle w:val="ListBullet2"/>
      </w:pPr>
      <w:r w:rsidRPr="002773A7">
        <w:t>variance</w:t>
      </w:r>
    </w:p>
    <w:p w:rsidR="00000000" w:rsidRPr="002773A7" w:rsidP="002773A7">
      <w:pPr>
        <w:pStyle w:val="ListBullet"/>
      </w:pPr>
      <w:r w:rsidRPr="002773A7">
        <w:t xml:space="preserve">graphical methods for representing distributions </w:t>
      </w:r>
    </w:p>
    <w:p w:rsidR="00000000" w:rsidRPr="002773A7" w:rsidP="002773A7">
      <w:pPr>
        <w:pStyle w:val="ListBullet"/>
      </w:pPr>
      <w:r w:rsidRPr="002773A7">
        <w:t>vector and raster data model</w:t>
      </w:r>
      <w:r w:rsidRPr="002773A7">
        <w:t>s</w:t>
      </w:r>
    </w:p>
    <w:p w:rsidR="00000000" w:rsidRPr="002773A7" w:rsidP="002773A7">
      <w:pPr>
        <w:pStyle w:val="ListBullet"/>
      </w:pPr>
      <w:r w:rsidRPr="002773A7">
        <w:t>raster geoprocessing techniques:</w:t>
      </w:r>
    </w:p>
    <w:p w:rsidR="00000000" w:rsidRPr="002773A7" w:rsidP="002773A7">
      <w:pPr>
        <w:pStyle w:val="ListBullet2"/>
      </w:pPr>
      <w:r w:rsidRPr="002773A7">
        <w:t>reclassifying</w:t>
      </w:r>
    </w:p>
    <w:p w:rsidR="00000000" w:rsidRPr="002773A7" w:rsidP="002773A7">
      <w:pPr>
        <w:pStyle w:val="ListBullet2"/>
      </w:pPr>
      <w:r w:rsidRPr="002773A7">
        <w:t>resampling</w:t>
      </w:r>
    </w:p>
    <w:p w:rsidR="00000000" w:rsidRPr="002773A7" w:rsidP="002773A7">
      <w:pPr>
        <w:pStyle w:val="ListBullet2"/>
      </w:pPr>
      <w:r w:rsidRPr="002773A7">
        <w:t>combining raster datasets</w:t>
      </w:r>
    </w:p>
    <w:p w:rsidR="00000000" w:rsidRPr="002773A7" w:rsidP="002773A7">
      <w:pPr>
        <w:pStyle w:val="ListBullet2"/>
      </w:pPr>
      <w:r w:rsidRPr="002773A7">
        <w:t>extracting from raster datasets</w:t>
      </w:r>
    </w:p>
    <w:p w:rsidR="00000000" w:rsidRPr="002773A7" w:rsidP="002773A7">
      <w:pPr>
        <w:pStyle w:val="ListBullet"/>
      </w:pPr>
      <w:r w:rsidRPr="002773A7">
        <w:t>vector geoprocessing techniques:</w:t>
      </w:r>
    </w:p>
    <w:p w:rsidR="00000000" w:rsidRPr="002773A7" w:rsidP="002773A7">
      <w:pPr>
        <w:pStyle w:val="ListBullet2"/>
      </w:pPr>
      <w:r w:rsidRPr="002773A7">
        <w:t>buffer</w:t>
      </w:r>
    </w:p>
    <w:p w:rsidR="00000000" w:rsidRPr="002773A7" w:rsidP="002773A7">
      <w:pPr>
        <w:pStyle w:val="ListBullet2"/>
      </w:pPr>
      <w:r w:rsidRPr="002773A7">
        <w:t>clip</w:t>
      </w:r>
    </w:p>
    <w:p w:rsidR="00000000" w:rsidRPr="002773A7" w:rsidP="002773A7">
      <w:pPr>
        <w:pStyle w:val="ListBullet2"/>
      </w:pPr>
      <w:r w:rsidRPr="002773A7">
        <w:t>dissolve</w:t>
      </w:r>
    </w:p>
    <w:p w:rsidR="00000000" w:rsidRPr="002773A7" w:rsidP="002773A7">
      <w:pPr>
        <w:pStyle w:val="ListBullet2"/>
      </w:pPr>
      <w:r w:rsidRPr="002773A7">
        <w:t>intersect</w:t>
      </w:r>
    </w:p>
    <w:p w:rsidR="00000000" w:rsidRPr="002773A7" w:rsidP="002773A7">
      <w:pPr>
        <w:pStyle w:val="ListBullet2"/>
      </w:pPr>
      <w:r w:rsidRPr="002773A7">
        <w:t xml:space="preserve">merge </w:t>
      </w:r>
    </w:p>
    <w:p w:rsidR="00000000" w:rsidRPr="002773A7" w:rsidP="002773A7">
      <w:pPr>
        <w:pStyle w:val="ListBullet2"/>
      </w:pPr>
      <w:r w:rsidRPr="002773A7">
        <w:t>union</w:t>
      </w:r>
    </w:p>
    <w:p w:rsidR="00000000" w:rsidRPr="002773A7" w:rsidP="002773A7">
      <w:pPr>
        <w:pStyle w:val="ListBullet2"/>
      </w:pPr>
      <w:r w:rsidRPr="002773A7">
        <w:t>erase</w:t>
      </w:r>
    </w:p>
    <w:p w:rsidR="00000000" w:rsidRPr="002773A7" w:rsidP="002773A7">
      <w:pPr>
        <w:pStyle w:val="ListBullet2"/>
      </w:pPr>
      <w:r w:rsidRPr="002773A7">
        <w:t>reproject</w:t>
      </w:r>
    </w:p>
    <w:p w:rsidR="00000000" w:rsidRPr="002773A7" w:rsidP="002773A7">
      <w:pPr>
        <w:pStyle w:val="ListBullet"/>
      </w:pPr>
      <w:r w:rsidRPr="002773A7">
        <w:t>file formats for map production</w:t>
      </w:r>
    </w:p>
    <w:p w:rsidR="00000000" w:rsidRPr="002773A7" w:rsidP="002773A7">
      <w:pPr>
        <w:pStyle w:val="ListBullet"/>
      </w:pPr>
      <w:r w:rsidRPr="002773A7">
        <w:t>spatial data storage technology.</w:t>
      </w:r>
    </w:p>
    <w:p w:rsidR="00000000" w:rsidRPr="002773A7" w:rsidP="002773A7">
      <w:pPr>
        <w:pStyle w:val="AllowPageBreak"/>
      </w:pPr>
    </w:p>
    <w:p w:rsidR="00000000" w:rsidRPr="002773A7" w:rsidP="002773A7">
      <w:pPr>
        <w:pStyle w:val="Heading1"/>
      </w:pPr>
      <w:bookmarkStart w:id="12" w:name="O_1148488"/>
      <w:bookmarkEnd w:id="12"/>
      <w:r w:rsidRPr="002773A7">
        <w:t>Assessment Conditions</w:t>
      </w:r>
    </w:p>
    <w:p w:rsidR="00000000" w:rsidRPr="002773A7" w:rsidP="004665F3">
      <w:pPr>
        <w:pStyle w:val="BodyText"/>
      </w:pPr>
      <w:r w:rsidRPr="002773A7">
        <w:t xml:space="preserve">Assessors must meet the requirements for assessors contained in the Standards for Registered Training Organisations. </w:t>
      </w:r>
    </w:p>
    <w:p w:rsidR="00000000" w:rsidRPr="002773A7" w:rsidP="004665F3">
      <w:pPr>
        <w:pStyle w:val="BodyText"/>
      </w:pPr>
      <w:r w:rsidRPr="002773A7">
        <w:t>Competency is to be assessed in the workplace or a simulated env</w:t>
      </w:r>
      <w:r w:rsidRPr="002773A7">
        <w:t>ironment that accurately reflects performance in a real workplace setting where these skills and knowledge would be performed.</w:t>
      </w:r>
    </w:p>
    <w:p w:rsidR="00000000" w:rsidRPr="002773A7" w:rsidP="004665F3">
      <w:pPr>
        <w:pStyle w:val="BodyText"/>
      </w:pPr>
      <w:r w:rsidRPr="002773A7">
        <w:t>Candidates must have access to:</w:t>
      </w:r>
    </w:p>
    <w:p w:rsidR="00000000" w:rsidRPr="002773A7" w:rsidP="002773A7">
      <w:pPr>
        <w:pStyle w:val="ListBullet"/>
      </w:pPr>
      <w:r w:rsidRPr="002773A7">
        <w:t>computer with access to GIS software applications</w:t>
      </w:r>
    </w:p>
    <w:p w:rsidR="00000000" w:rsidRPr="002773A7" w:rsidP="002773A7">
      <w:pPr>
        <w:pStyle w:val="ListBullet"/>
      </w:pPr>
      <w:r w:rsidRPr="002773A7">
        <w:t xml:space="preserve">printer and other hardware necessary for work </w:t>
      </w:r>
      <w:r w:rsidRPr="002773A7">
        <w:t>tasks.</w:t>
      </w:r>
    </w:p>
    <w:p w:rsidR="00000000" w:rsidRPr="002773A7" w:rsidP="002773A7">
      <w:pPr>
        <w:pStyle w:val="AllowPageBreak"/>
      </w:pPr>
    </w:p>
    <w:p w:rsidR="00000000" w:rsidRPr="002773A7" w:rsidP="002773A7">
      <w:pPr>
        <w:pStyle w:val="Heading1"/>
      </w:pPr>
      <w:bookmarkStart w:id="13" w:name="O_1148486"/>
      <w:bookmarkEnd w:id="13"/>
      <w:r w:rsidRPr="002773A7">
        <w:t>Links</w:t>
      </w:r>
    </w:p>
    <w:p w:rsidR="00000000" w:rsidRPr="002773A7" w:rsidP="004665F3">
      <w:pPr>
        <w:pStyle w:val="BodyText"/>
      </w:pPr>
      <w:r w:rsidRPr="002773A7">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EA399B">
        <w:rPr>
          <w:rStyle w:val="Hyperlink"/>
        </w:rPr>
        <w:t>https://vetnet.gov.au/Pages/TrainingDocs.aspx?q=6f3f9672-30e8-4835-b348-205dfcf13d9b</w:t>
      </w:r>
      <w:r>
        <w:fldChar w:fldCharType="end"/>
      </w:r>
    </w:p>
    <w:p w:rsidR="00000000" w:rsidRPr="002773A7" w:rsidP="002773A7"/>
    <w:sectPr w:rsidSect="002773A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3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3A7" w:rsidRPr="004665F3" w:rsidP="004665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3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5F3" w:rsidP="002773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665F3" w:rsidP="002773A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665F3" w:rsidP="002773A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3A7" w:rsidP="002773A7">
    <w:pPr>
      <w:pStyle w:val="Footer"/>
      <w:framePr w:wrap="around"/>
    </w:pPr>
    <w:r>
      <w:fldChar w:fldCharType="begin"/>
    </w:r>
    <w:r>
      <w:instrText xml:space="preserve"> DOCPROPERTY  Subject  \* MERGEFORMAT </w:instrText>
    </w:r>
    <w:r>
      <w:fldChar w:fldCharType="separate"/>
    </w:r>
    <w:r w:rsidR="004665F3">
      <w:t>Approved</w:t>
    </w:r>
    <w:r w:rsidR="004665F3">
      <w:fldChar w:fldCharType="end"/>
    </w:r>
    <w:r>
      <w:tab/>
      <w:t xml:space="preserve">Page </w:t>
    </w:r>
    <w:r>
      <w:fldChar w:fldCharType="begin"/>
    </w:r>
    <w:r>
      <w:instrText xml:space="preserve"> PAGE  \* Arabic  \* MERGEFORMAT </w:instrText>
    </w:r>
    <w:r>
      <w:fldChar w:fldCharType="separate"/>
    </w:r>
    <w:r w:rsidR="004665F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665F3">
      <w:rPr>
        <w:noProof/>
      </w:rPr>
      <w:t>4</w:t>
    </w:r>
    <w:r>
      <w:rPr>
        <w:noProof/>
      </w:rPr>
      <w:fldChar w:fldCharType="end"/>
    </w:r>
  </w:p>
  <w:p w:rsidR="002773A7" w:rsidP="002773A7">
    <w:pPr>
      <w:pStyle w:val="Footer"/>
      <w:framePr w:wrap="around"/>
    </w:pPr>
    <w:r>
      <w:t xml:space="preserve">© Commonwealth of Australia, </w:t>
    </w:r>
    <w:r>
      <w:fldChar w:fldCharType="begin"/>
    </w:r>
    <w:r>
      <w:instrText xml:space="preserve"> DATE  \@ "yyyy"  \* MERGEFORMAT </w:instrText>
    </w:r>
    <w:r>
      <w:fldChar w:fldCharType="separate"/>
    </w:r>
    <w:r w:rsidR="004665F3">
      <w:rPr>
        <w:noProof/>
      </w:rPr>
      <w:t>2025</w:t>
    </w:r>
    <w:r>
      <w:fldChar w:fldCharType="end"/>
    </w:r>
    <w:r>
      <w:tab/>
    </w:r>
    <w:r>
      <w:fldChar w:fldCharType="begin"/>
    </w:r>
    <w:r>
      <w:instrText xml:space="preserve"> DOCPROPERTY  Author  \* MERGEFORMAT </w:instrText>
    </w:r>
    <w:r>
      <w:fldChar w:fldCharType="separate"/>
    </w:r>
    <w:r w:rsidR="004665F3">
      <w:t>BuildSkills Australia</w:t>
    </w:r>
    <w:r w:rsidR="004665F3">
      <w:fldChar w:fldCharType="end"/>
    </w:r>
  </w:p>
  <w:p w:rsidR="002773A7" w:rsidP="002773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3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5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73A7" w:rsidRPr="004665F3" w:rsidP="004665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3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5F3" w:rsidRPr="002D2AF8" w:rsidP="002773A7">
    <w:pPr>
      <w:pStyle w:val="Header"/>
      <w:framePr w:wrap="around"/>
    </w:pPr>
    <w:r>
      <w:fldChar w:fldCharType="begin"/>
    </w:r>
    <w:r>
      <w:instrText xml:space="preserve"> TITLE   \* MERGEFORMAT </w:instrText>
    </w:r>
    <w:r>
      <w:fldChar w:fldCharType="separate"/>
    </w:r>
    <w:r>
      <w:t>CPPSSI4035 Apply GIS software to spatial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665F3" w:rsidP="002773A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3A7" w:rsidRPr="002D2AF8" w:rsidP="002773A7">
    <w:pPr>
      <w:pStyle w:val="Header"/>
      <w:framePr w:wrap="around"/>
    </w:pPr>
    <w:r>
      <w:fldChar w:fldCharType="begin"/>
    </w:r>
    <w:r>
      <w:instrText xml:space="preserve"> TITLE   \* MERGEFORMAT </w:instrText>
    </w:r>
    <w:r>
      <w:fldChar w:fldCharType="separate"/>
    </w:r>
    <w:r w:rsidR="004665F3">
      <w:t>CPPSSI4035 Apply GIS software to spatial problems</w:t>
    </w:r>
    <w:r w:rsidR="004665F3">
      <w:fldChar w:fldCharType="end"/>
    </w:r>
    <w:r>
      <w:tab/>
      <w:t xml:space="preserve">Date this document was generated: </w:t>
    </w:r>
    <w:r>
      <w:fldChar w:fldCharType="begin"/>
    </w:r>
    <w:r>
      <w:instrText xml:space="preserve"> CREATEDATE  \@ "d MMMM yyyy"  \* MERGEFORMAT </w:instrText>
    </w:r>
    <w:r>
      <w:fldChar w:fldCharType="separate"/>
    </w:r>
    <w:r w:rsidR="004665F3">
      <w:rPr>
        <w:noProof/>
      </w:rPr>
      <w:t>1 March 2025</w:t>
    </w:r>
    <w:r>
      <w:fldChar w:fldCharType="end"/>
    </w:r>
  </w:p>
  <w:p w:rsidR="002773A7" w:rsidP="002773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F8D4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D427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1045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73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73A7"/>
    <w:pPr>
      <w:spacing w:before="360" w:after="60"/>
      <w:outlineLvl w:val="0"/>
    </w:pPr>
    <w:rPr>
      <w:sz w:val="32"/>
    </w:rPr>
  </w:style>
  <w:style w:type="paragraph" w:styleId="Heading2">
    <w:name w:val="heading 2"/>
    <w:basedOn w:val="HeadingBase"/>
    <w:next w:val="BodyText"/>
    <w:link w:val="Heading2Char"/>
    <w:qFormat/>
    <w:rsid w:val="002773A7"/>
    <w:pPr>
      <w:keepLines/>
      <w:spacing w:before="240" w:after="120"/>
      <w:outlineLvl w:val="1"/>
    </w:pPr>
    <w:rPr>
      <w:sz w:val="28"/>
      <w:szCs w:val="40"/>
    </w:rPr>
  </w:style>
  <w:style w:type="paragraph" w:styleId="Heading3">
    <w:name w:val="heading 3"/>
    <w:basedOn w:val="HeadingBase"/>
    <w:next w:val="BodyText"/>
    <w:link w:val="Heading3Char"/>
    <w:qFormat/>
    <w:rsid w:val="002773A7"/>
    <w:pPr>
      <w:spacing w:before="180" w:after="120"/>
      <w:outlineLvl w:val="2"/>
    </w:pPr>
    <w:rPr>
      <w:spacing w:val="-10"/>
      <w:kern w:val="32"/>
    </w:rPr>
  </w:style>
  <w:style w:type="paragraph" w:styleId="Heading4">
    <w:name w:val="heading 4"/>
    <w:basedOn w:val="HeadingBase"/>
    <w:next w:val="BodyText"/>
    <w:link w:val="Heading4Char"/>
    <w:qFormat/>
    <w:rsid w:val="002773A7"/>
    <w:pPr>
      <w:spacing w:before="160" w:after="120"/>
      <w:outlineLvl w:val="3"/>
    </w:pPr>
    <w:rPr>
      <w:sz w:val="22"/>
    </w:rPr>
  </w:style>
  <w:style w:type="paragraph" w:styleId="Heading5">
    <w:name w:val="heading 5"/>
    <w:basedOn w:val="HeadingBase"/>
    <w:next w:val="Normal"/>
    <w:link w:val="Heading5Char"/>
    <w:qFormat/>
    <w:rsid w:val="002773A7"/>
    <w:pPr>
      <w:spacing w:before="80"/>
      <w:outlineLvl w:val="4"/>
    </w:pPr>
    <w:rPr>
      <w:color w:val="918585"/>
      <w:sz w:val="20"/>
    </w:rPr>
  </w:style>
  <w:style w:type="paragraph" w:styleId="Heading6">
    <w:name w:val="heading 6"/>
    <w:basedOn w:val="HeadingBase"/>
    <w:next w:val="Normal"/>
    <w:link w:val="Heading6Char"/>
    <w:qFormat/>
    <w:rsid w:val="002773A7"/>
    <w:pPr>
      <w:spacing w:before="60"/>
      <w:outlineLvl w:val="5"/>
    </w:pPr>
    <w:rPr>
      <w:color w:val="918585"/>
      <w:sz w:val="20"/>
    </w:rPr>
  </w:style>
  <w:style w:type="paragraph" w:styleId="Heading7">
    <w:name w:val="heading 7"/>
    <w:basedOn w:val="Normal"/>
    <w:next w:val="Normal"/>
    <w:link w:val="Heading7Char"/>
    <w:qFormat/>
    <w:rsid w:val="002773A7"/>
    <w:pPr>
      <w:ind w:left="720"/>
      <w:outlineLvl w:val="6"/>
    </w:pPr>
    <w:rPr>
      <w:i/>
    </w:rPr>
  </w:style>
  <w:style w:type="paragraph" w:styleId="Heading8">
    <w:name w:val="heading 8"/>
    <w:basedOn w:val="Normal"/>
    <w:next w:val="Normal"/>
    <w:link w:val="Heading8Char"/>
    <w:qFormat/>
    <w:rsid w:val="002773A7"/>
    <w:pPr>
      <w:ind w:left="720"/>
      <w:outlineLvl w:val="7"/>
    </w:pPr>
    <w:rPr>
      <w:i/>
    </w:rPr>
  </w:style>
  <w:style w:type="paragraph" w:styleId="Heading9">
    <w:name w:val="heading 9"/>
    <w:basedOn w:val="Normal"/>
    <w:next w:val="Normal"/>
    <w:link w:val="Heading9Char"/>
    <w:qFormat/>
    <w:rsid w:val="002773A7"/>
    <w:pPr>
      <w:ind w:left="720"/>
      <w:outlineLvl w:val="8"/>
    </w:pPr>
    <w:rPr>
      <w:i/>
    </w:rPr>
  </w:style>
  <w:style w:type="character" w:default="1" w:styleId="DefaultParagraphFont">
    <w:name w:val="Default Paragraph Font"/>
    <w:uiPriority w:val="1"/>
    <w:unhideWhenUsed/>
    <w:rsid w:val="002773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73A7"/>
  </w:style>
  <w:style w:type="character" w:customStyle="1" w:styleId="Heading1Char">
    <w:name w:val="Heading 1 Char"/>
    <w:basedOn w:val="DefaultParagraphFont"/>
    <w:link w:val="Heading1"/>
    <w:rsid w:val="002773A7"/>
    <w:rPr>
      <w:rFonts w:ascii="Times New Roman" w:eastAsia="Times New Roman" w:hAnsi="Times New Roman" w:cs="Times New Roman"/>
      <w:b/>
      <w:sz w:val="32"/>
      <w:szCs w:val="20"/>
      <w:lang w:eastAsia="en-US"/>
    </w:rPr>
  </w:style>
  <w:style w:type="paragraph" w:styleId="BodyText">
    <w:name w:val="Body Text"/>
    <w:basedOn w:val="Normal"/>
    <w:link w:val="BodyTextChar"/>
    <w:rsid w:val="002773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73A7"/>
    <w:rPr>
      <w:rFonts w:ascii="Times New Roman" w:eastAsia="Times New Roman" w:hAnsi="Times New Roman" w:cs="Times New Roman"/>
      <w:sz w:val="24"/>
      <w:lang w:eastAsia="en-US"/>
    </w:rPr>
  </w:style>
  <w:style w:type="paragraph" w:styleId="ListBullet">
    <w:name w:val="List Bullet"/>
    <w:basedOn w:val="List"/>
    <w:rsid w:val="002773A7"/>
    <w:pPr>
      <w:numPr>
        <w:numId w:val="12"/>
      </w:numPr>
      <w:tabs>
        <w:tab w:val="clear" w:pos="340"/>
      </w:tabs>
      <w:spacing w:before="40" w:after="40"/>
    </w:pPr>
  </w:style>
  <w:style w:type="paragraph" w:styleId="ListBullet2">
    <w:name w:val="List Bullet 2"/>
    <w:basedOn w:val="List2"/>
    <w:rsid w:val="002773A7"/>
    <w:pPr>
      <w:numPr>
        <w:numId w:val="13"/>
      </w:numPr>
      <w:tabs>
        <w:tab w:val="clear" w:pos="680"/>
      </w:tabs>
    </w:pPr>
  </w:style>
  <w:style w:type="paragraph" w:customStyle="1" w:styleId="SuperHeading">
    <w:name w:val="SuperHeading"/>
    <w:basedOn w:val="Normal"/>
    <w:rsid w:val="002773A7"/>
    <w:pPr>
      <w:spacing w:before="240" w:after="120"/>
      <w:outlineLvl w:val="0"/>
    </w:pPr>
    <w:rPr>
      <w:rFonts w:ascii="Times New Roman" w:hAnsi="Times New Roman"/>
      <w:b/>
      <w:sz w:val="32"/>
    </w:rPr>
  </w:style>
  <w:style w:type="paragraph" w:customStyle="1" w:styleId="AllowPageBreak">
    <w:name w:val="AllowPageBreak"/>
    <w:rsid w:val="002773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73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73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73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73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73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73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73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73A7"/>
    <w:rPr>
      <w:rFonts w:ascii="Courier New" w:eastAsia="Times New Roman" w:hAnsi="Courier New" w:cs="Times New Roman"/>
      <w:i/>
      <w:szCs w:val="20"/>
      <w:lang w:eastAsia="en-US"/>
    </w:rPr>
  </w:style>
  <w:style w:type="paragraph" w:customStyle="1" w:styleId="HeadingBase">
    <w:name w:val="Heading Base"/>
    <w:rsid w:val="002773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73A7"/>
    <w:pPr>
      <w:tabs>
        <w:tab w:val="right" w:leader="dot" w:pos="9072"/>
      </w:tabs>
      <w:ind w:left="567"/>
    </w:pPr>
    <w:rPr>
      <w:szCs w:val="22"/>
    </w:rPr>
  </w:style>
  <w:style w:type="paragraph" w:customStyle="1" w:styleId="TOCBase">
    <w:name w:val="TOC Base"/>
    <w:rsid w:val="002773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73A7"/>
    <w:pPr>
      <w:tabs>
        <w:tab w:val="right" w:leader="dot" w:pos="9072"/>
      </w:tabs>
      <w:spacing w:before="40" w:after="40"/>
      <w:ind w:left="284"/>
    </w:pPr>
    <w:rPr>
      <w:rFonts w:ascii="Times New Roman" w:hAnsi="Times New Roman"/>
    </w:rPr>
  </w:style>
  <w:style w:type="paragraph" w:styleId="TOC1">
    <w:name w:val="toc 1"/>
    <w:basedOn w:val="TOCBase"/>
    <w:next w:val="Normal"/>
    <w:rsid w:val="002773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73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73A7"/>
    <w:rPr>
      <w:rFonts w:ascii="Times New Roman" w:eastAsia="Times New Roman" w:hAnsi="Times New Roman" w:cs="Times New Roman"/>
      <w:sz w:val="16"/>
      <w:lang w:eastAsia="en-US"/>
    </w:rPr>
  </w:style>
  <w:style w:type="paragraph" w:styleId="Title">
    <w:name w:val="Title"/>
    <w:basedOn w:val="HeadingBase"/>
    <w:link w:val="TitleChar"/>
    <w:qFormat/>
    <w:rsid w:val="002773A7"/>
    <w:pPr>
      <w:spacing w:before="5040"/>
      <w:jc w:val="center"/>
    </w:pPr>
    <w:rPr>
      <w:sz w:val="48"/>
      <w:szCs w:val="72"/>
      <w:lang w:val="en-US"/>
    </w:rPr>
  </w:style>
  <w:style w:type="character" w:customStyle="1" w:styleId="TitleChar">
    <w:name w:val="Title Char"/>
    <w:basedOn w:val="DefaultParagraphFont"/>
    <w:link w:val="Title"/>
    <w:rsid w:val="002773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73A7"/>
    <w:pPr>
      <w:tabs>
        <w:tab w:val="left" w:pos="3600"/>
        <w:tab w:val="left" w:pos="3958"/>
      </w:tabs>
    </w:pPr>
  </w:style>
  <w:style w:type="paragraph" w:styleId="List">
    <w:name w:val="List"/>
    <w:basedOn w:val="BodyText"/>
    <w:next w:val="BodyText"/>
    <w:rsid w:val="002773A7"/>
    <w:pPr>
      <w:tabs>
        <w:tab w:val="left" w:pos="340"/>
      </w:tabs>
      <w:spacing w:before="60" w:after="60"/>
      <w:ind w:left="340" w:hanging="340"/>
    </w:pPr>
  </w:style>
  <w:style w:type="paragraph" w:customStyle="1" w:styleId="Note">
    <w:name w:val="Note"/>
    <w:basedOn w:val="BodyText"/>
    <w:rsid w:val="002773A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773A7"/>
    <w:rPr>
      <w:b/>
      <w:spacing w:val="0"/>
    </w:rPr>
  </w:style>
  <w:style w:type="paragraph" w:customStyle="1" w:styleId="SuperTitle">
    <w:name w:val="SuperTitle"/>
    <w:basedOn w:val="Title"/>
    <w:rsid w:val="002773A7"/>
    <w:pPr>
      <w:framePr w:wrap="auto" w:hAnchor="text" w:y="6049"/>
    </w:pPr>
    <w:rPr>
      <w:color w:val="000000"/>
      <w:sz w:val="40"/>
    </w:rPr>
  </w:style>
  <w:style w:type="paragraph" w:customStyle="1" w:styleId="TOCTitle">
    <w:name w:val="TOCTitle"/>
    <w:basedOn w:val="Heading1"/>
    <w:rsid w:val="002773A7"/>
    <w:pPr>
      <w:spacing w:after="240"/>
      <w:jc w:val="center"/>
      <w:outlineLvl w:val="9"/>
    </w:pPr>
    <w:rPr>
      <w:caps/>
    </w:rPr>
  </w:style>
  <w:style w:type="paragraph" w:customStyle="1" w:styleId="Version">
    <w:name w:val="Version"/>
    <w:rsid w:val="002773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73A7"/>
    <w:pPr>
      <w:keepNext w:val="0"/>
      <w:tabs>
        <w:tab w:val="right" w:pos="4176"/>
      </w:tabs>
      <w:ind w:left="198" w:hanging="198"/>
    </w:pPr>
    <w:rPr>
      <w:rFonts w:ascii="Garamond" w:hAnsi="Garamond"/>
    </w:rPr>
  </w:style>
  <w:style w:type="paragraph" w:styleId="IndexHeading">
    <w:name w:val="index heading"/>
    <w:basedOn w:val="Normal"/>
    <w:next w:val="Index1"/>
    <w:semiHidden/>
    <w:rsid w:val="002773A7"/>
    <w:pPr>
      <w:spacing w:before="120" w:after="120"/>
    </w:pPr>
    <w:rPr>
      <w:rFonts w:ascii="Arial" w:hAnsi="Arial"/>
      <w:b/>
      <w:color w:val="918585"/>
      <w:sz w:val="24"/>
    </w:rPr>
  </w:style>
  <w:style w:type="paragraph" w:styleId="Header">
    <w:name w:val="header"/>
    <w:basedOn w:val="Normal"/>
    <w:link w:val="HeaderChar"/>
    <w:rsid w:val="002773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73A7"/>
    <w:rPr>
      <w:rFonts w:ascii="Times New Roman" w:eastAsia="Times New Roman" w:hAnsi="Times New Roman" w:cs="Times New Roman"/>
      <w:sz w:val="16"/>
      <w:szCs w:val="20"/>
      <w:lang w:val="en-GB" w:eastAsia="en-US"/>
    </w:rPr>
  </w:style>
  <w:style w:type="paragraph" w:customStyle="1" w:styleId="Chapter">
    <w:name w:val="Chapter"/>
    <w:basedOn w:val="Normal"/>
    <w:rsid w:val="002773A7"/>
    <w:pPr>
      <w:spacing w:before="240"/>
    </w:pPr>
    <w:rPr>
      <w:rFonts w:ascii="Times New Roman" w:hAnsi="Times New Roman"/>
      <w:smallCaps/>
      <w:spacing w:val="80"/>
      <w:sz w:val="28"/>
    </w:rPr>
  </w:style>
  <w:style w:type="paragraph" w:customStyle="1" w:styleId="InChapter">
    <w:name w:val="InChapter"/>
    <w:basedOn w:val="Heading3"/>
    <w:rsid w:val="002773A7"/>
    <w:pPr>
      <w:spacing w:after="240"/>
      <w:outlineLvl w:val="9"/>
    </w:pPr>
    <w:rPr>
      <w:noProof/>
    </w:rPr>
  </w:style>
  <w:style w:type="paragraph" w:styleId="Index2">
    <w:name w:val="index 2"/>
    <w:basedOn w:val="Normal"/>
    <w:next w:val="Normal"/>
    <w:semiHidden/>
    <w:rsid w:val="002773A7"/>
    <w:pPr>
      <w:tabs>
        <w:tab w:val="right" w:pos="4176"/>
      </w:tabs>
      <w:ind w:left="568" w:hanging="284"/>
    </w:pPr>
    <w:rPr>
      <w:rFonts w:ascii="Garamond" w:hAnsi="Garamond"/>
    </w:rPr>
  </w:style>
  <w:style w:type="paragraph" w:customStyle="1" w:styleId="Byline">
    <w:name w:val="Byline"/>
    <w:rsid w:val="002773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73A7"/>
    <w:pPr>
      <w:tabs>
        <w:tab w:val="clear" w:pos="3600"/>
        <w:tab w:val="clear" w:pos="3958"/>
      </w:tabs>
      <w:jc w:val="right"/>
    </w:pPr>
  </w:style>
  <w:style w:type="character" w:styleId="Emphasis">
    <w:name w:val="Emphasis"/>
    <w:basedOn w:val="DefaultParagraphFont"/>
    <w:qFormat/>
    <w:rsid w:val="002773A7"/>
    <w:rPr>
      <w:i/>
    </w:rPr>
  </w:style>
  <w:style w:type="paragraph" w:styleId="Caption">
    <w:name w:val="caption"/>
    <w:basedOn w:val="BodyText"/>
    <w:next w:val="Normal"/>
    <w:qFormat/>
    <w:rsid w:val="002773A7"/>
    <w:pPr>
      <w:framePr w:w="2268" w:hSpace="181" w:vSpace="181" w:wrap="around" w:vAnchor="text" w:hAnchor="page" w:x="1135" w:y="285" w:anchorLock="1"/>
    </w:pPr>
    <w:rPr>
      <w:i/>
    </w:rPr>
  </w:style>
  <w:style w:type="paragraph" w:customStyle="1" w:styleId="MiniTOCTitle">
    <w:name w:val="MiniTOCTitle"/>
    <w:basedOn w:val="Heading4"/>
    <w:rsid w:val="002773A7"/>
    <w:pPr>
      <w:spacing w:before="240"/>
      <w:outlineLvl w:val="9"/>
    </w:pPr>
    <w:rPr>
      <w:noProof/>
      <w:sz w:val="24"/>
    </w:rPr>
  </w:style>
  <w:style w:type="paragraph" w:customStyle="1" w:styleId="MiniTOCItem">
    <w:name w:val="MiniTOCItem"/>
    <w:basedOn w:val="ListBullet"/>
    <w:rsid w:val="002773A7"/>
    <w:pPr>
      <w:numPr>
        <w:numId w:val="0"/>
      </w:numPr>
      <w:tabs>
        <w:tab w:val="right" w:leader="dot" w:pos="6521"/>
      </w:tabs>
      <w:spacing w:before="0" w:after="0"/>
    </w:pPr>
  </w:style>
  <w:style w:type="paragraph" w:customStyle="1" w:styleId="TOFTitle">
    <w:name w:val="TOFTitle"/>
    <w:basedOn w:val="TOCTitle"/>
    <w:rsid w:val="002773A7"/>
  </w:style>
  <w:style w:type="paragraph" w:styleId="TableofFigures">
    <w:name w:val="table of figures"/>
    <w:basedOn w:val="Normal"/>
    <w:next w:val="Normal"/>
    <w:semiHidden/>
    <w:rsid w:val="002773A7"/>
    <w:pPr>
      <w:tabs>
        <w:tab w:val="right" w:leader="dot" w:pos="9072"/>
      </w:tabs>
      <w:ind w:left="970" w:hanging="403"/>
    </w:pPr>
    <w:rPr>
      <w:rFonts w:ascii="Times New Roman" w:hAnsi="Times New Roman"/>
      <w:b/>
    </w:rPr>
  </w:style>
  <w:style w:type="paragraph" w:styleId="ListNumber">
    <w:name w:val="List Number"/>
    <w:basedOn w:val="List"/>
    <w:rsid w:val="002773A7"/>
    <w:pPr>
      <w:numPr>
        <w:numId w:val="15"/>
      </w:numPr>
      <w:tabs>
        <w:tab w:val="clear" w:pos="340"/>
      </w:tabs>
    </w:pPr>
  </w:style>
  <w:style w:type="character" w:customStyle="1" w:styleId="WingdingSymbols">
    <w:name w:val="Wingding Symbols"/>
    <w:rsid w:val="002773A7"/>
    <w:rPr>
      <w:rFonts w:ascii="Wingdings" w:hAnsi="Wingdings"/>
    </w:rPr>
  </w:style>
  <w:style w:type="paragraph" w:customStyle="1" w:styleId="TableHeading">
    <w:name w:val="Table Heading"/>
    <w:basedOn w:val="HeadingBase"/>
    <w:rsid w:val="002773A7"/>
    <w:pPr>
      <w:keepLines/>
      <w:pBdr>
        <w:bottom w:val="single" w:sz="6" w:space="1" w:color="918585"/>
      </w:pBdr>
      <w:spacing w:before="240"/>
    </w:pPr>
  </w:style>
  <w:style w:type="character" w:customStyle="1" w:styleId="HotSpot">
    <w:name w:val="HotSpot"/>
    <w:rsid w:val="002773A7"/>
    <w:rPr>
      <w:color w:val="0033CC"/>
      <w:u w:val="none"/>
    </w:rPr>
  </w:style>
  <w:style w:type="paragraph" w:customStyle="1" w:styleId="BodyTextRight">
    <w:name w:val="Body Text Right"/>
    <w:basedOn w:val="BodyText"/>
    <w:rsid w:val="002773A7"/>
    <w:pPr>
      <w:spacing w:before="0" w:after="0"/>
      <w:jc w:val="right"/>
    </w:pPr>
  </w:style>
  <w:style w:type="paragraph" w:styleId="Index3">
    <w:name w:val="index 3"/>
    <w:basedOn w:val="ListNumber2"/>
    <w:next w:val="Normal"/>
    <w:semiHidden/>
    <w:rsid w:val="002773A7"/>
    <w:pPr>
      <w:numPr>
        <w:numId w:val="0"/>
      </w:numPr>
      <w:tabs>
        <w:tab w:val="right" w:leader="dot" w:pos="4176"/>
      </w:tabs>
    </w:pPr>
  </w:style>
  <w:style w:type="paragraph" w:styleId="ListNumber2">
    <w:name w:val="List Number 2"/>
    <w:basedOn w:val="List2"/>
    <w:rsid w:val="002773A7"/>
    <w:pPr>
      <w:numPr>
        <w:numId w:val="10"/>
      </w:numPr>
      <w:tabs>
        <w:tab w:val="clear" w:pos="1060"/>
      </w:tabs>
    </w:pPr>
  </w:style>
  <w:style w:type="paragraph" w:customStyle="1" w:styleId="MarginNote">
    <w:name w:val="Margin Note"/>
    <w:basedOn w:val="BodyText"/>
    <w:rsid w:val="002773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73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73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73A7"/>
    <w:rPr>
      <w:sz w:val="32"/>
    </w:rPr>
  </w:style>
  <w:style w:type="paragraph" w:customStyle="1" w:styleId="HeadingProcedure">
    <w:name w:val="Heading Procedure"/>
    <w:basedOn w:val="HeadingBase"/>
    <w:next w:val="Normal"/>
    <w:rsid w:val="002773A7"/>
    <w:pPr>
      <w:tabs>
        <w:tab w:val="left" w:pos="0"/>
      </w:tabs>
      <w:spacing w:before="120" w:after="60"/>
    </w:pPr>
    <w:rPr>
      <w:i/>
      <w:color w:val="918585"/>
      <w:sz w:val="22"/>
    </w:rPr>
  </w:style>
  <w:style w:type="paragraph" w:customStyle="1" w:styleId="TableBodyText">
    <w:name w:val="Table Body Text"/>
    <w:basedOn w:val="BodyText"/>
    <w:rsid w:val="002773A7"/>
    <w:pPr>
      <w:spacing w:before="60" w:after="60"/>
    </w:pPr>
  </w:style>
  <w:style w:type="paragraph" w:styleId="ListContinue">
    <w:name w:val="List Continue"/>
    <w:basedOn w:val="List"/>
    <w:rsid w:val="002773A7"/>
    <w:pPr>
      <w:ind w:firstLine="0"/>
    </w:pPr>
  </w:style>
  <w:style w:type="paragraph" w:customStyle="1" w:styleId="ListNote">
    <w:name w:val="List Note"/>
    <w:basedOn w:val="List"/>
    <w:rsid w:val="002773A7"/>
    <w:pPr>
      <w:pBdr>
        <w:top w:val="single" w:sz="6" w:space="2" w:color="918585"/>
        <w:bottom w:val="single" w:sz="6" w:space="2" w:color="918585"/>
      </w:pBdr>
      <w:tabs>
        <w:tab w:val="left" w:pos="1021"/>
      </w:tabs>
      <w:ind w:firstLine="0"/>
    </w:pPr>
  </w:style>
  <w:style w:type="paragraph" w:customStyle="1" w:styleId="Warning">
    <w:name w:val="Warning"/>
    <w:basedOn w:val="BodyText"/>
    <w:rsid w:val="002773A7"/>
    <w:pPr>
      <w:shd w:val="clear" w:color="auto" w:fill="D9D9D9"/>
      <w:tabs>
        <w:tab w:val="left" w:pos="992"/>
      </w:tabs>
      <w:ind w:left="119" w:right="119"/>
    </w:pPr>
    <w:rPr>
      <w:sz w:val="20"/>
    </w:rPr>
  </w:style>
  <w:style w:type="paragraph" w:customStyle="1" w:styleId="MarginIcons">
    <w:name w:val="Margin Icons"/>
    <w:basedOn w:val="BodyText"/>
    <w:rsid w:val="002773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73A7"/>
    <w:rPr>
      <w:rFonts w:ascii="Courier New" w:hAnsi="Courier New"/>
    </w:rPr>
  </w:style>
  <w:style w:type="paragraph" w:customStyle="1" w:styleId="NoteBullet">
    <w:name w:val="Note Bullet"/>
    <w:basedOn w:val="Note"/>
    <w:rsid w:val="002773A7"/>
    <w:pPr>
      <w:tabs>
        <w:tab w:val="clear" w:pos="680"/>
      </w:tabs>
      <w:spacing w:before="60" w:after="60"/>
    </w:pPr>
  </w:style>
  <w:style w:type="paragraph" w:customStyle="1" w:styleId="SubHeading2">
    <w:name w:val="SubHeading2"/>
    <w:basedOn w:val="HeadingBase"/>
    <w:rsid w:val="002773A7"/>
    <w:pPr>
      <w:spacing w:before="240" w:after="60"/>
    </w:pPr>
    <w:rPr>
      <w:sz w:val="20"/>
    </w:rPr>
  </w:style>
  <w:style w:type="paragraph" w:customStyle="1" w:styleId="SubHeading1">
    <w:name w:val="SubHeading1"/>
    <w:basedOn w:val="HeadingBase"/>
    <w:rsid w:val="002773A7"/>
    <w:pPr>
      <w:spacing w:before="240" w:after="60"/>
    </w:pPr>
    <w:rPr>
      <w:color w:val="918585"/>
      <w:sz w:val="22"/>
    </w:rPr>
  </w:style>
  <w:style w:type="paragraph" w:customStyle="1" w:styleId="SideHeading">
    <w:name w:val="Side Heading"/>
    <w:basedOn w:val="HeadingBase"/>
    <w:rsid w:val="002773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73A7"/>
    <w:pPr>
      <w:tabs>
        <w:tab w:val="num" w:pos="360"/>
      </w:tabs>
    </w:pPr>
  </w:style>
  <w:style w:type="paragraph" w:styleId="PlainText">
    <w:name w:val="Plain Text"/>
    <w:basedOn w:val="Normal"/>
    <w:link w:val="PlainTextChar"/>
    <w:rsid w:val="002773A7"/>
    <w:rPr>
      <w:sz w:val="20"/>
    </w:rPr>
  </w:style>
  <w:style w:type="character" w:customStyle="1" w:styleId="PlainTextChar">
    <w:name w:val="Plain Text Char"/>
    <w:basedOn w:val="DefaultParagraphFont"/>
    <w:link w:val="PlainText"/>
    <w:rsid w:val="002773A7"/>
    <w:rPr>
      <w:rFonts w:ascii="Courier New" w:eastAsia="Times New Roman" w:hAnsi="Courier New" w:cs="Times New Roman"/>
      <w:sz w:val="20"/>
      <w:szCs w:val="20"/>
      <w:lang w:eastAsia="en-US"/>
    </w:rPr>
  </w:style>
  <w:style w:type="character" w:customStyle="1" w:styleId="MenuOption">
    <w:name w:val="Menu Option"/>
    <w:basedOn w:val="DefaultParagraphFont"/>
    <w:rsid w:val="002773A7"/>
    <w:rPr>
      <w:b/>
      <w:smallCaps/>
    </w:rPr>
  </w:style>
  <w:style w:type="paragraph" w:customStyle="1" w:styleId="TableListNumber">
    <w:name w:val="Table List Number"/>
    <w:basedOn w:val="ListNumber"/>
    <w:rsid w:val="002773A7"/>
    <w:pPr>
      <w:numPr>
        <w:numId w:val="0"/>
      </w:numPr>
    </w:pPr>
  </w:style>
  <w:style w:type="paragraph" w:styleId="TOC4">
    <w:name w:val="toc 4"/>
    <w:basedOn w:val="TOCBase"/>
    <w:next w:val="Normal"/>
    <w:semiHidden/>
    <w:rsid w:val="002773A7"/>
    <w:pPr>
      <w:tabs>
        <w:tab w:val="right" w:leader="dot" w:pos="9071"/>
      </w:tabs>
      <w:ind w:left="1701"/>
    </w:pPr>
  </w:style>
  <w:style w:type="paragraph" w:customStyle="1" w:styleId="ListAlpha">
    <w:name w:val="List Alpha"/>
    <w:basedOn w:val="List"/>
    <w:rsid w:val="002773A7"/>
    <w:pPr>
      <w:numPr>
        <w:numId w:val="9"/>
      </w:numPr>
    </w:pPr>
  </w:style>
  <w:style w:type="paragraph" w:customStyle="1" w:styleId="ListAlpha2">
    <w:name w:val="List Alpha 2"/>
    <w:basedOn w:val="List2"/>
    <w:rsid w:val="002773A7"/>
    <w:pPr>
      <w:numPr>
        <w:numId w:val="8"/>
      </w:numPr>
    </w:pPr>
  </w:style>
  <w:style w:type="paragraph" w:styleId="List2">
    <w:name w:val="List 2"/>
    <w:basedOn w:val="BodyText"/>
    <w:rsid w:val="002773A7"/>
    <w:pPr>
      <w:tabs>
        <w:tab w:val="left" w:pos="680"/>
      </w:tabs>
      <w:spacing w:before="60" w:after="60"/>
      <w:ind w:left="680" w:hanging="340"/>
    </w:pPr>
  </w:style>
  <w:style w:type="paragraph" w:styleId="List3">
    <w:name w:val="List 3"/>
    <w:basedOn w:val="BodyText"/>
    <w:rsid w:val="002773A7"/>
    <w:pPr>
      <w:tabs>
        <w:tab w:val="left" w:pos="1021"/>
      </w:tabs>
      <w:spacing w:before="60" w:after="60"/>
      <w:ind w:left="1020" w:hanging="340"/>
    </w:pPr>
  </w:style>
  <w:style w:type="paragraph" w:styleId="List4">
    <w:name w:val="List 4"/>
    <w:basedOn w:val="BodyText"/>
    <w:rsid w:val="002773A7"/>
    <w:pPr>
      <w:tabs>
        <w:tab w:val="left" w:pos="1361"/>
      </w:tabs>
      <w:spacing w:before="60" w:after="60"/>
      <w:ind w:left="1361" w:hanging="340"/>
    </w:pPr>
  </w:style>
  <w:style w:type="paragraph" w:styleId="List5">
    <w:name w:val="List 5"/>
    <w:basedOn w:val="BodyText"/>
    <w:rsid w:val="002773A7"/>
    <w:pPr>
      <w:tabs>
        <w:tab w:val="left" w:pos="1701"/>
      </w:tabs>
      <w:spacing w:before="60" w:after="60"/>
      <w:ind w:left="1701" w:hanging="340"/>
    </w:pPr>
  </w:style>
  <w:style w:type="paragraph" w:styleId="ListBullet3">
    <w:name w:val="List Bullet 3"/>
    <w:basedOn w:val="List3"/>
    <w:rsid w:val="002773A7"/>
    <w:pPr>
      <w:numPr>
        <w:numId w:val="14"/>
      </w:numPr>
      <w:tabs>
        <w:tab w:val="clear" w:pos="1021"/>
      </w:tabs>
      <w:ind w:left="1037" w:hanging="357"/>
    </w:pPr>
  </w:style>
  <w:style w:type="paragraph" w:styleId="ListBullet4">
    <w:name w:val="List Bullet 4"/>
    <w:basedOn w:val="List4"/>
    <w:rsid w:val="002773A7"/>
    <w:pPr>
      <w:numPr>
        <w:numId w:val="3"/>
      </w:numPr>
      <w:tabs>
        <w:tab w:val="clear" w:pos="1361"/>
      </w:tabs>
    </w:pPr>
  </w:style>
  <w:style w:type="paragraph" w:styleId="ListBullet5">
    <w:name w:val="List Bullet 5"/>
    <w:basedOn w:val="List5"/>
    <w:rsid w:val="002773A7"/>
    <w:pPr>
      <w:numPr>
        <w:numId w:val="4"/>
      </w:numPr>
    </w:pPr>
  </w:style>
  <w:style w:type="paragraph" w:styleId="ListContinue2">
    <w:name w:val="List Continue 2"/>
    <w:basedOn w:val="List2"/>
    <w:rsid w:val="002773A7"/>
    <w:pPr>
      <w:ind w:firstLine="0"/>
    </w:pPr>
  </w:style>
  <w:style w:type="paragraph" w:styleId="ListContinue3">
    <w:name w:val="List Continue 3"/>
    <w:basedOn w:val="List3"/>
    <w:rsid w:val="002773A7"/>
    <w:pPr>
      <w:ind w:left="1021" w:firstLine="0"/>
    </w:pPr>
  </w:style>
  <w:style w:type="paragraph" w:styleId="ListContinue4">
    <w:name w:val="List Continue 4"/>
    <w:basedOn w:val="List4"/>
    <w:rsid w:val="002773A7"/>
    <w:pPr>
      <w:ind w:firstLine="0"/>
    </w:pPr>
  </w:style>
  <w:style w:type="paragraph" w:styleId="ListContinue5">
    <w:name w:val="List Continue 5"/>
    <w:basedOn w:val="List5"/>
    <w:rsid w:val="002773A7"/>
    <w:pPr>
      <w:ind w:firstLine="0"/>
    </w:pPr>
  </w:style>
  <w:style w:type="paragraph" w:styleId="ListNumber3">
    <w:name w:val="List Number 3"/>
    <w:basedOn w:val="List3"/>
    <w:rsid w:val="002773A7"/>
    <w:pPr>
      <w:numPr>
        <w:numId w:val="5"/>
      </w:numPr>
    </w:pPr>
  </w:style>
  <w:style w:type="paragraph" w:styleId="ListNumber4">
    <w:name w:val="List Number 4"/>
    <w:basedOn w:val="List4"/>
    <w:rsid w:val="002773A7"/>
    <w:pPr>
      <w:numPr>
        <w:numId w:val="6"/>
      </w:numPr>
    </w:pPr>
  </w:style>
  <w:style w:type="paragraph" w:styleId="ListNumber5">
    <w:name w:val="List Number 5"/>
    <w:basedOn w:val="List5"/>
    <w:rsid w:val="002773A7"/>
    <w:pPr>
      <w:numPr>
        <w:numId w:val="7"/>
      </w:numPr>
    </w:pPr>
  </w:style>
  <w:style w:type="paragraph" w:styleId="BlockText">
    <w:name w:val="Block Text"/>
    <w:basedOn w:val="Normal"/>
    <w:rsid w:val="002773A7"/>
    <w:pPr>
      <w:spacing w:after="120"/>
      <w:ind w:left="1440" w:right="1440"/>
    </w:pPr>
  </w:style>
  <w:style w:type="character" w:customStyle="1" w:styleId="Subscript">
    <w:name w:val="Subscript"/>
    <w:basedOn w:val="DefaultParagraphFont"/>
    <w:rsid w:val="002773A7"/>
    <w:rPr>
      <w:sz w:val="16"/>
      <w:vertAlign w:val="subscript"/>
    </w:rPr>
  </w:style>
  <w:style w:type="character" w:customStyle="1" w:styleId="Superscript">
    <w:name w:val="Superscript"/>
    <w:basedOn w:val="DefaultParagraphFont"/>
    <w:rsid w:val="002773A7"/>
    <w:rPr>
      <w:sz w:val="16"/>
      <w:vertAlign w:val="superscript"/>
    </w:rPr>
  </w:style>
  <w:style w:type="character" w:customStyle="1" w:styleId="Symbols">
    <w:name w:val="Symbols"/>
    <w:basedOn w:val="DefaultParagraphFont"/>
    <w:rsid w:val="002773A7"/>
    <w:rPr>
      <w:rFonts w:ascii="Symbol" w:hAnsi="Symbol"/>
    </w:rPr>
  </w:style>
  <w:style w:type="character" w:customStyle="1" w:styleId="MenuOptions">
    <w:name w:val="Menu Options"/>
    <w:basedOn w:val="DefaultParagraphFont"/>
    <w:rsid w:val="002773A7"/>
    <w:rPr>
      <w:rFonts w:ascii="Arial Narrow" w:hAnsi="Arial Narrow"/>
      <w:smallCaps/>
    </w:rPr>
  </w:style>
  <w:style w:type="character" w:customStyle="1" w:styleId="Buttons">
    <w:name w:val="Buttons"/>
    <w:basedOn w:val="DefaultParagraphFont"/>
    <w:rsid w:val="002773A7"/>
    <w:rPr>
      <w:b/>
    </w:rPr>
  </w:style>
  <w:style w:type="character" w:customStyle="1" w:styleId="Underlined">
    <w:name w:val="Underlined"/>
    <w:basedOn w:val="DefaultParagraphFont"/>
    <w:rsid w:val="002773A7"/>
    <w:rPr>
      <w:u w:val="single"/>
    </w:rPr>
  </w:style>
  <w:style w:type="paragraph" w:customStyle="1" w:styleId="TableBodyTextRight">
    <w:name w:val="Table Body Text Right"/>
    <w:basedOn w:val="TableBodyText"/>
    <w:rsid w:val="002773A7"/>
    <w:pPr>
      <w:widowControl w:val="0"/>
      <w:autoSpaceDE w:val="0"/>
      <w:autoSpaceDN w:val="0"/>
      <w:adjustRightInd w:val="0"/>
      <w:jc w:val="right"/>
    </w:pPr>
    <w:rPr>
      <w:rFonts w:cs="Arial"/>
      <w:szCs w:val="18"/>
    </w:rPr>
  </w:style>
  <w:style w:type="paragraph" w:customStyle="1" w:styleId="CopyrightText">
    <w:name w:val="Copyright Text"/>
    <w:basedOn w:val="BodyText"/>
    <w:rsid w:val="002773A7"/>
    <w:rPr>
      <w:sz w:val="18"/>
    </w:rPr>
  </w:style>
  <w:style w:type="paragraph" w:customStyle="1" w:styleId="BodySmallRight">
    <w:name w:val="Body Small Right"/>
    <w:basedOn w:val="BodyTextRight"/>
    <w:rsid w:val="002773A7"/>
    <w:rPr>
      <w:sz w:val="18"/>
      <w:szCs w:val="18"/>
    </w:rPr>
  </w:style>
  <w:style w:type="paragraph" w:customStyle="1" w:styleId="MarginEdition">
    <w:name w:val="Margin Edition"/>
    <w:basedOn w:val="MarginNote"/>
    <w:rsid w:val="002773A7"/>
    <w:pPr>
      <w:spacing w:before="0" w:after="0"/>
    </w:pPr>
    <w:rPr>
      <w:rFonts w:ascii="Times New Roman" w:hAnsi="Times New Roman"/>
      <w:color w:val="999999"/>
    </w:rPr>
  </w:style>
  <w:style w:type="paragraph" w:customStyle="1" w:styleId="Spacer">
    <w:name w:val="Spacer"/>
    <w:basedOn w:val="Normal"/>
    <w:rsid w:val="002773A7"/>
    <w:rPr>
      <w:sz w:val="2"/>
      <w:szCs w:val="2"/>
    </w:rPr>
  </w:style>
  <w:style w:type="character" w:customStyle="1" w:styleId="Small">
    <w:name w:val="Small"/>
    <w:basedOn w:val="DefaultParagraphFont"/>
    <w:rsid w:val="002773A7"/>
    <w:rPr>
      <w:sz w:val="16"/>
    </w:rPr>
  </w:style>
  <w:style w:type="paragraph" w:customStyle="1" w:styleId="WideTable">
    <w:name w:val="Wide Table"/>
    <w:basedOn w:val="Normal"/>
    <w:rsid w:val="002773A7"/>
    <w:pPr>
      <w:ind w:left="-1418"/>
    </w:pPr>
    <w:rPr>
      <w:sz w:val="2"/>
      <w:szCs w:val="2"/>
    </w:rPr>
  </w:style>
  <w:style w:type="character" w:styleId="PageNumber">
    <w:name w:val="page number"/>
    <w:basedOn w:val="DefaultParagraphFont"/>
    <w:rsid w:val="002773A7"/>
  </w:style>
  <w:style w:type="paragraph" w:styleId="Quote">
    <w:name w:val="Quote"/>
    <w:basedOn w:val="Heading1"/>
    <w:link w:val="QuoteChar"/>
    <w:qFormat/>
    <w:rsid w:val="002773A7"/>
    <w:rPr>
      <w:b w:val="0"/>
      <w:sz w:val="72"/>
      <w:szCs w:val="72"/>
      <w:lang w:val="en-NZ"/>
    </w:rPr>
  </w:style>
  <w:style w:type="character" w:customStyle="1" w:styleId="QuoteChar">
    <w:name w:val="Quote Char"/>
    <w:basedOn w:val="DefaultParagraphFont"/>
    <w:link w:val="Quote"/>
    <w:rsid w:val="002773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73A7"/>
    <w:pPr>
      <w:pageBreakBefore/>
    </w:pPr>
  </w:style>
  <w:style w:type="paragraph" w:customStyle="1" w:styleId="Border">
    <w:name w:val="Border"/>
    <w:basedOn w:val="Normal"/>
    <w:qFormat/>
    <w:rsid w:val="002773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73A7"/>
    <w:rPr>
      <w:b/>
      <w:bCs/>
      <w:i/>
      <w:iCs/>
      <w:color w:val="auto"/>
    </w:rPr>
  </w:style>
  <w:style w:type="paragraph" w:styleId="IntenseQuote">
    <w:name w:val="Intense Quote"/>
    <w:basedOn w:val="Normal"/>
    <w:next w:val="Normal"/>
    <w:link w:val="IntenseQuoteChar"/>
    <w:uiPriority w:val="30"/>
    <w:qFormat/>
    <w:rsid w:val="002773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73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73A7"/>
    <w:rPr>
      <w:smallCaps/>
      <w:color w:val="auto"/>
      <w:u w:val="single"/>
    </w:rPr>
  </w:style>
  <w:style w:type="character" w:styleId="IntenseReference">
    <w:name w:val="Intense Reference"/>
    <w:basedOn w:val="DefaultParagraphFont"/>
    <w:uiPriority w:val="32"/>
    <w:qFormat/>
    <w:rsid w:val="002773A7"/>
    <w:rPr>
      <w:b/>
      <w:bCs/>
      <w:smallCaps/>
      <w:color w:val="auto"/>
      <w:spacing w:val="5"/>
      <w:u w:val="single"/>
    </w:rPr>
  </w:style>
  <w:style w:type="paragraph" w:customStyle="1" w:styleId="2ColumnHeading">
    <w:name w:val="2Column Heading"/>
    <w:basedOn w:val="BodyText"/>
    <w:qFormat/>
    <w:rsid w:val="002773A7"/>
    <w:pPr>
      <w:spacing w:after="60"/>
      <w:ind w:left="-2268"/>
    </w:pPr>
    <w:rPr>
      <w:b/>
    </w:rPr>
  </w:style>
  <w:style w:type="paragraph" w:customStyle="1" w:styleId="Heading1TOC">
    <w:name w:val="Heading1 TOC"/>
    <w:basedOn w:val="Normal"/>
    <w:qFormat/>
    <w:rsid w:val="002773A7"/>
    <w:pPr>
      <w:spacing w:before="240" w:after="120"/>
    </w:pPr>
    <w:rPr>
      <w:rFonts w:ascii="Times New Roman" w:hAnsi="Times New Roman"/>
      <w:b/>
      <w:sz w:val="32"/>
    </w:rPr>
  </w:style>
  <w:style w:type="paragraph" w:customStyle="1" w:styleId="Heading2TOC">
    <w:name w:val="Heading2 TOC"/>
    <w:basedOn w:val="Normal"/>
    <w:qFormat/>
    <w:rsid w:val="002773A7"/>
    <w:pPr>
      <w:spacing w:before="240" w:after="60"/>
    </w:pPr>
    <w:rPr>
      <w:rFonts w:ascii="Times New Roman" w:hAnsi="Times New Roman"/>
      <w:b/>
      <w:sz w:val="28"/>
    </w:rPr>
  </w:style>
  <w:style w:type="character" w:customStyle="1" w:styleId="Underline">
    <w:name w:val="Underline"/>
    <w:basedOn w:val="DefaultParagraphFont"/>
    <w:qFormat/>
    <w:rsid w:val="002773A7"/>
    <w:rPr>
      <w:u w:val="single"/>
    </w:rPr>
  </w:style>
  <w:style w:type="character" w:customStyle="1" w:styleId="BoldandItalics">
    <w:name w:val="Bold and Italics"/>
    <w:qFormat/>
    <w:rsid w:val="002773A7"/>
    <w:rPr>
      <w:b/>
      <w:i/>
      <w:u w:val="none"/>
    </w:rPr>
  </w:style>
  <w:style w:type="paragraph" w:styleId="BalloonText">
    <w:name w:val="Balloon Text"/>
    <w:basedOn w:val="Normal"/>
    <w:link w:val="BalloonTextChar"/>
    <w:rsid w:val="002773A7"/>
    <w:rPr>
      <w:rFonts w:ascii="Tahoma" w:hAnsi="Tahoma" w:cs="Tahoma"/>
      <w:sz w:val="16"/>
      <w:szCs w:val="16"/>
    </w:rPr>
  </w:style>
  <w:style w:type="character" w:customStyle="1" w:styleId="BalloonTextChar">
    <w:name w:val="Balloon Text Char"/>
    <w:basedOn w:val="DefaultParagraphFont"/>
    <w:link w:val="BalloonText"/>
    <w:rsid w:val="002773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73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73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73A7"/>
    <w:rPr>
      <w:b/>
      <w:color w:val="660033"/>
      <w:spacing w:val="0"/>
    </w:rPr>
  </w:style>
  <w:style w:type="paragraph" w:customStyle="1" w:styleId="Nameditemlist">
    <w:name w:val="Named item list"/>
    <w:basedOn w:val="BodyText"/>
    <w:qFormat/>
    <w:rsid w:val="002773A7"/>
    <w:pPr>
      <w:tabs>
        <w:tab w:val="left" w:pos="2835"/>
      </w:tabs>
      <w:ind w:left="2835" w:hanging="2835"/>
    </w:pPr>
  </w:style>
  <w:style w:type="paragraph" w:customStyle="1" w:styleId="BodyTextnopadding">
    <w:name w:val="Body Text no padding"/>
    <w:basedOn w:val="BodyText"/>
    <w:qFormat/>
    <w:rsid w:val="002773A7"/>
    <w:pPr>
      <w:spacing w:before="0" w:after="0"/>
    </w:pPr>
  </w:style>
  <w:style w:type="paragraph" w:customStyle="1" w:styleId="BodyTextBold">
    <w:name w:val="Body Text Bold"/>
    <w:basedOn w:val="BodyText"/>
    <w:qFormat/>
    <w:rsid w:val="002773A7"/>
    <w:rPr>
      <w:b/>
    </w:rPr>
  </w:style>
  <w:style w:type="character" w:styleId="Hyperlink">
    <w:name w:val="Hyperlink"/>
    <w:basedOn w:val="DefaultParagraphFont"/>
    <w:uiPriority w:val="99"/>
    <w:unhideWhenUsed/>
    <w:rsid w:val="004665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952</Words>
  <Characters>6143</Characters>
  <Application>Microsoft Office Word</Application>
  <DocSecurity>0</DocSecurity>
  <Lines>236</Lines>
  <Paragraphs>144</Paragraphs>
  <ScaleCrop>false</ScaleCrop>
  <Company>Author-it Software Corporation Ltd.</Company>
  <LinksUpToDate>false</LinksUpToDate>
  <CharactersWithSpaces>6951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CPPSSI4035 Apply GIS software to spatial problems</dc:title>
  <dc:subject>Approved</dc:subject>
  <dc:creator>BuildSkills Australia</dc:creator>
  <cp:keywords>Release: 1</cp:keywords>
  <dc:description>Review Date: 12 April 2008</dc:description>
  <cp:lastModifiedBy>HSD_TPCMSd.prod</cp:lastModifiedBy>
  <cp:revision>3</cp:revision>
  <dcterms:created xsi:type="dcterms:W3CDTF">2025-03-01T10:35:00Z</dcterms:created>
  <dcterms:modified xsi:type="dcterms:W3CDTF">2025-03-01T10:35:00Z</dcterms:modified>
</cp:coreProperties>
</file>