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E2C" w:rsidP="00150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CPPSSI4035 Apply GIS software to spatial problems</w:t>
      </w:r>
      <w:r>
        <w:fldChar w:fldCharType="end"/>
      </w:r>
    </w:p>
    <w:p w:rsidR="00150E2C" w:rsidP="00150E2C">
      <w:pPr>
        <w:pStyle w:val="Version"/>
        <w:sectPr w:rsidSect="00B07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F07" w:rsidP="00B07F07">
      <w:pPr>
        <w:pStyle w:val="SuperHeading"/>
      </w:pPr>
      <w:r w:rsidRPr="00B07F07">
        <w:t>Assessment Requirements for CPPSSI4035 Apply GIS software to spatial problems</w:t>
      </w:r>
    </w:p>
    <w:p w:rsidR="00000000" w:rsidRPr="00B07F07" w:rsidP="00B07F07">
      <w:pPr>
        <w:pStyle w:val="Heading1"/>
      </w:pPr>
      <w:bookmarkStart w:id="1" w:name="O_1148487"/>
      <w:bookmarkEnd w:id="1"/>
      <w:r w:rsidRPr="00B07F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7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07">
            <w:pPr>
              <w:pStyle w:val="BodyText"/>
              <w:rPr>
                <w:lang w:val="en-NZ"/>
              </w:rPr>
            </w:pPr>
            <w:r w:rsidRPr="00B07F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F07" w:rsidP="00B07F07">
            <w:pPr>
              <w:pStyle w:val="BodyText"/>
            </w:pPr>
            <w:r w:rsidRPr="00B07F07">
              <w:t>This version first released with CPP Property Services Training Package Release 12.0.</w:t>
            </w:r>
          </w:p>
          <w:p w:rsidR="00000000" w:rsidRPr="00B07F07" w:rsidP="00B07F07">
            <w:pPr>
              <w:pStyle w:val="BodyText"/>
            </w:pPr>
            <w:r w:rsidRPr="00B07F07">
              <w:t>This unit supersedes and is equivalent to CPPSIS4035 Apply GIS software to solve spatial data problems.</w:t>
            </w:r>
          </w:p>
        </w:tc>
      </w:tr>
    </w:tbl>
    <w:p w:rsidR="00000000" w:rsidRPr="00B07F07" w:rsidP="00B07F07">
      <w:pPr>
        <w:pStyle w:val="BodyText"/>
      </w:pPr>
    </w:p>
    <w:p w:rsidR="00000000" w:rsidRPr="00B07F07" w:rsidP="00B07F07">
      <w:pPr>
        <w:pStyle w:val="AllowPageBreak"/>
      </w:pPr>
    </w:p>
    <w:p w:rsidR="00000000" w:rsidRPr="00B07F07" w:rsidP="00B07F07">
      <w:pPr>
        <w:pStyle w:val="Heading1"/>
      </w:pPr>
      <w:bookmarkStart w:id="2" w:name="O_1148490"/>
      <w:bookmarkEnd w:id="2"/>
      <w:r w:rsidRPr="00B07F07">
        <w:t>Performance Evidence</w:t>
      </w:r>
    </w:p>
    <w:p w:rsidR="00000000" w:rsidRPr="00B07F07" w:rsidP="00150E2C">
      <w:pPr>
        <w:pStyle w:val="BodyText"/>
      </w:pPr>
      <w:r w:rsidRPr="00B07F07">
        <w:t>To demonstrate competency a candidate must meet the elements and performance criteria of this unit by using ge</w:t>
      </w:r>
      <w:r w:rsidRPr="00B07F07">
        <w:t xml:space="preserve">ographic information system (GIS) software applications to integrate data and show spatial patterns and relationships for identified issues for two different projects. </w:t>
      </w:r>
    </w:p>
    <w:p w:rsidR="00000000" w:rsidRPr="00B07F07" w:rsidP="00150E2C">
      <w:pPr>
        <w:pStyle w:val="BodyText"/>
      </w:pPr>
      <w:r w:rsidRPr="00B07F07">
        <w:t>The candidate must manage and manipulate the following, presenting the results accurate</w:t>
      </w:r>
      <w:r w:rsidRPr="00B07F07">
        <w:t>ly and meaningfully using maps, tables and graphs:</w:t>
      </w:r>
    </w:p>
    <w:p w:rsidR="00000000" w:rsidRPr="00B07F07" w:rsidP="00B07F07">
      <w:pPr>
        <w:pStyle w:val="ListBullet"/>
      </w:pPr>
      <w:r w:rsidRPr="00B07F07">
        <w:t>thematic and continuous raster datasets</w:t>
      </w:r>
    </w:p>
    <w:p w:rsidR="00000000" w:rsidRPr="00B07F07" w:rsidP="00B07F07">
      <w:pPr>
        <w:pStyle w:val="ListBullet"/>
      </w:pPr>
      <w:r w:rsidRPr="00B07F07">
        <w:t>aerial and satellite imagery</w:t>
      </w:r>
    </w:p>
    <w:p w:rsidR="00000000" w:rsidRPr="00B07F07" w:rsidP="00B07F07">
      <w:pPr>
        <w:pStyle w:val="ListBullet"/>
      </w:pPr>
      <w:r w:rsidRPr="00B07F07">
        <w:t>point, line and polygon vector datasets</w:t>
      </w:r>
    </w:p>
    <w:p w:rsidR="00000000" w:rsidRPr="00B07F07" w:rsidP="00B07F07">
      <w:pPr>
        <w:pStyle w:val="ListBullet"/>
      </w:pPr>
      <w:r w:rsidRPr="00B07F07">
        <w:t>aspatial text datasets.</w:t>
      </w:r>
    </w:p>
    <w:p w:rsidR="00000000" w:rsidRPr="00B07F07" w:rsidP="00B07F07">
      <w:pPr>
        <w:pStyle w:val="AllowPageBreak"/>
      </w:pPr>
    </w:p>
    <w:p w:rsidR="00000000" w:rsidRPr="00B07F07" w:rsidP="00B07F07">
      <w:pPr>
        <w:pStyle w:val="Heading1"/>
      </w:pPr>
      <w:bookmarkStart w:id="3" w:name="O_1148489"/>
      <w:bookmarkEnd w:id="3"/>
      <w:r w:rsidRPr="00B07F07">
        <w:t>Knowledge Evidence</w:t>
      </w:r>
    </w:p>
    <w:p w:rsidR="00000000" w:rsidRPr="00B07F07" w:rsidP="00150E2C">
      <w:pPr>
        <w:pStyle w:val="BodyText"/>
      </w:pPr>
      <w:r w:rsidRPr="00B07F07">
        <w:t>To be competent in this unit a candidate must demonstrate knowledge of:</w:t>
      </w:r>
    </w:p>
    <w:p w:rsidR="00000000" w:rsidRPr="00B07F07" w:rsidP="00B07F07">
      <w:pPr>
        <w:pStyle w:val="ListBullet"/>
      </w:pPr>
      <w:r w:rsidRPr="00B07F07">
        <w:t>key features of spatial reference systems</w:t>
      </w:r>
    </w:p>
    <w:p w:rsidR="00000000" w:rsidRPr="00B07F07" w:rsidP="00B07F07">
      <w:pPr>
        <w:pStyle w:val="ListBullet"/>
      </w:pPr>
      <w:r w:rsidRPr="00B07F07">
        <w:t>metadata fields relating to accuracy, currency, extent, availability and datasets</w:t>
      </w:r>
    </w:p>
    <w:p w:rsidR="00000000" w:rsidRPr="00B07F07" w:rsidP="00B07F07">
      <w:pPr>
        <w:pStyle w:val="ListBullet"/>
      </w:pPr>
      <w:r w:rsidRPr="00B07F07">
        <w:t>legislative requirements for accessing, manipulating, repor</w:t>
      </w:r>
      <w:r w:rsidRPr="00B07F07">
        <w:t>ting and archiving spatial data, including data privacy, copyright and licensing</w:t>
      </w:r>
    </w:p>
    <w:p w:rsidR="00000000" w:rsidRPr="00B07F07" w:rsidP="00B07F07">
      <w:pPr>
        <w:pStyle w:val="ListBullet"/>
      </w:pPr>
      <w:r w:rsidRPr="00B07F07">
        <w:t xml:space="preserve">querying and browsing techniques for obtaining information from datasets </w:t>
      </w:r>
    </w:p>
    <w:p w:rsidR="00000000" w:rsidRPr="00B07F07" w:rsidP="00B07F07">
      <w:pPr>
        <w:pStyle w:val="ListBullet"/>
      </w:pPr>
      <w:r w:rsidRPr="00B07F07">
        <w:t>calculation and interpretation of univariate statistics:</w:t>
      </w:r>
    </w:p>
    <w:p w:rsidR="00000000" w:rsidRPr="00B07F07" w:rsidP="00B07F07">
      <w:pPr>
        <w:pStyle w:val="ListBullet2"/>
      </w:pPr>
      <w:r w:rsidRPr="00B07F07">
        <w:t>average, median and mode</w:t>
      </w:r>
    </w:p>
    <w:p w:rsidR="00000000" w:rsidRPr="00B07F07" w:rsidP="00B07F07">
      <w:pPr>
        <w:pStyle w:val="ListBullet2"/>
      </w:pPr>
      <w:r w:rsidRPr="00B07F07">
        <w:t>maximum and minimu</w:t>
      </w:r>
      <w:r w:rsidRPr="00B07F07">
        <w:t>m</w:t>
      </w:r>
    </w:p>
    <w:p w:rsidR="00000000" w:rsidRPr="00B07F07" w:rsidP="00B07F07">
      <w:pPr>
        <w:pStyle w:val="ListBullet2"/>
      </w:pPr>
      <w:r w:rsidRPr="00B07F07">
        <w:t>range</w:t>
      </w:r>
    </w:p>
    <w:p w:rsidR="00000000" w:rsidRPr="00B07F07" w:rsidP="00B07F07">
      <w:pPr>
        <w:pStyle w:val="ListBullet2"/>
      </w:pPr>
      <w:r w:rsidRPr="00B07F07">
        <w:t>standard deviation</w:t>
      </w:r>
    </w:p>
    <w:p w:rsidR="00000000" w:rsidRPr="00B07F07" w:rsidP="00B07F07">
      <w:pPr>
        <w:pStyle w:val="ListBullet2"/>
      </w:pPr>
      <w:r w:rsidRPr="00B07F07">
        <w:t>variance</w:t>
      </w:r>
    </w:p>
    <w:p w:rsidR="00000000" w:rsidRPr="00B07F07" w:rsidP="00B07F07">
      <w:pPr>
        <w:pStyle w:val="ListBullet"/>
      </w:pPr>
      <w:r w:rsidRPr="00B07F07">
        <w:t xml:space="preserve">graphical methods for representing distributions </w:t>
      </w:r>
    </w:p>
    <w:p w:rsidR="00000000" w:rsidRPr="00B07F07" w:rsidP="00B07F07">
      <w:pPr>
        <w:pStyle w:val="ListBullet"/>
      </w:pPr>
      <w:r w:rsidRPr="00B07F07">
        <w:t>vector and raster data models</w:t>
      </w:r>
    </w:p>
    <w:p w:rsidR="00000000" w:rsidRPr="00B07F07" w:rsidP="00B07F07">
      <w:pPr>
        <w:pStyle w:val="ListBullet"/>
      </w:pPr>
      <w:r w:rsidRPr="00B07F07">
        <w:t>raster geoprocessing techniques:</w:t>
      </w:r>
    </w:p>
    <w:p w:rsidR="00000000" w:rsidRPr="00B07F07" w:rsidP="00B07F07">
      <w:pPr>
        <w:pStyle w:val="ListBullet2"/>
      </w:pPr>
      <w:r w:rsidRPr="00B07F07">
        <w:t>reclassifying</w:t>
      </w:r>
    </w:p>
    <w:p w:rsidR="00000000" w:rsidRPr="00B07F07" w:rsidP="00B07F07">
      <w:pPr>
        <w:pStyle w:val="ListBullet2"/>
      </w:pPr>
      <w:r w:rsidRPr="00B07F07">
        <w:t>resampling</w:t>
      </w:r>
    </w:p>
    <w:p w:rsidR="00000000" w:rsidRPr="00B07F07" w:rsidP="00B07F07">
      <w:pPr>
        <w:pStyle w:val="ListBullet2"/>
      </w:pPr>
      <w:r w:rsidRPr="00B07F07">
        <w:t>combining raster datasets</w:t>
      </w:r>
    </w:p>
    <w:p w:rsidR="00000000" w:rsidRPr="00B07F07" w:rsidP="00B07F07">
      <w:pPr>
        <w:pStyle w:val="ListBullet2"/>
      </w:pPr>
      <w:r w:rsidRPr="00B07F07">
        <w:t>extracting from raster datasets</w:t>
      </w:r>
    </w:p>
    <w:p w:rsidR="00000000" w:rsidRPr="00B07F07" w:rsidP="00B07F07">
      <w:pPr>
        <w:pStyle w:val="ListBullet"/>
      </w:pPr>
      <w:r w:rsidRPr="00B07F07">
        <w:t>vector geoprocessing techniques:</w:t>
      </w:r>
    </w:p>
    <w:p w:rsidR="00000000" w:rsidRPr="00B07F07" w:rsidP="00B07F07">
      <w:pPr>
        <w:pStyle w:val="ListBullet2"/>
      </w:pPr>
      <w:r w:rsidRPr="00B07F07">
        <w:t>buffer</w:t>
      </w:r>
    </w:p>
    <w:p w:rsidR="00000000" w:rsidRPr="00B07F07" w:rsidP="00B07F07">
      <w:pPr>
        <w:pStyle w:val="ListBullet2"/>
      </w:pPr>
      <w:r w:rsidRPr="00B07F07">
        <w:t>clip</w:t>
      </w:r>
    </w:p>
    <w:p w:rsidR="00000000" w:rsidRPr="00B07F07" w:rsidP="00B07F07">
      <w:pPr>
        <w:pStyle w:val="ListBullet2"/>
      </w:pPr>
      <w:r w:rsidRPr="00B07F07">
        <w:t>dissolve</w:t>
      </w:r>
    </w:p>
    <w:p w:rsidR="00000000" w:rsidRPr="00B07F07" w:rsidP="00B07F07">
      <w:pPr>
        <w:pStyle w:val="ListBullet2"/>
      </w:pPr>
      <w:r w:rsidRPr="00B07F07">
        <w:t>intersect</w:t>
      </w:r>
    </w:p>
    <w:p w:rsidR="00000000" w:rsidRPr="00B07F07" w:rsidP="00B07F07">
      <w:pPr>
        <w:pStyle w:val="ListBullet2"/>
      </w:pPr>
      <w:r w:rsidRPr="00B07F07">
        <w:t xml:space="preserve">merge </w:t>
      </w:r>
    </w:p>
    <w:p w:rsidR="00000000" w:rsidRPr="00B07F07" w:rsidP="00B07F07">
      <w:pPr>
        <w:pStyle w:val="ListBullet2"/>
      </w:pPr>
      <w:r w:rsidRPr="00B07F07">
        <w:t>union</w:t>
      </w:r>
    </w:p>
    <w:p w:rsidR="00000000" w:rsidRPr="00B07F07" w:rsidP="00B07F07">
      <w:pPr>
        <w:pStyle w:val="ListBullet2"/>
      </w:pPr>
      <w:r w:rsidRPr="00B07F07">
        <w:t>erase</w:t>
      </w:r>
    </w:p>
    <w:p w:rsidR="00000000" w:rsidRPr="00B07F07" w:rsidP="00B07F07">
      <w:pPr>
        <w:pStyle w:val="ListBullet2"/>
      </w:pPr>
      <w:r w:rsidRPr="00B07F07">
        <w:t>reproject</w:t>
      </w:r>
    </w:p>
    <w:p w:rsidR="00000000" w:rsidRPr="00B07F07" w:rsidP="00B07F07">
      <w:pPr>
        <w:pStyle w:val="ListBullet"/>
      </w:pPr>
      <w:r w:rsidRPr="00B07F07">
        <w:t>file formats for map production</w:t>
      </w:r>
    </w:p>
    <w:p w:rsidR="00000000" w:rsidRPr="00B07F07" w:rsidP="00B07F07">
      <w:pPr>
        <w:pStyle w:val="ListBullet"/>
      </w:pPr>
      <w:r w:rsidRPr="00B07F07">
        <w:t>spatial data storage technology.</w:t>
      </w:r>
    </w:p>
    <w:p w:rsidR="00000000" w:rsidRPr="00B07F07" w:rsidP="00B07F07">
      <w:pPr>
        <w:pStyle w:val="AllowPageBreak"/>
      </w:pPr>
    </w:p>
    <w:p w:rsidR="00000000" w:rsidRPr="00B07F07" w:rsidP="00B07F07">
      <w:pPr>
        <w:pStyle w:val="Heading1"/>
      </w:pPr>
      <w:bookmarkStart w:id="4" w:name="O_1148488"/>
      <w:bookmarkEnd w:id="4"/>
      <w:r w:rsidRPr="00B07F07">
        <w:t>Assessment Conditions</w:t>
      </w:r>
    </w:p>
    <w:p w:rsidR="00000000" w:rsidRPr="00B07F07" w:rsidP="00150E2C">
      <w:pPr>
        <w:pStyle w:val="BodyText"/>
      </w:pPr>
      <w:r w:rsidRPr="00B07F07">
        <w:t xml:space="preserve">Assessors must meet the requirements for assessors contained in the Standards for Registered Training Organisations. </w:t>
      </w:r>
    </w:p>
    <w:p w:rsidR="00000000" w:rsidRPr="00B07F07" w:rsidP="00150E2C">
      <w:pPr>
        <w:pStyle w:val="BodyText"/>
      </w:pPr>
      <w:r w:rsidRPr="00B07F07">
        <w:t xml:space="preserve">Competency is to be assessed in the workplace or a simulated environment that accurately reflects performance in a real workplace setting </w:t>
      </w:r>
      <w:r w:rsidRPr="00B07F07">
        <w:t>where these skills and knowledge would be performed.</w:t>
      </w:r>
    </w:p>
    <w:p w:rsidR="00000000" w:rsidRPr="00B07F07" w:rsidP="00150E2C">
      <w:pPr>
        <w:pStyle w:val="BodyText"/>
      </w:pPr>
      <w:r w:rsidRPr="00B07F07">
        <w:t>Candidates must have access to:</w:t>
      </w:r>
    </w:p>
    <w:p w:rsidR="00000000" w:rsidRPr="00B07F07" w:rsidP="00B07F07">
      <w:pPr>
        <w:pStyle w:val="ListBullet"/>
      </w:pPr>
      <w:r w:rsidRPr="00B07F07">
        <w:t>computer with access to GIS software applications</w:t>
      </w:r>
    </w:p>
    <w:p w:rsidR="00000000" w:rsidRPr="00B07F07" w:rsidP="00B07F07">
      <w:pPr>
        <w:pStyle w:val="ListBullet"/>
      </w:pPr>
      <w:r w:rsidRPr="00B07F07">
        <w:t>printer and other hardware necessary for work tasks.</w:t>
      </w:r>
    </w:p>
    <w:p w:rsidR="00000000" w:rsidRPr="00B07F07" w:rsidP="00B07F07">
      <w:pPr>
        <w:pStyle w:val="AllowPageBreak"/>
      </w:pPr>
    </w:p>
    <w:p w:rsidR="00000000" w:rsidRPr="00B07F07" w:rsidP="00B07F07">
      <w:pPr>
        <w:pStyle w:val="Heading1"/>
      </w:pPr>
      <w:bookmarkStart w:id="5" w:name="O_1148486"/>
      <w:bookmarkEnd w:id="5"/>
      <w:r w:rsidRPr="00B07F07">
        <w:t>Links</w:t>
      </w:r>
    </w:p>
    <w:p w:rsidR="00000000" w:rsidRPr="00B07F07" w:rsidP="00150E2C">
      <w:pPr>
        <w:pStyle w:val="BodyText"/>
      </w:pPr>
      <w:r w:rsidRPr="00B07F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556A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07F07" w:rsidP="00B07F07"/>
    <w:sectPr w:rsidSect="00B07F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07" w:rsidRPr="00150E2C" w:rsidP="00150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E2C" w:rsidP="00B07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E2C" w:rsidP="00B07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50E2C" w:rsidP="00B07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F07" w:rsidRPr="00150E2C" w:rsidP="00150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E2C" w:rsidRPr="002D2AF8" w:rsidP="00B07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CPPSSI4035 Apply GIS software to spatial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0E2C" w:rsidP="00B07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84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AC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36A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F07"/>
  </w:style>
  <w:style w:type="character" w:customStyle="1" w:styleId="Heading1Char">
    <w:name w:val="Heading 1 Char"/>
    <w:basedOn w:val="DefaultParagraphFont"/>
    <w:link w:val="Heading1"/>
    <w:rsid w:val="00B07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F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F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7F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7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F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F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F07"/>
    <w:rPr>
      <w:b/>
      <w:spacing w:val="0"/>
    </w:rPr>
  </w:style>
  <w:style w:type="paragraph" w:customStyle="1" w:styleId="SuperTitle">
    <w:name w:val="SuperTitle"/>
    <w:basedOn w:val="Title"/>
    <w:rsid w:val="00B07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7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F07"/>
    <w:rPr>
      <w:i/>
    </w:rPr>
  </w:style>
  <w:style w:type="paragraph" w:styleId="Caption">
    <w:name w:val="caption"/>
    <w:basedOn w:val="BodyText"/>
    <w:next w:val="Normal"/>
    <w:qFormat/>
    <w:rsid w:val="00B07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F07"/>
  </w:style>
  <w:style w:type="paragraph" w:styleId="TableofFigures">
    <w:name w:val="table of figures"/>
    <w:basedOn w:val="Normal"/>
    <w:next w:val="Normal"/>
    <w:semiHidden/>
    <w:rsid w:val="00B07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F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7F07"/>
    <w:rPr>
      <w:rFonts w:ascii="Wingdings" w:hAnsi="Wingdings"/>
    </w:rPr>
  </w:style>
  <w:style w:type="paragraph" w:customStyle="1" w:styleId="TableHeading">
    <w:name w:val="Table Heading"/>
    <w:basedOn w:val="HeadingBase"/>
    <w:rsid w:val="00B07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F07"/>
    <w:rPr>
      <w:color w:val="0033CC"/>
      <w:u w:val="none"/>
    </w:rPr>
  </w:style>
  <w:style w:type="paragraph" w:customStyle="1" w:styleId="BodyTextRight">
    <w:name w:val="Body Text Right"/>
    <w:basedOn w:val="BodyText"/>
    <w:rsid w:val="00B07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F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F07"/>
    <w:rPr>
      <w:sz w:val="32"/>
    </w:rPr>
  </w:style>
  <w:style w:type="paragraph" w:customStyle="1" w:styleId="HeadingProcedure">
    <w:name w:val="Heading Procedure"/>
    <w:basedOn w:val="HeadingBase"/>
    <w:next w:val="Normal"/>
    <w:rsid w:val="00B07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F07"/>
    <w:pPr>
      <w:spacing w:before="60" w:after="60"/>
    </w:pPr>
  </w:style>
  <w:style w:type="paragraph" w:styleId="ListContinue">
    <w:name w:val="List Continue"/>
    <w:basedOn w:val="List"/>
    <w:rsid w:val="00B07F07"/>
    <w:pPr>
      <w:ind w:firstLine="0"/>
    </w:pPr>
  </w:style>
  <w:style w:type="paragraph" w:customStyle="1" w:styleId="ListNote">
    <w:name w:val="List Note"/>
    <w:basedOn w:val="List"/>
    <w:rsid w:val="00B07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F07"/>
    <w:rPr>
      <w:rFonts w:ascii="Courier New" w:hAnsi="Courier New"/>
    </w:rPr>
  </w:style>
  <w:style w:type="paragraph" w:customStyle="1" w:styleId="NoteBullet">
    <w:name w:val="Note Bullet"/>
    <w:basedOn w:val="Note"/>
    <w:rsid w:val="00B07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F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F07"/>
    <w:rPr>
      <w:b/>
      <w:smallCaps/>
    </w:rPr>
  </w:style>
  <w:style w:type="paragraph" w:customStyle="1" w:styleId="TableListNumber">
    <w:name w:val="Table List Number"/>
    <w:basedOn w:val="ListNumber"/>
    <w:rsid w:val="00B07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F07"/>
    <w:pPr>
      <w:numPr>
        <w:numId w:val="9"/>
      </w:numPr>
    </w:pPr>
  </w:style>
  <w:style w:type="paragraph" w:customStyle="1" w:styleId="ListAlpha2">
    <w:name w:val="List Alpha 2"/>
    <w:basedOn w:val="List2"/>
    <w:rsid w:val="00B07F07"/>
    <w:pPr>
      <w:numPr>
        <w:numId w:val="8"/>
      </w:numPr>
    </w:pPr>
  </w:style>
  <w:style w:type="paragraph" w:styleId="List2">
    <w:name w:val="List 2"/>
    <w:basedOn w:val="BodyText"/>
    <w:rsid w:val="00B07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F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F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7F07"/>
    <w:pPr>
      <w:numPr>
        <w:numId w:val="4"/>
      </w:numPr>
    </w:pPr>
  </w:style>
  <w:style w:type="paragraph" w:styleId="ListContinue2">
    <w:name w:val="List Continue 2"/>
    <w:basedOn w:val="List2"/>
    <w:rsid w:val="00B07F07"/>
    <w:pPr>
      <w:ind w:firstLine="0"/>
    </w:pPr>
  </w:style>
  <w:style w:type="paragraph" w:styleId="ListContinue3">
    <w:name w:val="List Continue 3"/>
    <w:basedOn w:val="List3"/>
    <w:rsid w:val="00B07F07"/>
    <w:pPr>
      <w:ind w:left="1021" w:firstLine="0"/>
    </w:pPr>
  </w:style>
  <w:style w:type="paragraph" w:styleId="ListContinue4">
    <w:name w:val="List Continue 4"/>
    <w:basedOn w:val="List4"/>
    <w:rsid w:val="00B07F07"/>
    <w:pPr>
      <w:ind w:firstLine="0"/>
    </w:pPr>
  </w:style>
  <w:style w:type="paragraph" w:styleId="ListContinue5">
    <w:name w:val="List Continue 5"/>
    <w:basedOn w:val="List5"/>
    <w:rsid w:val="00B07F07"/>
    <w:pPr>
      <w:ind w:firstLine="0"/>
    </w:pPr>
  </w:style>
  <w:style w:type="paragraph" w:styleId="ListNumber3">
    <w:name w:val="List Number 3"/>
    <w:basedOn w:val="List3"/>
    <w:rsid w:val="00B07F07"/>
    <w:pPr>
      <w:numPr>
        <w:numId w:val="5"/>
      </w:numPr>
    </w:pPr>
  </w:style>
  <w:style w:type="paragraph" w:styleId="ListNumber4">
    <w:name w:val="List Number 4"/>
    <w:basedOn w:val="List4"/>
    <w:rsid w:val="00B07F07"/>
    <w:pPr>
      <w:numPr>
        <w:numId w:val="6"/>
      </w:numPr>
    </w:pPr>
  </w:style>
  <w:style w:type="paragraph" w:styleId="ListNumber5">
    <w:name w:val="List Number 5"/>
    <w:basedOn w:val="List5"/>
    <w:rsid w:val="00B07F07"/>
    <w:pPr>
      <w:numPr>
        <w:numId w:val="7"/>
      </w:numPr>
    </w:pPr>
  </w:style>
  <w:style w:type="paragraph" w:styleId="BlockText">
    <w:name w:val="Block Text"/>
    <w:basedOn w:val="Normal"/>
    <w:rsid w:val="00B07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F07"/>
    <w:rPr>
      <w:sz w:val="16"/>
      <w:vertAlign w:val="superscript"/>
    </w:rPr>
  </w:style>
  <w:style w:type="character" w:customStyle="1" w:styleId="Symbols">
    <w:name w:val="Symbols"/>
    <w:basedOn w:val="DefaultParagraphFont"/>
    <w:rsid w:val="00B07F07"/>
    <w:rPr>
      <w:rFonts w:ascii="Symbol" w:hAnsi="Symbol"/>
    </w:rPr>
  </w:style>
  <w:style w:type="character" w:customStyle="1" w:styleId="MenuOptions">
    <w:name w:val="Menu Options"/>
    <w:basedOn w:val="DefaultParagraphFont"/>
    <w:rsid w:val="00B07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F07"/>
    <w:rPr>
      <w:b/>
    </w:rPr>
  </w:style>
  <w:style w:type="character" w:customStyle="1" w:styleId="Underlined">
    <w:name w:val="Underlined"/>
    <w:basedOn w:val="DefaultParagraphFont"/>
    <w:rsid w:val="00B07F07"/>
    <w:rPr>
      <w:u w:val="single"/>
    </w:rPr>
  </w:style>
  <w:style w:type="paragraph" w:customStyle="1" w:styleId="TableBodyTextRight">
    <w:name w:val="Table Body Text Right"/>
    <w:basedOn w:val="TableBodyText"/>
    <w:rsid w:val="00B07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F07"/>
    <w:rPr>
      <w:sz w:val="18"/>
    </w:rPr>
  </w:style>
  <w:style w:type="paragraph" w:customStyle="1" w:styleId="BodySmallRight">
    <w:name w:val="Body Small Right"/>
    <w:basedOn w:val="BodyTextRight"/>
    <w:rsid w:val="00B07F07"/>
    <w:rPr>
      <w:sz w:val="18"/>
      <w:szCs w:val="18"/>
    </w:rPr>
  </w:style>
  <w:style w:type="paragraph" w:customStyle="1" w:styleId="MarginEdition">
    <w:name w:val="Margin Edition"/>
    <w:basedOn w:val="MarginNote"/>
    <w:rsid w:val="00B07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F07"/>
    <w:rPr>
      <w:sz w:val="2"/>
      <w:szCs w:val="2"/>
    </w:rPr>
  </w:style>
  <w:style w:type="character" w:customStyle="1" w:styleId="Small">
    <w:name w:val="Small"/>
    <w:basedOn w:val="DefaultParagraphFont"/>
    <w:rsid w:val="00B07F07"/>
    <w:rPr>
      <w:sz w:val="16"/>
    </w:rPr>
  </w:style>
  <w:style w:type="paragraph" w:customStyle="1" w:styleId="WideTable">
    <w:name w:val="Wide Table"/>
    <w:basedOn w:val="Normal"/>
    <w:rsid w:val="00B07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F07"/>
  </w:style>
  <w:style w:type="paragraph" w:styleId="Quote">
    <w:name w:val="Quote"/>
    <w:basedOn w:val="Heading1"/>
    <w:link w:val="QuoteChar"/>
    <w:qFormat/>
    <w:rsid w:val="00B07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F07"/>
    <w:pPr>
      <w:pageBreakBefore/>
    </w:pPr>
  </w:style>
  <w:style w:type="paragraph" w:customStyle="1" w:styleId="Border">
    <w:name w:val="Border"/>
    <w:basedOn w:val="Normal"/>
    <w:qFormat/>
    <w:rsid w:val="00B07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F07"/>
    <w:rPr>
      <w:u w:val="single"/>
    </w:rPr>
  </w:style>
  <w:style w:type="character" w:customStyle="1" w:styleId="BoldandItalics">
    <w:name w:val="Bold and Italics"/>
    <w:qFormat/>
    <w:rsid w:val="00B07F07"/>
    <w:rPr>
      <w:b/>
      <w:i/>
      <w:u w:val="none"/>
    </w:rPr>
  </w:style>
  <w:style w:type="paragraph" w:styleId="BalloonText">
    <w:name w:val="Balloon Text"/>
    <w:basedOn w:val="Normal"/>
    <w:link w:val="BalloonTextChar"/>
    <w:rsid w:val="00B07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F07"/>
    <w:pPr>
      <w:spacing w:before="0" w:after="0"/>
    </w:pPr>
  </w:style>
  <w:style w:type="paragraph" w:customStyle="1" w:styleId="BodyTextBold">
    <w:name w:val="Body Text Bold"/>
    <w:basedOn w:val="BodyText"/>
    <w:qFormat/>
    <w:rsid w:val="00B07F07"/>
    <w:rPr>
      <w:b/>
    </w:rPr>
  </w:style>
  <w:style w:type="character" w:styleId="Hyperlink">
    <w:name w:val="Hyperlink"/>
    <w:basedOn w:val="DefaultParagraphFont"/>
    <w:uiPriority w:val="99"/>
    <w:unhideWhenUsed/>
    <w:rsid w:val="00150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2347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CPPSSI4035 Apply GIS software to spatial problems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