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091" w:rsidP="00465091">
      <w:pPr>
        <w:pStyle w:val="Title"/>
      </w:pPr>
      <w:r>
        <w:fldChar w:fldCharType="begin"/>
      </w:r>
      <w:r>
        <w:instrText xml:space="preserve"> TITLE   \* MERGEFORMAT </w:instrText>
      </w:r>
      <w:r>
        <w:fldChar w:fldCharType="separate"/>
      </w:r>
      <w:r>
        <w:t>CPPSSI4032 Plan and conduct field surveying operations</w:t>
      </w:r>
      <w:r>
        <w:fldChar w:fldCharType="end"/>
      </w:r>
    </w:p>
    <w:p w:rsidR="00465091" w:rsidP="00465091">
      <w:pPr>
        <w:pStyle w:val="Version"/>
        <w:sectPr w:rsidSect="001662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201" w:rsidP="00166201">
      <w:pPr>
        <w:pStyle w:val="SuperHeading"/>
      </w:pPr>
      <w:r w:rsidRPr="00166201">
        <w:t>CPPSSI4032 Plan and conduct field surveying operations</w:t>
      </w:r>
    </w:p>
    <w:p w:rsidR="00000000" w:rsidRPr="00166201" w:rsidP="00166201">
      <w:pPr>
        <w:pStyle w:val="Heading1"/>
      </w:pPr>
      <w:bookmarkStart w:id="1" w:name="O_1148361"/>
      <w:bookmarkEnd w:id="1"/>
      <w:r w:rsidRPr="00166201">
        <w:t>Modification History</w:t>
      </w:r>
    </w:p>
    <w:tbl>
      <w:tblPr>
        <w:tblW w:w="0" w:type="auto"/>
        <w:tblLayout w:type="fixed"/>
        <w:tblCellMar>
          <w:left w:w="62" w:type="dxa"/>
          <w:right w:w="62" w:type="dxa"/>
        </w:tblCellMar>
        <w:tblLook w:val="0000"/>
      </w:tblPr>
      <w:tblGrid>
        <w:gridCol w:w="1128"/>
        <w:gridCol w:w="7944"/>
      </w:tblGrid>
      <w:tr w:rsidTr="0016620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Release 1</w:t>
            </w:r>
          </w:p>
        </w:tc>
        <w:tc>
          <w:tcPr>
            <w:tcW w:w="7944" w:type="dxa"/>
            <w:tcBorders>
              <w:top w:val="nil"/>
              <w:left w:val="nil"/>
              <w:bottom w:val="nil"/>
              <w:right w:val="nil"/>
            </w:tcBorders>
            <w:tcMar>
              <w:top w:w="0" w:type="dxa"/>
              <w:left w:w="62" w:type="dxa"/>
              <w:bottom w:w="0" w:type="dxa"/>
              <w:right w:w="62" w:type="dxa"/>
            </w:tcMar>
          </w:tcPr>
          <w:p w:rsidR="00000000" w:rsidRPr="00166201" w:rsidP="00166201">
            <w:pPr>
              <w:pStyle w:val="BodyText"/>
            </w:pPr>
            <w:r w:rsidRPr="00166201">
              <w:t>This version first released with CPP Property Services Training Package Release 12.0.</w:t>
            </w:r>
          </w:p>
          <w:p w:rsidR="00000000" w:rsidRPr="00166201" w:rsidP="00166201">
            <w:pPr>
              <w:pStyle w:val="BodyText"/>
            </w:pPr>
            <w:r w:rsidRPr="00166201">
              <w:t>This unit supersedes and is not equivalent to:</w:t>
            </w:r>
          </w:p>
          <w:p w:rsidR="00000000" w:rsidRPr="00166201" w:rsidP="00166201">
            <w:pPr>
              <w:pStyle w:val="ListBullet"/>
            </w:pPr>
            <w:r w:rsidRPr="00166201">
              <w:t xml:space="preserve">CPPSIS4027 Organise surveying field services, and </w:t>
            </w:r>
          </w:p>
          <w:p w:rsidR="00000000" w:rsidRPr="00166201" w:rsidP="00166201">
            <w:pPr>
              <w:pStyle w:val="ListBullet"/>
            </w:pPr>
            <w:r w:rsidRPr="00166201">
              <w:t>CPPSIS4032 Conduct fie</w:t>
            </w:r>
            <w:r w:rsidRPr="00166201">
              <w:t>ld surveying operations.</w:t>
            </w:r>
          </w:p>
          <w:p w:rsidR="00000000" w:rsidRPr="00166201" w:rsidP="00166201">
            <w:pPr>
              <w:pStyle w:val="BodyText"/>
            </w:pPr>
            <w:r w:rsidRPr="00166201">
              <w:t>However, it is equivalent to CPPSIS4027 Organise surveying field services AND CPPSIS4032 Conduct field surveying operations.</w:t>
            </w:r>
          </w:p>
        </w:tc>
      </w:tr>
    </w:tbl>
    <w:p w:rsidR="00000000" w:rsidRPr="00166201" w:rsidP="00166201">
      <w:pPr>
        <w:pStyle w:val="BodyText"/>
      </w:pPr>
    </w:p>
    <w:p w:rsidR="00000000" w:rsidRPr="00166201" w:rsidP="00166201">
      <w:pPr>
        <w:pStyle w:val="AllowPageBreak"/>
      </w:pPr>
    </w:p>
    <w:p w:rsidR="00000000" w:rsidRPr="00166201" w:rsidP="00166201">
      <w:pPr>
        <w:pStyle w:val="Heading1"/>
      </w:pPr>
      <w:bookmarkStart w:id="2" w:name="O_1148367"/>
      <w:bookmarkEnd w:id="2"/>
      <w:r w:rsidRPr="00166201">
        <w:t>Application</w:t>
      </w:r>
    </w:p>
    <w:p w:rsidR="00000000" w:rsidRPr="00166201" w:rsidP="00465091">
      <w:pPr>
        <w:pStyle w:val="BodyText"/>
      </w:pPr>
      <w:r w:rsidRPr="00166201">
        <w:t>This unit specifies the skills and knowledge required to organise and con</w:t>
      </w:r>
      <w:r w:rsidRPr="00166201">
        <w:t>duct field surveying operations. It includes planning and preparing equipment and supplies to meet task and work health and safety requirements for field surveying operations. The unit also includes completing surveying operations in the field and cleaning</w:t>
      </w:r>
      <w:r w:rsidRPr="00166201">
        <w:t xml:space="preserve">, checking, maintaining and storing equipment after the field work is completed. </w:t>
      </w:r>
    </w:p>
    <w:p w:rsidR="00000000" w:rsidRPr="00166201" w:rsidP="00465091">
      <w:pPr>
        <w:pStyle w:val="BodyText"/>
      </w:pPr>
      <w:r w:rsidRPr="00166201">
        <w:t>This unit is suitable for entry-level technicians who use a broad range of cognitive, technical and communication skills to select and apply a range of methods, tools, materi</w:t>
      </w:r>
      <w:r w:rsidRPr="00166201">
        <w:t xml:space="preserve">als and information to complete routine and non-routine activities and provide and transmit solutions to a variety of predictable and sometimes unpredictable problems.  </w:t>
      </w:r>
    </w:p>
    <w:p w:rsidR="00000000" w:rsidRPr="00166201" w:rsidP="00465091">
      <w:pPr>
        <w:pStyle w:val="BodyText"/>
      </w:pPr>
      <w:r w:rsidRPr="00166201">
        <w:t xml:space="preserve">Surveying and spatial information skills are applied in a range of industry contexts, </w:t>
      </w:r>
      <w:r w:rsidRPr="00166201">
        <w:t>including town planning, civil construction, mining, engineering, health, agriculture and defence.  </w:t>
      </w:r>
    </w:p>
    <w:p w:rsidR="00000000" w:rsidRPr="00166201" w:rsidP="00465091">
      <w:pPr>
        <w:pStyle w:val="BodyText"/>
      </w:pPr>
      <w:r w:rsidRPr="00166201">
        <w:t>All work must be carried out to comply with workplace procedures, in accordance with relevant state/territo</w:t>
      </w:r>
      <w:r w:rsidRPr="00166201">
        <w:t>ry regulations that govern surveying work, as well as work health and safety (WHS) legislation and regulations that apply to the workplace.</w:t>
      </w:r>
    </w:p>
    <w:p w:rsidR="00000000" w:rsidRPr="00166201" w:rsidP="00465091">
      <w:pPr>
        <w:pStyle w:val="BodyText"/>
      </w:pPr>
      <w:r w:rsidRPr="00166201">
        <w:t>Cadastral surveying must be undertaken under the supervision of a registered surveyor. Users must check with the rel</w:t>
      </w:r>
      <w:r w:rsidRPr="00166201">
        <w:t xml:space="preserve">evant regulatory state/territory authority before delivery. </w:t>
      </w:r>
    </w:p>
    <w:p w:rsidR="00000000" w:rsidRPr="00166201" w:rsidP="00465091">
      <w:pPr>
        <w:pStyle w:val="BodyText"/>
      </w:pPr>
      <w:r w:rsidRPr="00166201">
        <w:t>No licensing, legislative or certification requirements apply to this unit at the time of publication.</w:t>
      </w:r>
    </w:p>
    <w:p w:rsidR="00000000" w:rsidRPr="00166201" w:rsidP="00166201">
      <w:pPr>
        <w:pStyle w:val="Heading1"/>
      </w:pPr>
      <w:bookmarkStart w:id="3" w:name="O_1148366"/>
      <w:bookmarkEnd w:id="3"/>
      <w:r w:rsidRPr="00166201">
        <w:t>Pre-requisite Unit</w:t>
      </w:r>
    </w:p>
    <w:p w:rsidR="00000000" w:rsidRPr="00166201" w:rsidP="00465091">
      <w:pPr>
        <w:pStyle w:val="BodyText"/>
      </w:pPr>
      <w:r w:rsidRPr="00166201">
        <w:t>Nil.</w:t>
      </w:r>
    </w:p>
    <w:p w:rsidR="00000000" w:rsidRPr="00166201" w:rsidP="00166201">
      <w:pPr>
        <w:pStyle w:val="Heading1"/>
      </w:pPr>
      <w:bookmarkStart w:id="4" w:name="O_1148365"/>
      <w:bookmarkEnd w:id="4"/>
      <w:r w:rsidRPr="00166201">
        <w:t>Unit Sector</w:t>
      </w:r>
    </w:p>
    <w:p w:rsidR="00000000" w:rsidRPr="00166201" w:rsidP="00465091">
      <w:pPr>
        <w:pStyle w:val="BodyText"/>
      </w:pPr>
      <w:r w:rsidRPr="00166201">
        <w:t>Surveying and Spat</w:t>
      </w:r>
      <w:r w:rsidRPr="00166201">
        <w:t>ial Information Services</w:t>
      </w:r>
    </w:p>
    <w:p w:rsidR="00000000" w:rsidRPr="00166201" w:rsidP="00166201">
      <w:pPr>
        <w:pStyle w:val="Heading1"/>
      </w:pPr>
      <w:bookmarkStart w:id="5" w:name="O_1148364"/>
      <w:bookmarkEnd w:id="5"/>
      <w:r w:rsidRPr="0016620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6620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Performance criteria describe what needs to be done to demonstrate achievement of the element.</w:t>
            </w:r>
          </w:p>
        </w:tc>
      </w:tr>
      <w:tr w:rsidTr="001662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1</w:t>
            </w:r>
          </w:p>
        </w:tc>
        <w:tc>
          <w:tcPr>
            <w:tcW w:w="2357" w:type="dxa"/>
            <w:vMerge w:val="restart"/>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Plan field surveying operation.</w:t>
            </w: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1.1</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Identify field surveying objectives, principal work activities and site location in consultation with appropriate persons.</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1.2</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Analyse plans and other relevant information to determine the location of services and site references.</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1.3</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 xml:space="preserve">Determine spatial data specifications, required resources, constraints, and WHS requirements. </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1.4</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Identify hazards, assess risks and integrate risk control measures into field services plan according to organisational requirements.</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1.5</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 xml:space="preserve">Develop a job schedule with allocated tasks and timeframes. </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1.6</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Plan logistics according to location, duration and size of field trip and resupply requirements.</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1.7</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Plan contingency procedures in case of unforeseen events according to organisational</w:t>
            </w:r>
            <w:r w:rsidRPr="00166201">
              <w:t xml:space="preserve"> requirements.</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1.8</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Prepare equipment and vehicles and load and secure supplies according to organisational requirements.</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1.9</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Prepare and allocate safety equipment, including personal protective equipment (PPE) for field work.</w:t>
            </w:r>
          </w:p>
        </w:tc>
      </w:tr>
      <w:tr w:rsidTr="001662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66201">
            <w:pPr>
              <w:pStyle w:val="BodyText"/>
              <w:rPr>
                <w:lang w:val="en-NZ"/>
              </w:rPr>
            </w:pPr>
          </w:p>
        </w:tc>
      </w:tr>
      <w:tr w:rsidTr="001662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2</w:t>
            </w:r>
          </w:p>
        </w:tc>
        <w:tc>
          <w:tcPr>
            <w:tcW w:w="2357" w:type="dxa"/>
            <w:vMerge w:val="restart"/>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Carry out field surveying activities.</w:t>
            </w: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2.1</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Locate, prepare and maintain surveying field site according to task and organisational requirements.</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2.2</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 xml:space="preserve">Conduct surveying activities to meet objectives, timeframes and WHS requirements, and to minimise environmental impact. </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2.3</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Determine and record feature positions in two distinct systems, analogue and digital.</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2.4</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Monitor surveying activities agains</w:t>
            </w:r>
            <w:r w:rsidRPr="00166201">
              <w:t>t planned schedules and objectives.</w:t>
            </w:r>
          </w:p>
        </w:tc>
      </w:tr>
      <w:tr w:rsidTr="0016620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66201">
            <w:pPr>
              <w:pStyle w:val="BodyText"/>
              <w:rPr>
                <w:lang w:val="en-NZ"/>
              </w:rPr>
            </w:pPr>
          </w:p>
        </w:tc>
      </w:tr>
      <w:tr w:rsidTr="0016620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3</w:t>
            </w:r>
          </w:p>
        </w:tc>
        <w:tc>
          <w:tcPr>
            <w:tcW w:w="2357" w:type="dxa"/>
            <w:vMerge w:val="restart"/>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Finalise field surveying operation.</w:t>
            </w: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3.1</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Restore site as near as practicable to original condition and dispose of waste according to organisational requirements.</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3.2</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Clean and store tools and equipment in a secure location according to organisational requirements.</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3.3</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Check equipment, report problems and organise any necessary repairs according to organisational requirements.</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3.4</w:t>
            </w:r>
          </w:p>
        </w:tc>
        <w:tc>
          <w:tcPr>
            <w:tcW w:w="5659"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 xml:space="preserve">Complete documentation and check </w:t>
            </w:r>
            <w:r w:rsidRPr="00166201">
              <w:t>against job specifications.</w:t>
            </w:r>
          </w:p>
        </w:tc>
      </w:tr>
      <w:tr w:rsidTr="0016620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66201">
            <w:pPr>
              <w:pStyle w:val="BodyText"/>
              <w:rPr>
                <w:lang w:val="en-NZ"/>
              </w:rPr>
            </w:pPr>
            <w:r w:rsidRPr="00166201">
              <w:t>3.5</w:t>
            </w:r>
          </w:p>
        </w:tc>
        <w:tc>
          <w:tcPr>
            <w:tcW w:w="5659" w:type="dxa"/>
            <w:tcBorders>
              <w:top w:val="nil"/>
              <w:left w:val="nil"/>
              <w:bottom w:val="nil"/>
              <w:right w:val="nil"/>
            </w:tcBorders>
            <w:tcMar>
              <w:top w:w="0" w:type="dxa"/>
              <w:left w:w="62" w:type="dxa"/>
              <w:bottom w:w="0" w:type="dxa"/>
              <w:right w:w="62" w:type="dxa"/>
            </w:tcMar>
          </w:tcPr>
          <w:p w:rsidR="00000000" w:rsidRPr="00166201" w:rsidP="00166201">
            <w:pPr>
              <w:pStyle w:val="BodyText"/>
            </w:pPr>
            <w:r w:rsidRPr="00166201">
              <w:t>Report job completion to appropriate persons according to organisational requirements.</w:t>
            </w:r>
          </w:p>
        </w:tc>
      </w:tr>
    </w:tbl>
    <w:p w:rsidR="00000000" w:rsidRPr="00166201" w:rsidP="00166201">
      <w:pPr>
        <w:pStyle w:val="BodyText"/>
      </w:pPr>
    </w:p>
    <w:p w:rsidR="00000000" w:rsidRPr="00166201" w:rsidP="00166201">
      <w:pPr>
        <w:pStyle w:val="AllowPageBreak"/>
      </w:pPr>
    </w:p>
    <w:p w:rsidR="00000000" w:rsidRPr="00166201" w:rsidP="00166201">
      <w:pPr>
        <w:pStyle w:val="Heading1"/>
      </w:pPr>
      <w:bookmarkStart w:id="6" w:name="O_1148363"/>
      <w:bookmarkEnd w:id="6"/>
      <w:r w:rsidRPr="00166201">
        <w:t>Foundation Skills</w:t>
      </w:r>
    </w:p>
    <w:p w:rsidR="00000000" w:rsidRPr="00166201" w:rsidP="00465091">
      <w:pPr>
        <w:pStyle w:val="BodyText"/>
      </w:pPr>
      <w:r w:rsidRPr="00166201">
        <w:t>Foundation skills essential to performance are explicit in the performance criteria of this unit of competency.</w:t>
      </w:r>
    </w:p>
    <w:p w:rsidR="00000000" w:rsidRPr="00166201" w:rsidP="00166201">
      <w:pPr>
        <w:pStyle w:val="Heading1"/>
      </w:pPr>
      <w:bookmarkStart w:id="7" w:name="O_1148362"/>
      <w:bookmarkEnd w:id="7"/>
      <w:r w:rsidRPr="00166201">
        <w:t>Unit Mapping Information</w:t>
      </w:r>
    </w:p>
    <w:p w:rsidR="00000000" w:rsidRPr="00166201" w:rsidP="00465091">
      <w:pPr>
        <w:pStyle w:val="BodyText"/>
      </w:pPr>
      <w:r w:rsidRPr="00166201">
        <w:t>This version first released with CPP Property Services Training Package Release 11.0.</w:t>
      </w:r>
    </w:p>
    <w:p w:rsidR="00000000" w:rsidRPr="00166201" w:rsidP="00465091">
      <w:pPr>
        <w:pStyle w:val="BodyText"/>
      </w:pPr>
      <w:r w:rsidRPr="00166201">
        <w:t>Supersedes and</w:t>
      </w:r>
      <w:r w:rsidRPr="00166201">
        <w:t xml:space="preserve"> is not equivalent to:</w:t>
      </w:r>
    </w:p>
    <w:p w:rsidR="00000000" w:rsidRPr="00166201" w:rsidP="00166201">
      <w:pPr>
        <w:pStyle w:val="ListBullet"/>
      </w:pPr>
      <w:r w:rsidRPr="00166201">
        <w:t xml:space="preserve">CPPSIS4027 Organise surveying field services, and </w:t>
      </w:r>
    </w:p>
    <w:p w:rsidR="00000000" w:rsidRPr="00166201" w:rsidP="00166201">
      <w:pPr>
        <w:pStyle w:val="ListBullet"/>
      </w:pPr>
      <w:r w:rsidRPr="00166201">
        <w:t>CPPSIS4032 Conduct field surveying operations.</w:t>
      </w:r>
    </w:p>
    <w:p w:rsidR="00000000" w:rsidRPr="00166201" w:rsidP="00465091">
      <w:pPr>
        <w:pStyle w:val="BodyText"/>
      </w:pPr>
      <w:r w:rsidRPr="00166201">
        <w:t xml:space="preserve">However, it is equivalent to CPPSIS4027 Organise surveying field services </w:t>
      </w:r>
      <w:r w:rsidRPr="00166201">
        <w:rPr>
          <w:rStyle w:val="SpecialBold"/>
        </w:rPr>
        <w:t>AND</w:t>
      </w:r>
      <w:r w:rsidRPr="00166201">
        <w:t xml:space="preserve"> CPPSIS4032 Conduct field surveying operations.</w:t>
      </w:r>
    </w:p>
    <w:p w:rsidR="00000000" w:rsidRPr="00166201" w:rsidP="00166201">
      <w:pPr>
        <w:pStyle w:val="Heading1"/>
      </w:pPr>
      <w:bookmarkStart w:id="8" w:name="O_1148355"/>
      <w:bookmarkEnd w:id="8"/>
      <w:r w:rsidRPr="00166201">
        <w:t>Links</w:t>
      </w:r>
    </w:p>
    <w:p w:rsidR="00000000" w:rsidRPr="00166201" w:rsidP="00465091">
      <w:pPr>
        <w:pStyle w:val="BodyText"/>
      </w:pPr>
      <w:r w:rsidRPr="0016620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465FE">
        <w:rPr>
          <w:rStyle w:val="Hyperlink"/>
        </w:rPr>
        <w:t>https://vetnet.gov.au/Pages/TrainingDocs.aspx?q=6f3f9672-30e8-4835-b348-205dfcf13d9b</w:t>
      </w:r>
      <w:r>
        <w:fldChar w:fldCharType="end"/>
      </w:r>
    </w:p>
    <w:p w:rsidR="00000000" w:rsidRPr="00166201" w:rsidP="00166201"/>
    <w:sectPr w:rsidSect="001662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01" w:rsidRPr="00465091" w:rsidP="004650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091" w:rsidP="001662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5091" w:rsidP="001662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65091" w:rsidP="001662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0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201" w:rsidRPr="00465091" w:rsidP="004650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091" w:rsidRPr="002D2AF8" w:rsidP="00166201">
    <w:pPr>
      <w:pStyle w:val="Header"/>
      <w:framePr w:wrap="around"/>
    </w:pPr>
    <w:r>
      <w:fldChar w:fldCharType="begin"/>
    </w:r>
    <w:r>
      <w:instrText xml:space="preserve"> TITLE   \* MERGEFORMAT </w:instrText>
    </w:r>
    <w:r>
      <w:fldChar w:fldCharType="separate"/>
    </w:r>
    <w:r>
      <w:t>CPPSSI4032 Plan and conduct field surveying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65091" w:rsidP="001662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C4A8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826A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2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201"/>
    <w:pPr>
      <w:spacing w:before="360" w:after="60"/>
      <w:outlineLvl w:val="0"/>
    </w:pPr>
    <w:rPr>
      <w:sz w:val="32"/>
    </w:rPr>
  </w:style>
  <w:style w:type="paragraph" w:styleId="Heading2">
    <w:name w:val="heading 2"/>
    <w:basedOn w:val="HeadingBase"/>
    <w:next w:val="BodyText"/>
    <w:link w:val="Heading2Char"/>
    <w:qFormat/>
    <w:rsid w:val="00166201"/>
    <w:pPr>
      <w:keepLines/>
      <w:spacing w:before="240" w:after="120"/>
      <w:outlineLvl w:val="1"/>
    </w:pPr>
    <w:rPr>
      <w:sz w:val="28"/>
      <w:szCs w:val="40"/>
    </w:rPr>
  </w:style>
  <w:style w:type="paragraph" w:styleId="Heading3">
    <w:name w:val="heading 3"/>
    <w:basedOn w:val="HeadingBase"/>
    <w:next w:val="BodyText"/>
    <w:link w:val="Heading3Char"/>
    <w:qFormat/>
    <w:rsid w:val="00166201"/>
    <w:pPr>
      <w:spacing w:before="180" w:after="120"/>
      <w:outlineLvl w:val="2"/>
    </w:pPr>
    <w:rPr>
      <w:spacing w:val="-10"/>
      <w:kern w:val="32"/>
    </w:rPr>
  </w:style>
  <w:style w:type="paragraph" w:styleId="Heading4">
    <w:name w:val="heading 4"/>
    <w:basedOn w:val="HeadingBase"/>
    <w:next w:val="BodyText"/>
    <w:link w:val="Heading4Char"/>
    <w:qFormat/>
    <w:rsid w:val="00166201"/>
    <w:pPr>
      <w:spacing w:before="160" w:after="120"/>
      <w:outlineLvl w:val="3"/>
    </w:pPr>
    <w:rPr>
      <w:sz w:val="22"/>
    </w:rPr>
  </w:style>
  <w:style w:type="paragraph" w:styleId="Heading5">
    <w:name w:val="heading 5"/>
    <w:basedOn w:val="HeadingBase"/>
    <w:next w:val="Normal"/>
    <w:link w:val="Heading5Char"/>
    <w:qFormat/>
    <w:rsid w:val="00166201"/>
    <w:pPr>
      <w:spacing w:before="80"/>
      <w:outlineLvl w:val="4"/>
    </w:pPr>
    <w:rPr>
      <w:color w:val="918585"/>
      <w:sz w:val="20"/>
    </w:rPr>
  </w:style>
  <w:style w:type="paragraph" w:styleId="Heading6">
    <w:name w:val="heading 6"/>
    <w:basedOn w:val="HeadingBase"/>
    <w:next w:val="Normal"/>
    <w:link w:val="Heading6Char"/>
    <w:qFormat/>
    <w:rsid w:val="00166201"/>
    <w:pPr>
      <w:spacing w:before="60"/>
      <w:outlineLvl w:val="5"/>
    </w:pPr>
    <w:rPr>
      <w:color w:val="918585"/>
      <w:sz w:val="20"/>
    </w:rPr>
  </w:style>
  <w:style w:type="paragraph" w:styleId="Heading7">
    <w:name w:val="heading 7"/>
    <w:basedOn w:val="Normal"/>
    <w:next w:val="Normal"/>
    <w:link w:val="Heading7Char"/>
    <w:qFormat/>
    <w:rsid w:val="00166201"/>
    <w:pPr>
      <w:ind w:left="720"/>
      <w:outlineLvl w:val="6"/>
    </w:pPr>
    <w:rPr>
      <w:i/>
    </w:rPr>
  </w:style>
  <w:style w:type="paragraph" w:styleId="Heading8">
    <w:name w:val="heading 8"/>
    <w:basedOn w:val="Normal"/>
    <w:next w:val="Normal"/>
    <w:link w:val="Heading8Char"/>
    <w:qFormat/>
    <w:rsid w:val="00166201"/>
    <w:pPr>
      <w:ind w:left="720"/>
      <w:outlineLvl w:val="7"/>
    </w:pPr>
    <w:rPr>
      <w:i/>
    </w:rPr>
  </w:style>
  <w:style w:type="paragraph" w:styleId="Heading9">
    <w:name w:val="heading 9"/>
    <w:basedOn w:val="Normal"/>
    <w:next w:val="Normal"/>
    <w:link w:val="Heading9Char"/>
    <w:qFormat/>
    <w:rsid w:val="00166201"/>
    <w:pPr>
      <w:ind w:left="720"/>
      <w:outlineLvl w:val="8"/>
    </w:pPr>
    <w:rPr>
      <w:i/>
    </w:rPr>
  </w:style>
  <w:style w:type="character" w:default="1" w:styleId="DefaultParagraphFont">
    <w:name w:val="Default Paragraph Font"/>
    <w:uiPriority w:val="1"/>
    <w:unhideWhenUsed/>
    <w:rsid w:val="001662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201"/>
  </w:style>
  <w:style w:type="character" w:customStyle="1" w:styleId="Heading1Char">
    <w:name w:val="Heading 1 Char"/>
    <w:basedOn w:val="DefaultParagraphFont"/>
    <w:link w:val="Heading1"/>
    <w:rsid w:val="00166201"/>
    <w:rPr>
      <w:rFonts w:ascii="Times New Roman" w:eastAsia="Times New Roman" w:hAnsi="Times New Roman" w:cs="Times New Roman"/>
      <w:b/>
      <w:sz w:val="32"/>
      <w:szCs w:val="20"/>
      <w:lang w:eastAsia="en-US"/>
    </w:rPr>
  </w:style>
  <w:style w:type="paragraph" w:styleId="BodyText">
    <w:name w:val="Body Text"/>
    <w:basedOn w:val="Normal"/>
    <w:link w:val="BodyTextChar"/>
    <w:rsid w:val="001662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201"/>
    <w:rPr>
      <w:rFonts w:ascii="Times New Roman" w:eastAsia="Times New Roman" w:hAnsi="Times New Roman" w:cs="Times New Roman"/>
      <w:sz w:val="24"/>
      <w:lang w:eastAsia="en-US"/>
    </w:rPr>
  </w:style>
  <w:style w:type="paragraph" w:styleId="ListBullet">
    <w:name w:val="List Bullet"/>
    <w:basedOn w:val="List"/>
    <w:rsid w:val="00166201"/>
    <w:pPr>
      <w:numPr>
        <w:numId w:val="11"/>
      </w:numPr>
      <w:tabs>
        <w:tab w:val="clear" w:pos="340"/>
      </w:tabs>
      <w:spacing w:before="40" w:after="40"/>
    </w:pPr>
  </w:style>
  <w:style w:type="character" w:customStyle="1" w:styleId="SpecialBold">
    <w:name w:val="Special Bold"/>
    <w:basedOn w:val="DefaultParagraphFont"/>
    <w:rsid w:val="00166201"/>
    <w:rPr>
      <w:b/>
      <w:spacing w:val="0"/>
    </w:rPr>
  </w:style>
  <w:style w:type="paragraph" w:customStyle="1" w:styleId="SuperHeading">
    <w:name w:val="SuperHeading"/>
    <w:basedOn w:val="Normal"/>
    <w:rsid w:val="00166201"/>
    <w:pPr>
      <w:spacing w:before="240" w:after="120"/>
      <w:outlineLvl w:val="0"/>
    </w:pPr>
    <w:rPr>
      <w:rFonts w:ascii="Times New Roman" w:hAnsi="Times New Roman"/>
      <w:b/>
      <w:sz w:val="32"/>
    </w:rPr>
  </w:style>
  <w:style w:type="paragraph" w:customStyle="1" w:styleId="AllowPageBreak">
    <w:name w:val="AllowPageBreak"/>
    <w:rsid w:val="001662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2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2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2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2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2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2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2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201"/>
    <w:rPr>
      <w:rFonts w:ascii="Courier New" w:eastAsia="Times New Roman" w:hAnsi="Courier New" w:cs="Times New Roman"/>
      <w:i/>
      <w:szCs w:val="20"/>
      <w:lang w:eastAsia="en-US"/>
    </w:rPr>
  </w:style>
  <w:style w:type="paragraph" w:customStyle="1" w:styleId="HeadingBase">
    <w:name w:val="Heading Base"/>
    <w:rsid w:val="001662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201"/>
    <w:pPr>
      <w:tabs>
        <w:tab w:val="right" w:leader="dot" w:pos="9072"/>
      </w:tabs>
      <w:ind w:left="567"/>
    </w:pPr>
    <w:rPr>
      <w:szCs w:val="22"/>
    </w:rPr>
  </w:style>
  <w:style w:type="paragraph" w:customStyle="1" w:styleId="TOCBase">
    <w:name w:val="TOC Base"/>
    <w:rsid w:val="001662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201"/>
    <w:pPr>
      <w:tabs>
        <w:tab w:val="right" w:leader="dot" w:pos="9072"/>
      </w:tabs>
      <w:spacing w:before="40" w:after="40"/>
      <w:ind w:left="284"/>
    </w:pPr>
    <w:rPr>
      <w:rFonts w:ascii="Times New Roman" w:hAnsi="Times New Roman"/>
    </w:rPr>
  </w:style>
  <w:style w:type="paragraph" w:styleId="TOC1">
    <w:name w:val="toc 1"/>
    <w:basedOn w:val="TOCBase"/>
    <w:next w:val="Normal"/>
    <w:rsid w:val="001662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2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201"/>
    <w:rPr>
      <w:rFonts w:ascii="Times New Roman" w:eastAsia="Times New Roman" w:hAnsi="Times New Roman" w:cs="Times New Roman"/>
      <w:sz w:val="16"/>
      <w:lang w:eastAsia="en-US"/>
    </w:rPr>
  </w:style>
  <w:style w:type="paragraph" w:styleId="Title">
    <w:name w:val="Title"/>
    <w:basedOn w:val="HeadingBase"/>
    <w:link w:val="TitleChar"/>
    <w:qFormat/>
    <w:rsid w:val="00166201"/>
    <w:pPr>
      <w:spacing w:before="5040"/>
      <w:jc w:val="center"/>
    </w:pPr>
    <w:rPr>
      <w:sz w:val="48"/>
      <w:szCs w:val="72"/>
      <w:lang w:val="en-US"/>
    </w:rPr>
  </w:style>
  <w:style w:type="character" w:customStyle="1" w:styleId="TitleChar">
    <w:name w:val="Title Char"/>
    <w:basedOn w:val="DefaultParagraphFont"/>
    <w:link w:val="Title"/>
    <w:rsid w:val="001662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201"/>
    <w:pPr>
      <w:tabs>
        <w:tab w:val="left" w:pos="3600"/>
        <w:tab w:val="left" w:pos="3958"/>
      </w:tabs>
    </w:pPr>
  </w:style>
  <w:style w:type="paragraph" w:styleId="List">
    <w:name w:val="List"/>
    <w:basedOn w:val="BodyText"/>
    <w:next w:val="BodyText"/>
    <w:rsid w:val="00166201"/>
    <w:pPr>
      <w:tabs>
        <w:tab w:val="left" w:pos="340"/>
      </w:tabs>
      <w:spacing w:before="60" w:after="60"/>
      <w:ind w:left="340" w:hanging="340"/>
    </w:pPr>
  </w:style>
  <w:style w:type="paragraph" w:customStyle="1" w:styleId="Note">
    <w:name w:val="Note"/>
    <w:basedOn w:val="BodyText"/>
    <w:rsid w:val="001662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201"/>
    <w:pPr>
      <w:framePr w:wrap="auto" w:hAnchor="text" w:y="6049"/>
    </w:pPr>
    <w:rPr>
      <w:color w:val="000000"/>
      <w:sz w:val="40"/>
    </w:rPr>
  </w:style>
  <w:style w:type="paragraph" w:customStyle="1" w:styleId="TOCTitle">
    <w:name w:val="TOCTitle"/>
    <w:basedOn w:val="Heading1"/>
    <w:rsid w:val="00166201"/>
    <w:pPr>
      <w:spacing w:after="240"/>
      <w:jc w:val="center"/>
      <w:outlineLvl w:val="9"/>
    </w:pPr>
    <w:rPr>
      <w:caps/>
    </w:rPr>
  </w:style>
  <w:style w:type="paragraph" w:customStyle="1" w:styleId="Version">
    <w:name w:val="Version"/>
    <w:rsid w:val="001662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201"/>
    <w:pPr>
      <w:numPr>
        <w:numId w:val="12"/>
      </w:numPr>
      <w:tabs>
        <w:tab w:val="clear" w:pos="680"/>
      </w:tabs>
    </w:pPr>
  </w:style>
  <w:style w:type="paragraph" w:styleId="Index1">
    <w:name w:val="index 1"/>
    <w:basedOn w:val="Normal"/>
    <w:next w:val="Normal"/>
    <w:semiHidden/>
    <w:rsid w:val="00166201"/>
    <w:pPr>
      <w:keepNext w:val="0"/>
      <w:tabs>
        <w:tab w:val="right" w:pos="4176"/>
      </w:tabs>
      <w:ind w:left="198" w:hanging="198"/>
    </w:pPr>
    <w:rPr>
      <w:rFonts w:ascii="Garamond" w:hAnsi="Garamond"/>
    </w:rPr>
  </w:style>
  <w:style w:type="paragraph" w:styleId="IndexHeading">
    <w:name w:val="index heading"/>
    <w:basedOn w:val="Normal"/>
    <w:next w:val="Index1"/>
    <w:semiHidden/>
    <w:rsid w:val="00166201"/>
    <w:pPr>
      <w:spacing w:before="120" w:after="120"/>
    </w:pPr>
    <w:rPr>
      <w:rFonts w:ascii="Arial" w:hAnsi="Arial"/>
      <w:b/>
      <w:color w:val="918585"/>
      <w:sz w:val="24"/>
    </w:rPr>
  </w:style>
  <w:style w:type="paragraph" w:styleId="Header">
    <w:name w:val="header"/>
    <w:basedOn w:val="Normal"/>
    <w:link w:val="HeaderChar"/>
    <w:rsid w:val="001662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201"/>
    <w:rPr>
      <w:rFonts w:ascii="Times New Roman" w:eastAsia="Times New Roman" w:hAnsi="Times New Roman" w:cs="Times New Roman"/>
      <w:sz w:val="16"/>
      <w:szCs w:val="20"/>
      <w:lang w:val="en-GB" w:eastAsia="en-US"/>
    </w:rPr>
  </w:style>
  <w:style w:type="paragraph" w:customStyle="1" w:styleId="Chapter">
    <w:name w:val="Chapter"/>
    <w:basedOn w:val="Normal"/>
    <w:rsid w:val="00166201"/>
    <w:pPr>
      <w:spacing w:before="240"/>
    </w:pPr>
    <w:rPr>
      <w:rFonts w:ascii="Times New Roman" w:hAnsi="Times New Roman"/>
      <w:smallCaps/>
      <w:spacing w:val="80"/>
      <w:sz w:val="28"/>
    </w:rPr>
  </w:style>
  <w:style w:type="paragraph" w:customStyle="1" w:styleId="InChapter">
    <w:name w:val="InChapter"/>
    <w:basedOn w:val="Heading3"/>
    <w:rsid w:val="00166201"/>
    <w:pPr>
      <w:spacing w:after="240"/>
      <w:outlineLvl w:val="9"/>
    </w:pPr>
    <w:rPr>
      <w:noProof/>
    </w:rPr>
  </w:style>
  <w:style w:type="paragraph" w:styleId="Index2">
    <w:name w:val="index 2"/>
    <w:basedOn w:val="Normal"/>
    <w:next w:val="Normal"/>
    <w:semiHidden/>
    <w:rsid w:val="00166201"/>
    <w:pPr>
      <w:tabs>
        <w:tab w:val="right" w:pos="4176"/>
      </w:tabs>
      <w:ind w:left="568" w:hanging="284"/>
    </w:pPr>
    <w:rPr>
      <w:rFonts w:ascii="Garamond" w:hAnsi="Garamond"/>
    </w:rPr>
  </w:style>
  <w:style w:type="paragraph" w:customStyle="1" w:styleId="Byline">
    <w:name w:val="Byline"/>
    <w:rsid w:val="001662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201"/>
    <w:pPr>
      <w:tabs>
        <w:tab w:val="clear" w:pos="3600"/>
        <w:tab w:val="clear" w:pos="3958"/>
      </w:tabs>
      <w:jc w:val="right"/>
    </w:pPr>
  </w:style>
  <w:style w:type="character" w:styleId="Emphasis">
    <w:name w:val="Emphasis"/>
    <w:basedOn w:val="DefaultParagraphFont"/>
    <w:qFormat/>
    <w:rsid w:val="00166201"/>
    <w:rPr>
      <w:i/>
    </w:rPr>
  </w:style>
  <w:style w:type="paragraph" w:styleId="Caption">
    <w:name w:val="caption"/>
    <w:basedOn w:val="BodyText"/>
    <w:next w:val="Normal"/>
    <w:qFormat/>
    <w:rsid w:val="00166201"/>
    <w:pPr>
      <w:framePr w:w="2268" w:hSpace="181" w:vSpace="181" w:wrap="around" w:vAnchor="text" w:hAnchor="page" w:x="1135" w:y="285" w:anchorLock="1"/>
    </w:pPr>
    <w:rPr>
      <w:i/>
    </w:rPr>
  </w:style>
  <w:style w:type="paragraph" w:customStyle="1" w:styleId="MiniTOCTitle">
    <w:name w:val="MiniTOCTitle"/>
    <w:basedOn w:val="Heading4"/>
    <w:rsid w:val="00166201"/>
    <w:pPr>
      <w:spacing w:before="240"/>
      <w:outlineLvl w:val="9"/>
    </w:pPr>
    <w:rPr>
      <w:noProof/>
      <w:sz w:val="24"/>
    </w:rPr>
  </w:style>
  <w:style w:type="paragraph" w:customStyle="1" w:styleId="MiniTOCItem">
    <w:name w:val="MiniTOCItem"/>
    <w:basedOn w:val="ListBullet"/>
    <w:rsid w:val="00166201"/>
    <w:pPr>
      <w:numPr>
        <w:numId w:val="0"/>
      </w:numPr>
      <w:tabs>
        <w:tab w:val="right" w:leader="dot" w:pos="6521"/>
      </w:tabs>
      <w:spacing w:before="0" w:after="0"/>
    </w:pPr>
  </w:style>
  <w:style w:type="paragraph" w:customStyle="1" w:styleId="TOFTitle">
    <w:name w:val="TOFTitle"/>
    <w:basedOn w:val="TOCTitle"/>
    <w:rsid w:val="00166201"/>
  </w:style>
  <w:style w:type="paragraph" w:styleId="TableofFigures">
    <w:name w:val="table of figures"/>
    <w:basedOn w:val="Normal"/>
    <w:next w:val="Normal"/>
    <w:semiHidden/>
    <w:rsid w:val="00166201"/>
    <w:pPr>
      <w:tabs>
        <w:tab w:val="right" w:leader="dot" w:pos="9072"/>
      </w:tabs>
      <w:ind w:left="970" w:hanging="403"/>
    </w:pPr>
    <w:rPr>
      <w:rFonts w:ascii="Times New Roman" w:hAnsi="Times New Roman"/>
      <w:b/>
    </w:rPr>
  </w:style>
  <w:style w:type="paragraph" w:styleId="ListNumber">
    <w:name w:val="List Number"/>
    <w:basedOn w:val="List"/>
    <w:rsid w:val="00166201"/>
    <w:pPr>
      <w:numPr>
        <w:numId w:val="14"/>
      </w:numPr>
      <w:tabs>
        <w:tab w:val="clear" w:pos="340"/>
      </w:tabs>
    </w:pPr>
  </w:style>
  <w:style w:type="character" w:customStyle="1" w:styleId="WingdingSymbols">
    <w:name w:val="Wingding Symbols"/>
    <w:rsid w:val="00166201"/>
    <w:rPr>
      <w:rFonts w:ascii="Wingdings" w:hAnsi="Wingdings"/>
    </w:rPr>
  </w:style>
  <w:style w:type="paragraph" w:customStyle="1" w:styleId="TableHeading">
    <w:name w:val="Table Heading"/>
    <w:basedOn w:val="HeadingBase"/>
    <w:rsid w:val="00166201"/>
    <w:pPr>
      <w:keepLines/>
      <w:pBdr>
        <w:bottom w:val="single" w:sz="6" w:space="1" w:color="918585"/>
      </w:pBdr>
      <w:spacing w:before="240"/>
    </w:pPr>
  </w:style>
  <w:style w:type="character" w:customStyle="1" w:styleId="HotSpot">
    <w:name w:val="HotSpot"/>
    <w:rsid w:val="00166201"/>
    <w:rPr>
      <w:color w:val="0033CC"/>
      <w:u w:val="none"/>
    </w:rPr>
  </w:style>
  <w:style w:type="paragraph" w:customStyle="1" w:styleId="BodyTextRight">
    <w:name w:val="Body Text Right"/>
    <w:basedOn w:val="BodyText"/>
    <w:rsid w:val="00166201"/>
    <w:pPr>
      <w:spacing w:before="0" w:after="0"/>
      <w:jc w:val="right"/>
    </w:pPr>
  </w:style>
  <w:style w:type="paragraph" w:styleId="Index3">
    <w:name w:val="index 3"/>
    <w:basedOn w:val="ListNumber2"/>
    <w:next w:val="Normal"/>
    <w:semiHidden/>
    <w:rsid w:val="00166201"/>
    <w:pPr>
      <w:numPr>
        <w:numId w:val="0"/>
      </w:numPr>
      <w:tabs>
        <w:tab w:val="right" w:leader="dot" w:pos="4176"/>
      </w:tabs>
    </w:pPr>
  </w:style>
  <w:style w:type="paragraph" w:styleId="ListNumber2">
    <w:name w:val="List Number 2"/>
    <w:basedOn w:val="List2"/>
    <w:rsid w:val="00166201"/>
    <w:pPr>
      <w:numPr>
        <w:numId w:val="9"/>
      </w:numPr>
      <w:tabs>
        <w:tab w:val="clear" w:pos="1060"/>
      </w:tabs>
    </w:pPr>
  </w:style>
  <w:style w:type="paragraph" w:customStyle="1" w:styleId="MarginNote">
    <w:name w:val="Margin Note"/>
    <w:basedOn w:val="BodyText"/>
    <w:rsid w:val="001662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2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2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201"/>
    <w:rPr>
      <w:sz w:val="32"/>
    </w:rPr>
  </w:style>
  <w:style w:type="paragraph" w:customStyle="1" w:styleId="HeadingProcedure">
    <w:name w:val="Heading Procedure"/>
    <w:basedOn w:val="HeadingBase"/>
    <w:next w:val="Normal"/>
    <w:rsid w:val="00166201"/>
    <w:pPr>
      <w:tabs>
        <w:tab w:val="left" w:pos="0"/>
      </w:tabs>
      <w:spacing w:before="120" w:after="60"/>
    </w:pPr>
    <w:rPr>
      <w:i/>
      <w:color w:val="918585"/>
      <w:sz w:val="22"/>
    </w:rPr>
  </w:style>
  <w:style w:type="paragraph" w:customStyle="1" w:styleId="TableBodyText">
    <w:name w:val="Table Body Text"/>
    <w:basedOn w:val="BodyText"/>
    <w:rsid w:val="00166201"/>
    <w:pPr>
      <w:spacing w:before="60" w:after="60"/>
    </w:pPr>
  </w:style>
  <w:style w:type="paragraph" w:styleId="ListContinue">
    <w:name w:val="List Continue"/>
    <w:basedOn w:val="List"/>
    <w:rsid w:val="00166201"/>
    <w:pPr>
      <w:ind w:firstLine="0"/>
    </w:pPr>
  </w:style>
  <w:style w:type="paragraph" w:customStyle="1" w:styleId="ListNote">
    <w:name w:val="List Note"/>
    <w:basedOn w:val="List"/>
    <w:rsid w:val="00166201"/>
    <w:pPr>
      <w:pBdr>
        <w:top w:val="single" w:sz="6" w:space="2" w:color="918585"/>
        <w:bottom w:val="single" w:sz="6" w:space="2" w:color="918585"/>
      </w:pBdr>
      <w:tabs>
        <w:tab w:val="left" w:pos="1021"/>
      </w:tabs>
      <w:ind w:firstLine="0"/>
    </w:pPr>
  </w:style>
  <w:style w:type="paragraph" w:customStyle="1" w:styleId="Warning">
    <w:name w:val="Warning"/>
    <w:basedOn w:val="BodyText"/>
    <w:rsid w:val="00166201"/>
    <w:pPr>
      <w:shd w:val="clear" w:color="auto" w:fill="D9D9D9"/>
      <w:tabs>
        <w:tab w:val="left" w:pos="992"/>
      </w:tabs>
      <w:ind w:left="119" w:right="119"/>
    </w:pPr>
    <w:rPr>
      <w:sz w:val="20"/>
    </w:rPr>
  </w:style>
  <w:style w:type="paragraph" w:customStyle="1" w:styleId="MarginIcons">
    <w:name w:val="Margin Icons"/>
    <w:basedOn w:val="BodyText"/>
    <w:rsid w:val="001662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201"/>
    <w:rPr>
      <w:rFonts w:ascii="Courier New" w:hAnsi="Courier New"/>
    </w:rPr>
  </w:style>
  <w:style w:type="paragraph" w:customStyle="1" w:styleId="NoteBullet">
    <w:name w:val="Note Bullet"/>
    <w:basedOn w:val="Note"/>
    <w:rsid w:val="00166201"/>
    <w:pPr>
      <w:tabs>
        <w:tab w:val="clear" w:pos="680"/>
      </w:tabs>
      <w:spacing w:before="60" w:after="60"/>
    </w:pPr>
  </w:style>
  <w:style w:type="paragraph" w:customStyle="1" w:styleId="SubHeading2">
    <w:name w:val="SubHeading2"/>
    <w:basedOn w:val="HeadingBase"/>
    <w:rsid w:val="00166201"/>
    <w:pPr>
      <w:spacing w:before="240" w:after="60"/>
    </w:pPr>
    <w:rPr>
      <w:sz w:val="20"/>
    </w:rPr>
  </w:style>
  <w:style w:type="paragraph" w:customStyle="1" w:styleId="SubHeading1">
    <w:name w:val="SubHeading1"/>
    <w:basedOn w:val="HeadingBase"/>
    <w:rsid w:val="00166201"/>
    <w:pPr>
      <w:spacing w:before="240" w:after="60"/>
    </w:pPr>
    <w:rPr>
      <w:color w:val="918585"/>
      <w:sz w:val="22"/>
    </w:rPr>
  </w:style>
  <w:style w:type="paragraph" w:customStyle="1" w:styleId="SideHeading">
    <w:name w:val="Side Heading"/>
    <w:basedOn w:val="HeadingBase"/>
    <w:rsid w:val="001662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201"/>
    <w:pPr>
      <w:numPr>
        <w:numId w:val="10"/>
      </w:numPr>
    </w:pPr>
  </w:style>
  <w:style w:type="paragraph" w:styleId="PlainText">
    <w:name w:val="Plain Text"/>
    <w:basedOn w:val="Normal"/>
    <w:link w:val="PlainTextChar"/>
    <w:rsid w:val="00166201"/>
    <w:rPr>
      <w:sz w:val="20"/>
    </w:rPr>
  </w:style>
  <w:style w:type="character" w:customStyle="1" w:styleId="PlainTextChar">
    <w:name w:val="Plain Text Char"/>
    <w:basedOn w:val="DefaultParagraphFont"/>
    <w:link w:val="PlainText"/>
    <w:rsid w:val="00166201"/>
    <w:rPr>
      <w:rFonts w:ascii="Courier New" w:eastAsia="Times New Roman" w:hAnsi="Courier New" w:cs="Times New Roman"/>
      <w:sz w:val="20"/>
      <w:szCs w:val="20"/>
      <w:lang w:eastAsia="en-US"/>
    </w:rPr>
  </w:style>
  <w:style w:type="character" w:customStyle="1" w:styleId="MenuOption">
    <w:name w:val="Menu Option"/>
    <w:basedOn w:val="DefaultParagraphFont"/>
    <w:rsid w:val="00166201"/>
    <w:rPr>
      <w:b/>
      <w:smallCaps/>
    </w:rPr>
  </w:style>
  <w:style w:type="paragraph" w:customStyle="1" w:styleId="TableListNumber">
    <w:name w:val="Table List Number"/>
    <w:basedOn w:val="ListNumber"/>
    <w:rsid w:val="00166201"/>
    <w:pPr>
      <w:numPr>
        <w:numId w:val="0"/>
      </w:numPr>
    </w:pPr>
  </w:style>
  <w:style w:type="paragraph" w:styleId="TOC4">
    <w:name w:val="toc 4"/>
    <w:basedOn w:val="TOCBase"/>
    <w:next w:val="Normal"/>
    <w:semiHidden/>
    <w:rsid w:val="00166201"/>
    <w:pPr>
      <w:tabs>
        <w:tab w:val="right" w:leader="dot" w:pos="9071"/>
      </w:tabs>
      <w:ind w:left="1701"/>
    </w:pPr>
  </w:style>
  <w:style w:type="paragraph" w:customStyle="1" w:styleId="ListAlpha">
    <w:name w:val="List Alpha"/>
    <w:basedOn w:val="List"/>
    <w:rsid w:val="00166201"/>
    <w:pPr>
      <w:numPr>
        <w:numId w:val="8"/>
      </w:numPr>
    </w:pPr>
  </w:style>
  <w:style w:type="paragraph" w:customStyle="1" w:styleId="ListAlpha2">
    <w:name w:val="List Alpha 2"/>
    <w:basedOn w:val="List2"/>
    <w:rsid w:val="00166201"/>
    <w:pPr>
      <w:numPr>
        <w:numId w:val="7"/>
      </w:numPr>
    </w:pPr>
  </w:style>
  <w:style w:type="paragraph" w:styleId="List2">
    <w:name w:val="List 2"/>
    <w:basedOn w:val="BodyText"/>
    <w:rsid w:val="00166201"/>
    <w:pPr>
      <w:tabs>
        <w:tab w:val="left" w:pos="680"/>
      </w:tabs>
      <w:spacing w:before="60" w:after="60"/>
      <w:ind w:left="680" w:hanging="340"/>
    </w:pPr>
  </w:style>
  <w:style w:type="paragraph" w:styleId="List3">
    <w:name w:val="List 3"/>
    <w:basedOn w:val="BodyText"/>
    <w:rsid w:val="00166201"/>
    <w:pPr>
      <w:tabs>
        <w:tab w:val="left" w:pos="1021"/>
      </w:tabs>
      <w:spacing w:before="60" w:after="60"/>
      <w:ind w:left="1020" w:hanging="340"/>
    </w:pPr>
  </w:style>
  <w:style w:type="paragraph" w:styleId="List4">
    <w:name w:val="List 4"/>
    <w:basedOn w:val="BodyText"/>
    <w:rsid w:val="00166201"/>
    <w:pPr>
      <w:tabs>
        <w:tab w:val="left" w:pos="1361"/>
      </w:tabs>
      <w:spacing w:before="60" w:after="60"/>
      <w:ind w:left="1361" w:hanging="340"/>
    </w:pPr>
  </w:style>
  <w:style w:type="paragraph" w:styleId="List5">
    <w:name w:val="List 5"/>
    <w:basedOn w:val="BodyText"/>
    <w:rsid w:val="00166201"/>
    <w:pPr>
      <w:tabs>
        <w:tab w:val="left" w:pos="1701"/>
      </w:tabs>
      <w:spacing w:before="60" w:after="60"/>
      <w:ind w:left="1701" w:hanging="340"/>
    </w:pPr>
  </w:style>
  <w:style w:type="paragraph" w:styleId="ListBullet3">
    <w:name w:val="List Bullet 3"/>
    <w:basedOn w:val="List3"/>
    <w:rsid w:val="00166201"/>
    <w:pPr>
      <w:numPr>
        <w:numId w:val="13"/>
      </w:numPr>
      <w:tabs>
        <w:tab w:val="clear" w:pos="1021"/>
      </w:tabs>
      <w:ind w:left="1037" w:hanging="357"/>
    </w:pPr>
  </w:style>
  <w:style w:type="paragraph" w:styleId="ListBullet4">
    <w:name w:val="List Bullet 4"/>
    <w:basedOn w:val="List4"/>
    <w:rsid w:val="00166201"/>
    <w:pPr>
      <w:numPr>
        <w:numId w:val="2"/>
      </w:numPr>
      <w:tabs>
        <w:tab w:val="clear" w:pos="1361"/>
      </w:tabs>
    </w:pPr>
  </w:style>
  <w:style w:type="paragraph" w:styleId="ListBullet5">
    <w:name w:val="List Bullet 5"/>
    <w:basedOn w:val="List5"/>
    <w:rsid w:val="00166201"/>
    <w:pPr>
      <w:numPr>
        <w:numId w:val="3"/>
      </w:numPr>
    </w:pPr>
  </w:style>
  <w:style w:type="paragraph" w:styleId="ListContinue2">
    <w:name w:val="List Continue 2"/>
    <w:basedOn w:val="List2"/>
    <w:rsid w:val="00166201"/>
    <w:pPr>
      <w:ind w:firstLine="0"/>
    </w:pPr>
  </w:style>
  <w:style w:type="paragraph" w:styleId="ListContinue3">
    <w:name w:val="List Continue 3"/>
    <w:basedOn w:val="List3"/>
    <w:rsid w:val="00166201"/>
    <w:pPr>
      <w:ind w:left="1021" w:firstLine="0"/>
    </w:pPr>
  </w:style>
  <w:style w:type="paragraph" w:styleId="ListContinue4">
    <w:name w:val="List Continue 4"/>
    <w:basedOn w:val="List4"/>
    <w:rsid w:val="00166201"/>
    <w:pPr>
      <w:ind w:firstLine="0"/>
    </w:pPr>
  </w:style>
  <w:style w:type="paragraph" w:styleId="ListContinue5">
    <w:name w:val="List Continue 5"/>
    <w:basedOn w:val="List5"/>
    <w:rsid w:val="00166201"/>
    <w:pPr>
      <w:ind w:firstLine="0"/>
    </w:pPr>
  </w:style>
  <w:style w:type="paragraph" w:styleId="ListNumber3">
    <w:name w:val="List Number 3"/>
    <w:basedOn w:val="List3"/>
    <w:rsid w:val="00166201"/>
    <w:pPr>
      <w:numPr>
        <w:numId w:val="4"/>
      </w:numPr>
    </w:pPr>
  </w:style>
  <w:style w:type="paragraph" w:styleId="ListNumber4">
    <w:name w:val="List Number 4"/>
    <w:basedOn w:val="List4"/>
    <w:rsid w:val="00166201"/>
    <w:pPr>
      <w:numPr>
        <w:numId w:val="5"/>
      </w:numPr>
    </w:pPr>
  </w:style>
  <w:style w:type="paragraph" w:styleId="ListNumber5">
    <w:name w:val="List Number 5"/>
    <w:basedOn w:val="List5"/>
    <w:rsid w:val="00166201"/>
    <w:pPr>
      <w:numPr>
        <w:numId w:val="6"/>
      </w:numPr>
    </w:pPr>
  </w:style>
  <w:style w:type="paragraph" w:styleId="BlockText">
    <w:name w:val="Block Text"/>
    <w:basedOn w:val="Normal"/>
    <w:rsid w:val="00166201"/>
    <w:pPr>
      <w:spacing w:after="120"/>
      <w:ind w:left="1440" w:right="1440"/>
    </w:pPr>
  </w:style>
  <w:style w:type="character" w:customStyle="1" w:styleId="Subscript">
    <w:name w:val="Subscript"/>
    <w:basedOn w:val="DefaultParagraphFont"/>
    <w:rsid w:val="00166201"/>
    <w:rPr>
      <w:sz w:val="16"/>
      <w:vertAlign w:val="subscript"/>
    </w:rPr>
  </w:style>
  <w:style w:type="character" w:customStyle="1" w:styleId="Superscript">
    <w:name w:val="Superscript"/>
    <w:basedOn w:val="DefaultParagraphFont"/>
    <w:rsid w:val="00166201"/>
    <w:rPr>
      <w:sz w:val="16"/>
      <w:vertAlign w:val="superscript"/>
    </w:rPr>
  </w:style>
  <w:style w:type="character" w:customStyle="1" w:styleId="Symbols">
    <w:name w:val="Symbols"/>
    <w:basedOn w:val="DefaultParagraphFont"/>
    <w:rsid w:val="00166201"/>
    <w:rPr>
      <w:rFonts w:ascii="Symbol" w:hAnsi="Symbol"/>
    </w:rPr>
  </w:style>
  <w:style w:type="character" w:customStyle="1" w:styleId="MenuOptions">
    <w:name w:val="Menu Options"/>
    <w:basedOn w:val="DefaultParagraphFont"/>
    <w:rsid w:val="00166201"/>
    <w:rPr>
      <w:rFonts w:ascii="Arial Narrow" w:hAnsi="Arial Narrow"/>
      <w:smallCaps/>
    </w:rPr>
  </w:style>
  <w:style w:type="character" w:customStyle="1" w:styleId="Buttons">
    <w:name w:val="Buttons"/>
    <w:basedOn w:val="DefaultParagraphFont"/>
    <w:rsid w:val="00166201"/>
    <w:rPr>
      <w:b/>
    </w:rPr>
  </w:style>
  <w:style w:type="character" w:customStyle="1" w:styleId="Underlined">
    <w:name w:val="Underlined"/>
    <w:basedOn w:val="DefaultParagraphFont"/>
    <w:rsid w:val="00166201"/>
    <w:rPr>
      <w:u w:val="single"/>
    </w:rPr>
  </w:style>
  <w:style w:type="paragraph" w:customStyle="1" w:styleId="TableBodyTextRight">
    <w:name w:val="Table Body Text Right"/>
    <w:basedOn w:val="TableBodyText"/>
    <w:rsid w:val="00166201"/>
    <w:pPr>
      <w:widowControl w:val="0"/>
      <w:autoSpaceDE w:val="0"/>
      <w:autoSpaceDN w:val="0"/>
      <w:adjustRightInd w:val="0"/>
      <w:jc w:val="right"/>
    </w:pPr>
    <w:rPr>
      <w:rFonts w:cs="Arial"/>
      <w:szCs w:val="18"/>
    </w:rPr>
  </w:style>
  <w:style w:type="paragraph" w:customStyle="1" w:styleId="CopyrightText">
    <w:name w:val="Copyright Text"/>
    <w:basedOn w:val="BodyText"/>
    <w:rsid w:val="00166201"/>
    <w:rPr>
      <w:sz w:val="18"/>
    </w:rPr>
  </w:style>
  <w:style w:type="paragraph" w:customStyle="1" w:styleId="BodySmallRight">
    <w:name w:val="Body Small Right"/>
    <w:basedOn w:val="BodyTextRight"/>
    <w:rsid w:val="00166201"/>
    <w:rPr>
      <w:sz w:val="18"/>
      <w:szCs w:val="18"/>
    </w:rPr>
  </w:style>
  <w:style w:type="paragraph" w:customStyle="1" w:styleId="MarginEdition">
    <w:name w:val="Margin Edition"/>
    <w:basedOn w:val="MarginNote"/>
    <w:rsid w:val="00166201"/>
    <w:pPr>
      <w:spacing w:before="0" w:after="0"/>
    </w:pPr>
    <w:rPr>
      <w:rFonts w:ascii="Times New Roman" w:hAnsi="Times New Roman"/>
      <w:color w:val="999999"/>
    </w:rPr>
  </w:style>
  <w:style w:type="paragraph" w:customStyle="1" w:styleId="Spacer">
    <w:name w:val="Spacer"/>
    <w:basedOn w:val="Normal"/>
    <w:rsid w:val="00166201"/>
    <w:rPr>
      <w:sz w:val="2"/>
      <w:szCs w:val="2"/>
    </w:rPr>
  </w:style>
  <w:style w:type="character" w:customStyle="1" w:styleId="Small">
    <w:name w:val="Small"/>
    <w:basedOn w:val="DefaultParagraphFont"/>
    <w:rsid w:val="00166201"/>
    <w:rPr>
      <w:sz w:val="16"/>
    </w:rPr>
  </w:style>
  <w:style w:type="paragraph" w:customStyle="1" w:styleId="WideTable">
    <w:name w:val="Wide Table"/>
    <w:basedOn w:val="Normal"/>
    <w:rsid w:val="00166201"/>
    <w:pPr>
      <w:ind w:left="-1418"/>
    </w:pPr>
    <w:rPr>
      <w:sz w:val="2"/>
      <w:szCs w:val="2"/>
    </w:rPr>
  </w:style>
  <w:style w:type="character" w:styleId="PageNumber">
    <w:name w:val="page number"/>
    <w:basedOn w:val="DefaultParagraphFont"/>
    <w:rsid w:val="00166201"/>
  </w:style>
  <w:style w:type="paragraph" w:styleId="Quote">
    <w:name w:val="Quote"/>
    <w:basedOn w:val="Heading1"/>
    <w:link w:val="QuoteChar"/>
    <w:qFormat/>
    <w:rsid w:val="00166201"/>
    <w:rPr>
      <w:b w:val="0"/>
      <w:sz w:val="72"/>
      <w:szCs w:val="72"/>
      <w:lang w:val="en-NZ"/>
    </w:rPr>
  </w:style>
  <w:style w:type="character" w:customStyle="1" w:styleId="QuoteChar">
    <w:name w:val="Quote Char"/>
    <w:basedOn w:val="DefaultParagraphFont"/>
    <w:link w:val="Quote"/>
    <w:rsid w:val="001662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201"/>
    <w:pPr>
      <w:pageBreakBefore/>
    </w:pPr>
  </w:style>
  <w:style w:type="paragraph" w:customStyle="1" w:styleId="Border">
    <w:name w:val="Border"/>
    <w:basedOn w:val="Normal"/>
    <w:qFormat/>
    <w:rsid w:val="001662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201"/>
    <w:rPr>
      <w:b/>
      <w:bCs/>
      <w:i/>
      <w:iCs/>
      <w:color w:val="auto"/>
    </w:rPr>
  </w:style>
  <w:style w:type="paragraph" w:styleId="IntenseQuote">
    <w:name w:val="Intense Quote"/>
    <w:basedOn w:val="Normal"/>
    <w:next w:val="Normal"/>
    <w:link w:val="IntenseQuoteChar"/>
    <w:uiPriority w:val="30"/>
    <w:qFormat/>
    <w:rsid w:val="001662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2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201"/>
    <w:rPr>
      <w:smallCaps/>
      <w:color w:val="auto"/>
      <w:u w:val="single"/>
    </w:rPr>
  </w:style>
  <w:style w:type="character" w:styleId="IntenseReference">
    <w:name w:val="Intense Reference"/>
    <w:basedOn w:val="DefaultParagraphFont"/>
    <w:uiPriority w:val="32"/>
    <w:qFormat/>
    <w:rsid w:val="00166201"/>
    <w:rPr>
      <w:b/>
      <w:bCs/>
      <w:smallCaps/>
      <w:color w:val="auto"/>
      <w:spacing w:val="5"/>
      <w:u w:val="single"/>
    </w:rPr>
  </w:style>
  <w:style w:type="paragraph" w:customStyle="1" w:styleId="2ColumnHeading">
    <w:name w:val="2Column Heading"/>
    <w:basedOn w:val="BodyText"/>
    <w:qFormat/>
    <w:rsid w:val="00166201"/>
    <w:pPr>
      <w:spacing w:after="60"/>
      <w:ind w:left="-2268"/>
    </w:pPr>
    <w:rPr>
      <w:b/>
    </w:rPr>
  </w:style>
  <w:style w:type="paragraph" w:customStyle="1" w:styleId="Heading1TOC">
    <w:name w:val="Heading1 TOC"/>
    <w:basedOn w:val="Normal"/>
    <w:qFormat/>
    <w:rsid w:val="00166201"/>
    <w:pPr>
      <w:spacing w:before="240" w:after="120"/>
    </w:pPr>
    <w:rPr>
      <w:rFonts w:ascii="Times New Roman" w:hAnsi="Times New Roman"/>
      <w:b/>
      <w:sz w:val="32"/>
    </w:rPr>
  </w:style>
  <w:style w:type="paragraph" w:customStyle="1" w:styleId="Heading2TOC">
    <w:name w:val="Heading2 TOC"/>
    <w:basedOn w:val="Normal"/>
    <w:qFormat/>
    <w:rsid w:val="00166201"/>
    <w:pPr>
      <w:spacing w:before="240" w:after="60"/>
    </w:pPr>
    <w:rPr>
      <w:rFonts w:ascii="Times New Roman" w:hAnsi="Times New Roman"/>
      <w:b/>
      <w:sz w:val="28"/>
    </w:rPr>
  </w:style>
  <w:style w:type="character" w:customStyle="1" w:styleId="Underline">
    <w:name w:val="Underline"/>
    <w:basedOn w:val="DefaultParagraphFont"/>
    <w:qFormat/>
    <w:rsid w:val="00166201"/>
    <w:rPr>
      <w:u w:val="single"/>
    </w:rPr>
  </w:style>
  <w:style w:type="character" w:customStyle="1" w:styleId="BoldandItalics">
    <w:name w:val="Bold and Italics"/>
    <w:qFormat/>
    <w:rsid w:val="00166201"/>
    <w:rPr>
      <w:b/>
      <w:i/>
      <w:u w:val="none"/>
    </w:rPr>
  </w:style>
  <w:style w:type="paragraph" w:styleId="BalloonText">
    <w:name w:val="Balloon Text"/>
    <w:basedOn w:val="Normal"/>
    <w:link w:val="BalloonTextChar"/>
    <w:rsid w:val="00166201"/>
    <w:rPr>
      <w:rFonts w:ascii="Tahoma" w:hAnsi="Tahoma" w:cs="Tahoma"/>
      <w:sz w:val="16"/>
      <w:szCs w:val="16"/>
    </w:rPr>
  </w:style>
  <w:style w:type="character" w:customStyle="1" w:styleId="BalloonTextChar">
    <w:name w:val="Balloon Text Char"/>
    <w:basedOn w:val="DefaultParagraphFont"/>
    <w:link w:val="BalloonText"/>
    <w:rsid w:val="001662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2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2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201"/>
    <w:rPr>
      <w:b/>
      <w:color w:val="660033"/>
      <w:spacing w:val="0"/>
    </w:rPr>
  </w:style>
  <w:style w:type="paragraph" w:customStyle="1" w:styleId="Nameditemlist">
    <w:name w:val="Named item list"/>
    <w:basedOn w:val="BodyText"/>
    <w:qFormat/>
    <w:rsid w:val="00166201"/>
    <w:pPr>
      <w:tabs>
        <w:tab w:val="left" w:pos="2835"/>
      </w:tabs>
      <w:ind w:left="2835" w:hanging="2835"/>
    </w:pPr>
  </w:style>
  <w:style w:type="paragraph" w:customStyle="1" w:styleId="BodyTextnopadding">
    <w:name w:val="Body Text no padding"/>
    <w:basedOn w:val="BodyText"/>
    <w:qFormat/>
    <w:rsid w:val="00166201"/>
    <w:pPr>
      <w:spacing w:before="0" w:after="0"/>
    </w:pPr>
  </w:style>
  <w:style w:type="paragraph" w:customStyle="1" w:styleId="BodyTextBold">
    <w:name w:val="Body Text Bold"/>
    <w:basedOn w:val="BodyText"/>
    <w:qFormat/>
    <w:rsid w:val="00166201"/>
    <w:rPr>
      <w:b/>
    </w:rPr>
  </w:style>
  <w:style w:type="character" w:styleId="Hyperlink">
    <w:name w:val="Hyperlink"/>
    <w:basedOn w:val="DefaultParagraphFont"/>
    <w:uiPriority w:val="99"/>
    <w:unhideWhenUsed/>
    <w:rsid w:val="004650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4415</Characters>
  <Application>Microsoft Office Word</Application>
  <DocSecurity>0</DocSecurity>
  <Lines>176</Lines>
  <Paragraphs>91</Paragraphs>
  <ScaleCrop>false</ScaleCrop>
  <Company>Author-it Software Corporation Ltd.</Company>
  <LinksUpToDate>false</LinksUpToDate>
  <CharactersWithSpaces>5007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CPPSSI4032 Plan and conduct field surveying operations</dc:title>
  <dc:subject>Approved</dc:subject>
  <dc:creator>Artibus Innovation</dc:creator>
  <cp:keywords>Release: 1</cp:keywords>
  <dc:description>Review Date: 12 April 2008</dc:description>
  <cp:lastModifiedBy>HSD_TPCMSd.prod</cp:lastModifiedBy>
  <cp:revision>3</cp:revision>
  <dcterms:created xsi:type="dcterms:W3CDTF">2022-12-19T06:40:00Z</dcterms:created>
  <dcterms:modified xsi:type="dcterms:W3CDTF">2022-12-19T06:40:00Z</dcterms:modified>
</cp:coreProperties>
</file>