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49E" w:rsidP="0069749E">
      <w:pPr>
        <w:pStyle w:val="Title"/>
      </w:pPr>
      <w:r>
        <w:fldChar w:fldCharType="begin"/>
      </w:r>
      <w:r>
        <w:instrText xml:space="preserve"> TITLE   \* MERGEFORMAT </w:instrText>
      </w:r>
      <w:r>
        <w:fldChar w:fldCharType="separate"/>
      </w:r>
      <w:r>
        <w:t>CPPSSI4032 Plan and conduct field surveying operations</w:t>
      </w:r>
      <w:r>
        <w:fldChar w:fldCharType="end"/>
      </w:r>
    </w:p>
    <w:p w:rsidR="0069749E" w:rsidP="0069749E">
      <w:pPr>
        <w:pStyle w:val="Version"/>
        <w:sectPr w:rsidSect="00C472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28B" w:rsidP="00C4728B">
      <w:pPr>
        <w:pStyle w:val="SuperHeading"/>
      </w:pPr>
      <w:r w:rsidRPr="00C4728B">
        <w:t>CPPSSI4032 Plan and conduct field surveying operations</w:t>
      </w:r>
    </w:p>
    <w:p w:rsidR="00000000" w:rsidRPr="00C4728B" w:rsidP="00C4728B">
      <w:pPr>
        <w:pStyle w:val="Heading1"/>
      </w:pPr>
      <w:bookmarkStart w:id="1" w:name="O_1148361"/>
      <w:bookmarkEnd w:id="1"/>
      <w:r w:rsidRPr="00C4728B">
        <w:t>Modification History</w:t>
      </w:r>
    </w:p>
    <w:tbl>
      <w:tblPr>
        <w:tblW w:w="0" w:type="auto"/>
        <w:tblLayout w:type="fixed"/>
        <w:tblCellMar>
          <w:left w:w="62" w:type="dxa"/>
          <w:right w:w="62" w:type="dxa"/>
        </w:tblCellMar>
        <w:tblLook w:val="0000"/>
      </w:tblPr>
      <w:tblGrid>
        <w:gridCol w:w="1128"/>
        <w:gridCol w:w="7944"/>
      </w:tblGrid>
      <w:tr w:rsidTr="00C4728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Release 1</w:t>
            </w:r>
          </w:p>
        </w:tc>
        <w:tc>
          <w:tcPr>
            <w:tcW w:w="7944" w:type="dxa"/>
            <w:tcBorders>
              <w:top w:val="nil"/>
              <w:left w:val="nil"/>
              <w:bottom w:val="nil"/>
              <w:right w:val="nil"/>
            </w:tcBorders>
            <w:tcMar>
              <w:top w:w="0" w:type="dxa"/>
              <w:left w:w="62" w:type="dxa"/>
              <w:bottom w:w="0" w:type="dxa"/>
              <w:right w:w="62" w:type="dxa"/>
            </w:tcMar>
          </w:tcPr>
          <w:p w:rsidR="00000000" w:rsidRPr="00C4728B" w:rsidP="00C4728B">
            <w:pPr>
              <w:pStyle w:val="BodyText"/>
            </w:pPr>
            <w:r w:rsidRPr="00C4728B">
              <w:t>This version first released with CPP Property Services Training Package Release 12.0.</w:t>
            </w:r>
          </w:p>
          <w:p w:rsidR="00000000" w:rsidRPr="00C4728B" w:rsidP="00C4728B">
            <w:pPr>
              <w:pStyle w:val="BodyText"/>
            </w:pPr>
            <w:r w:rsidRPr="00C4728B">
              <w:t>This unit supersedes and is not equivalent to:</w:t>
            </w:r>
          </w:p>
          <w:p w:rsidR="00000000" w:rsidRPr="00C4728B" w:rsidP="00C4728B">
            <w:pPr>
              <w:pStyle w:val="ListBullet"/>
            </w:pPr>
            <w:r w:rsidRPr="00C4728B">
              <w:t xml:space="preserve">CPPSIS4027 Organise surveying field services, and </w:t>
            </w:r>
          </w:p>
          <w:p w:rsidR="00000000" w:rsidRPr="00C4728B" w:rsidP="00C4728B">
            <w:pPr>
              <w:pStyle w:val="ListBullet"/>
            </w:pPr>
            <w:r w:rsidRPr="00C4728B">
              <w:t>CPPSIS4032 Conduct fie</w:t>
            </w:r>
            <w:r w:rsidRPr="00C4728B">
              <w:t>ld surveying operations.</w:t>
            </w:r>
          </w:p>
          <w:p w:rsidR="00000000" w:rsidRPr="00C4728B" w:rsidP="00C4728B">
            <w:pPr>
              <w:pStyle w:val="BodyText"/>
            </w:pPr>
            <w:r w:rsidRPr="00C4728B">
              <w:t>However, it is equivalent to CPPSIS4027 Organise surveying field services AND CPPSIS4032 Conduct field surveying operations.</w:t>
            </w:r>
          </w:p>
        </w:tc>
      </w:tr>
    </w:tbl>
    <w:p w:rsidR="00000000" w:rsidRPr="00C4728B" w:rsidP="00C4728B">
      <w:pPr>
        <w:pStyle w:val="BodyText"/>
      </w:pPr>
    </w:p>
    <w:p w:rsidR="00000000" w:rsidRPr="00C4728B" w:rsidP="00C4728B">
      <w:pPr>
        <w:pStyle w:val="AllowPageBreak"/>
      </w:pPr>
    </w:p>
    <w:p w:rsidR="00000000" w:rsidRPr="00C4728B" w:rsidP="00C4728B">
      <w:pPr>
        <w:pStyle w:val="Heading1"/>
      </w:pPr>
      <w:bookmarkStart w:id="2" w:name="O_1148367"/>
      <w:bookmarkEnd w:id="2"/>
      <w:r w:rsidRPr="00C4728B">
        <w:t>Application</w:t>
      </w:r>
    </w:p>
    <w:p w:rsidR="00000000" w:rsidRPr="00C4728B" w:rsidP="0069749E">
      <w:pPr>
        <w:pStyle w:val="BodyText"/>
      </w:pPr>
      <w:r w:rsidRPr="00C4728B">
        <w:t>This unit specifies the skills and knowledge required to organise and con</w:t>
      </w:r>
      <w:r w:rsidRPr="00C4728B">
        <w:t>duct field surveying operations. It includes planning and preparing equipment and supplies to meet task and work health and safety requirements for field surveying operations. The unit also includes completing surveying operations in the field and cleaning</w:t>
      </w:r>
      <w:r w:rsidRPr="00C4728B">
        <w:t xml:space="preserve">, checking, maintaining and storing equipment after the field work is completed. </w:t>
      </w:r>
    </w:p>
    <w:p w:rsidR="00000000" w:rsidRPr="00C4728B" w:rsidP="0069749E">
      <w:pPr>
        <w:pStyle w:val="BodyText"/>
      </w:pPr>
      <w:r w:rsidRPr="00C4728B">
        <w:t>This unit is suitable for entry-level technicians who use a broad range of cognitive, technical and communication skills to select and apply a range of methods, tools, materials and information to complete routine and non-routine activities and provide and</w:t>
      </w:r>
      <w:r w:rsidRPr="00C4728B">
        <w:t xml:space="preserve"> transmit solutions to a variety of predictable and sometimes unpredictable problems.  </w:t>
      </w:r>
    </w:p>
    <w:p w:rsidR="00000000" w:rsidRPr="00C4728B" w:rsidP="0069749E">
      <w:pPr>
        <w:pStyle w:val="BodyText"/>
      </w:pPr>
      <w:r w:rsidRPr="00C4728B">
        <w:t>Surveying and spatial information skills are applied in a range of industry contexts, including town planning, civil construction, mining, engineering, health, agricult</w:t>
      </w:r>
      <w:r w:rsidRPr="00C4728B">
        <w:t>ure and defence.  </w:t>
      </w:r>
    </w:p>
    <w:p w:rsidR="00000000" w:rsidRPr="00C4728B" w:rsidP="0069749E">
      <w:pPr>
        <w:pStyle w:val="BodyText"/>
      </w:pPr>
      <w:r w:rsidRPr="00C4728B">
        <w:t>All work must be carried out to comply with workplace procedures, in accordance with relevant state/territory regulations that govern surveying work, as well as work health and safety (WHS) legislation and regulations that apply to the w</w:t>
      </w:r>
      <w:r w:rsidRPr="00C4728B">
        <w:t>orkplace.</w:t>
      </w:r>
    </w:p>
    <w:p w:rsidR="00000000" w:rsidRPr="00C4728B" w:rsidP="0069749E">
      <w:pPr>
        <w:pStyle w:val="BodyText"/>
      </w:pPr>
      <w:r w:rsidRPr="00C4728B">
        <w:t xml:space="preserve">Cadastral surveying must be undertaken under the supervision of a registered surveyor. Users must check with the relevant regulatory state/territory authority before delivery. </w:t>
      </w:r>
    </w:p>
    <w:p w:rsidR="00000000" w:rsidRPr="00C4728B" w:rsidP="0069749E">
      <w:pPr>
        <w:pStyle w:val="BodyText"/>
      </w:pPr>
      <w:r w:rsidRPr="00C4728B">
        <w:t>No licensing, legislative or certification requirements apply to this</w:t>
      </w:r>
      <w:r w:rsidRPr="00C4728B">
        <w:t xml:space="preserve"> unit at the time of publication.</w:t>
      </w:r>
    </w:p>
    <w:p w:rsidR="00000000" w:rsidRPr="00C4728B" w:rsidP="00C4728B">
      <w:pPr>
        <w:pStyle w:val="Heading1"/>
      </w:pPr>
      <w:bookmarkStart w:id="3" w:name="O_1148366"/>
      <w:bookmarkEnd w:id="3"/>
      <w:r w:rsidRPr="00C4728B">
        <w:t>Pre-requisite Unit</w:t>
      </w:r>
    </w:p>
    <w:p w:rsidR="00000000" w:rsidRPr="00C4728B" w:rsidP="0069749E">
      <w:pPr>
        <w:pStyle w:val="BodyText"/>
      </w:pPr>
      <w:r w:rsidRPr="00C4728B">
        <w:t>Nil.</w:t>
      </w:r>
    </w:p>
    <w:p w:rsidR="00000000" w:rsidRPr="00C4728B" w:rsidP="00C4728B">
      <w:pPr>
        <w:pStyle w:val="Heading1"/>
      </w:pPr>
      <w:bookmarkStart w:id="4" w:name="O_1148365"/>
      <w:bookmarkEnd w:id="4"/>
      <w:r w:rsidRPr="00C4728B">
        <w:t>Unit Sector</w:t>
      </w:r>
    </w:p>
    <w:p w:rsidR="00000000" w:rsidRPr="00C4728B" w:rsidP="0069749E">
      <w:pPr>
        <w:pStyle w:val="BodyText"/>
      </w:pPr>
      <w:r w:rsidRPr="00C4728B">
        <w:t>Surveying and Spatial Information Services</w:t>
      </w:r>
    </w:p>
    <w:p w:rsidR="00000000" w:rsidRPr="00C4728B" w:rsidP="00C4728B">
      <w:pPr>
        <w:pStyle w:val="Heading1"/>
      </w:pPr>
      <w:bookmarkStart w:id="5" w:name="O_1148364"/>
      <w:bookmarkEnd w:id="5"/>
      <w:r w:rsidRPr="00C4728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4728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Performan</w:t>
            </w:r>
            <w:r w:rsidRPr="00C4728B">
              <w:t>ce criteria describe what needs to be done to demonstrate achievement of the element.</w:t>
            </w:r>
          </w:p>
        </w:tc>
      </w:tr>
      <w:tr w:rsidTr="00C4728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1</w:t>
            </w:r>
          </w:p>
        </w:tc>
        <w:tc>
          <w:tcPr>
            <w:tcW w:w="2357" w:type="dxa"/>
            <w:vMerge w:val="restart"/>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Plan field surveying operation.</w:t>
            </w: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1.1</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Identify field surveying objectives, principal work activities and site location in consultation with appropriate persons.</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1.2</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Analyse plans and other relevant information to determine the location of services and site references.</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1.3</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 xml:space="preserve">Determine spatial data specifications, required resources, constraints, and WHS requirements. </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1.4</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Identify hazards, assess risks and integrate risk control measures into field services plan according to organisational requirements.</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1.5</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 xml:space="preserve">Develop a job schedule with allocated tasks and timeframes. </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1.6</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 xml:space="preserve">Plan logistics according to location, duration </w:t>
            </w:r>
            <w:r w:rsidRPr="00C4728B">
              <w:t>and size of field trip and resupply requirements.</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1.7</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Plan contingency procedures in case of unforeseen events according to organisational requirements.</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1.8</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Prepare equipment and vehicles and load and secure supplies according to organisational requirements.</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1.9</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Prepare and allocate safety equipment, including personal protective equipment (PPE) for field work.</w:t>
            </w:r>
          </w:p>
        </w:tc>
      </w:tr>
      <w:tr w:rsidTr="00C4728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728B">
            <w:pPr>
              <w:pStyle w:val="BodyText"/>
              <w:rPr>
                <w:lang w:val="en-NZ"/>
              </w:rPr>
            </w:pPr>
          </w:p>
        </w:tc>
      </w:tr>
      <w:tr w:rsidTr="00C4728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2</w:t>
            </w:r>
          </w:p>
        </w:tc>
        <w:tc>
          <w:tcPr>
            <w:tcW w:w="2357" w:type="dxa"/>
            <w:vMerge w:val="restart"/>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Carry out field surveying activities.</w:t>
            </w: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2.1</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Locate, prepare and maintain surveying field site according to task and organisational requirements.</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2.2</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 xml:space="preserve">Conduct surveying activities to meet objectives, timeframes and WHS requirements, and to minimise environmental impact. </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2.3</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Determine and re</w:t>
            </w:r>
            <w:r w:rsidRPr="00C4728B">
              <w:t>cord feature positions in two distinct systems, analogue and digital.</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2.4</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Monitor surveying activities against planned schedules and objectives.</w:t>
            </w:r>
          </w:p>
        </w:tc>
      </w:tr>
      <w:tr w:rsidTr="00C4728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728B">
            <w:pPr>
              <w:pStyle w:val="BodyText"/>
              <w:rPr>
                <w:lang w:val="en-NZ"/>
              </w:rPr>
            </w:pPr>
          </w:p>
        </w:tc>
      </w:tr>
      <w:tr w:rsidTr="00C4728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3</w:t>
            </w:r>
          </w:p>
        </w:tc>
        <w:tc>
          <w:tcPr>
            <w:tcW w:w="2357" w:type="dxa"/>
            <w:vMerge w:val="restart"/>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Finalise field surveying operation.</w:t>
            </w: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3.1</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Restore site as near as practicable to original condition and dispose of waste according to organisational requirements.</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3.2</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Clean and store tools and equipment in a secure location according to organisational requirements.</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3.3</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Check equipment, report problems and organise any necessary repairs according to organisational requirements.</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3.4</w:t>
            </w:r>
          </w:p>
        </w:tc>
        <w:tc>
          <w:tcPr>
            <w:tcW w:w="5659"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Complete documentation and check against job specifications.</w:t>
            </w:r>
          </w:p>
        </w:tc>
      </w:tr>
      <w:tr w:rsidTr="00C472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3.5</w:t>
            </w:r>
          </w:p>
        </w:tc>
        <w:tc>
          <w:tcPr>
            <w:tcW w:w="5659" w:type="dxa"/>
            <w:tcBorders>
              <w:top w:val="nil"/>
              <w:left w:val="nil"/>
              <w:bottom w:val="nil"/>
              <w:right w:val="nil"/>
            </w:tcBorders>
            <w:tcMar>
              <w:top w:w="0" w:type="dxa"/>
              <w:left w:w="62" w:type="dxa"/>
              <w:bottom w:w="0" w:type="dxa"/>
              <w:right w:w="62" w:type="dxa"/>
            </w:tcMar>
          </w:tcPr>
          <w:p w:rsidR="00000000" w:rsidRPr="00C4728B" w:rsidP="00C4728B">
            <w:pPr>
              <w:pStyle w:val="BodyText"/>
            </w:pPr>
            <w:r w:rsidRPr="00C4728B">
              <w:t>Report job completion to appropriate persons according to organisational requirements.</w:t>
            </w:r>
          </w:p>
        </w:tc>
      </w:tr>
    </w:tbl>
    <w:p w:rsidR="00000000" w:rsidRPr="00C4728B" w:rsidP="00C4728B">
      <w:pPr>
        <w:pStyle w:val="BodyText"/>
      </w:pPr>
    </w:p>
    <w:p w:rsidR="00000000" w:rsidRPr="00C4728B" w:rsidP="00C4728B">
      <w:pPr>
        <w:pStyle w:val="AllowPageBreak"/>
      </w:pPr>
    </w:p>
    <w:p w:rsidR="00000000" w:rsidRPr="00C4728B" w:rsidP="00C4728B">
      <w:pPr>
        <w:pStyle w:val="Heading1"/>
      </w:pPr>
      <w:bookmarkStart w:id="6" w:name="O_1148363"/>
      <w:bookmarkEnd w:id="6"/>
      <w:r w:rsidRPr="00C4728B">
        <w:t>Foundation Skills</w:t>
      </w:r>
    </w:p>
    <w:p w:rsidR="00000000" w:rsidRPr="00C4728B" w:rsidP="0069749E">
      <w:pPr>
        <w:pStyle w:val="BodyText"/>
      </w:pPr>
      <w:r w:rsidRPr="00C4728B">
        <w:t>Foundation skills essential to performance are explicit in the performance criteria of this unit of competency.</w:t>
      </w:r>
    </w:p>
    <w:p w:rsidR="00000000" w:rsidRPr="00C4728B" w:rsidP="00C4728B">
      <w:pPr>
        <w:pStyle w:val="Heading1"/>
      </w:pPr>
      <w:bookmarkStart w:id="7" w:name="O_1148362"/>
      <w:bookmarkEnd w:id="7"/>
      <w:r w:rsidRPr="00C4728B">
        <w:t>Unit Mapping Information</w:t>
      </w:r>
    </w:p>
    <w:p w:rsidR="00000000" w:rsidRPr="00C4728B" w:rsidP="0069749E">
      <w:pPr>
        <w:pStyle w:val="BodyText"/>
      </w:pPr>
      <w:r w:rsidRPr="00C4728B">
        <w:t>This version first released with CPP Property Services Training Package Release 11.0.</w:t>
      </w:r>
    </w:p>
    <w:p w:rsidR="00000000" w:rsidRPr="00C4728B" w:rsidP="0069749E">
      <w:pPr>
        <w:pStyle w:val="BodyText"/>
      </w:pPr>
      <w:r w:rsidRPr="00C4728B">
        <w:t>Supersedes and is not equivalent to:</w:t>
      </w:r>
    </w:p>
    <w:p w:rsidR="00000000" w:rsidRPr="00C4728B" w:rsidP="00C4728B">
      <w:pPr>
        <w:pStyle w:val="ListBullet"/>
      </w:pPr>
      <w:r w:rsidRPr="00C4728B">
        <w:t xml:space="preserve">CPPSIS4027 Organise surveying field services, and </w:t>
      </w:r>
    </w:p>
    <w:p w:rsidR="00000000" w:rsidRPr="00C4728B" w:rsidP="00C4728B">
      <w:pPr>
        <w:pStyle w:val="ListBullet"/>
      </w:pPr>
      <w:r w:rsidRPr="00C4728B">
        <w:t>CPPSIS4032 Conduct field surveying operations.</w:t>
      </w:r>
    </w:p>
    <w:p w:rsidR="00000000" w:rsidRPr="00C4728B" w:rsidP="0069749E">
      <w:pPr>
        <w:pStyle w:val="BodyText"/>
      </w:pPr>
      <w:r w:rsidRPr="00C4728B">
        <w:t xml:space="preserve">However, it is equivalent to CPPSIS4027 Organise surveying field services </w:t>
      </w:r>
      <w:r w:rsidRPr="00C4728B">
        <w:rPr>
          <w:rStyle w:val="SpecialBold"/>
        </w:rPr>
        <w:t>AND</w:t>
      </w:r>
      <w:r w:rsidRPr="00C4728B">
        <w:t xml:space="preserve"> CPPSIS4032 Conduct field surveying operations.</w:t>
      </w:r>
    </w:p>
    <w:p w:rsidR="00000000" w:rsidRPr="00C4728B" w:rsidP="00C4728B">
      <w:pPr>
        <w:pStyle w:val="Heading1"/>
      </w:pPr>
      <w:bookmarkStart w:id="8" w:name="O_1148355"/>
      <w:bookmarkEnd w:id="8"/>
      <w:r w:rsidRPr="00C4728B">
        <w:t>Links</w:t>
      </w:r>
    </w:p>
    <w:p w:rsidR="00000000" w:rsidRPr="00C4728B" w:rsidP="0069749E">
      <w:pPr>
        <w:pStyle w:val="BodyText"/>
      </w:pPr>
      <w:r w:rsidRPr="00C4728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7135F">
        <w:rPr>
          <w:rStyle w:val="Hyperlink"/>
        </w:rPr>
        <w:t>https://vetnet.gov.au/Pages/TrainingDocs.aspx?q=6f3f9672-30e8-4835-b348-205dfcf13d9b</w:t>
      </w:r>
      <w:r>
        <w:fldChar w:fldCharType="end"/>
      </w:r>
    </w:p>
    <w:p w:rsidR="00000000" w:rsidRPr="00C4728B" w:rsidP="0069749E">
      <w:pPr>
        <w:pStyle w:val="BodyText"/>
        <w:sectPr w:rsidSect="00C4728B">
          <w:headerReference w:type="default" r:id="rId10"/>
          <w:footerReference w:type="default" r:id="rId11"/>
          <w:pgSz w:w="11908" w:h="16833"/>
          <w:pgMar w:top="1702" w:right="1418" w:bottom="1702" w:left="1418" w:header="992" w:footer="992" w:gutter="0"/>
          <w:cols w:space="720"/>
          <w:noEndnote/>
          <w:docGrid w:linePitch="299"/>
        </w:sectPr>
      </w:pPr>
    </w:p>
    <w:p w:rsidR="00000000" w:rsidRPr="00C4728B" w:rsidP="00C4728B">
      <w:pPr>
        <w:pStyle w:val="SuperHeading"/>
      </w:pPr>
      <w:r w:rsidRPr="00C4728B">
        <w:t>Assessment Requirements for CPPSSI4032 Plan and conduct field surveying operations</w:t>
      </w:r>
    </w:p>
    <w:p w:rsidR="00000000" w:rsidRPr="00C4728B" w:rsidP="00C4728B">
      <w:pPr>
        <w:pStyle w:val="Heading1"/>
      </w:pPr>
      <w:bookmarkStart w:id="9" w:name="O_1148357"/>
      <w:bookmarkEnd w:id="9"/>
      <w:r w:rsidRPr="00C4728B">
        <w:t>Modification History</w:t>
      </w:r>
    </w:p>
    <w:tbl>
      <w:tblPr>
        <w:tblW w:w="0" w:type="auto"/>
        <w:tblLayout w:type="fixed"/>
        <w:tblCellMar>
          <w:left w:w="62" w:type="dxa"/>
          <w:right w:w="62" w:type="dxa"/>
        </w:tblCellMar>
        <w:tblLook w:val="0000"/>
      </w:tblPr>
      <w:tblGrid>
        <w:gridCol w:w="1128"/>
        <w:gridCol w:w="7944"/>
      </w:tblGrid>
      <w:tr w:rsidTr="00C4728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4728B">
            <w:pPr>
              <w:pStyle w:val="BodyText"/>
              <w:rPr>
                <w:lang w:val="en-NZ"/>
              </w:rPr>
            </w:pPr>
            <w:r w:rsidRPr="00C4728B">
              <w:t>Release 1</w:t>
            </w:r>
          </w:p>
        </w:tc>
        <w:tc>
          <w:tcPr>
            <w:tcW w:w="7944" w:type="dxa"/>
            <w:tcBorders>
              <w:top w:val="nil"/>
              <w:left w:val="nil"/>
              <w:bottom w:val="nil"/>
              <w:right w:val="nil"/>
            </w:tcBorders>
            <w:tcMar>
              <w:top w:w="0" w:type="dxa"/>
              <w:left w:w="62" w:type="dxa"/>
              <w:bottom w:w="0" w:type="dxa"/>
              <w:right w:w="62" w:type="dxa"/>
            </w:tcMar>
          </w:tcPr>
          <w:p w:rsidR="00000000" w:rsidRPr="00C4728B" w:rsidP="00C4728B">
            <w:pPr>
              <w:pStyle w:val="BodyText"/>
            </w:pPr>
            <w:r w:rsidRPr="00C4728B">
              <w:t>This version firs</w:t>
            </w:r>
            <w:r w:rsidRPr="00C4728B">
              <w:t>t released with CPP Property Services Training Package Release 12.0.</w:t>
            </w:r>
          </w:p>
          <w:p w:rsidR="00000000" w:rsidRPr="00C4728B" w:rsidP="00C4728B">
            <w:pPr>
              <w:pStyle w:val="BodyText"/>
            </w:pPr>
            <w:r w:rsidRPr="00C4728B">
              <w:t>This unit supersedes and is not equivalent to:</w:t>
            </w:r>
          </w:p>
          <w:p w:rsidR="00000000" w:rsidRPr="00C4728B" w:rsidP="00C4728B">
            <w:pPr>
              <w:pStyle w:val="ListBullet"/>
            </w:pPr>
            <w:r w:rsidRPr="00C4728B">
              <w:t xml:space="preserve">CPPSIS4027 Organise surveying field services, and </w:t>
            </w:r>
          </w:p>
          <w:p w:rsidR="00000000" w:rsidRPr="00C4728B" w:rsidP="00C4728B">
            <w:pPr>
              <w:pStyle w:val="ListBullet"/>
            </w:pPr>
            <w:r w:rsidRPr="00C4728B">
              <w:t>CPPSIS4032 Conduct field surveying operations.</w:t>
            </w:r>
          </w:p>
          <w:p w:rsidR="00000000" w:rsidRPr="00C4728B" w:rsidP="00C4728B">
            <w:pPr>
              <w:pStyle w:val="BodyText"/>
            </w:pPr>
            <w:r w:rsidRPr="00C4728B">
              <w:t>However, it is equivalent to CPPSIS4027 Organise surveying field services AND CPPSIS4032 Conduct field surveying operations.</w:t>
            </w:r>
          </w:p>
        </w:tc>
      </w:tr>
    </w:tbl>
    <w:p w:rsidR="00000000" w:rsidRPr="00C4728B" w:rsidP="00C4728B">
      <w:pPr>
        <w:pStyle w:val="BodyText"/>
      </w:pPr>
    </w:p>
    <w:p w:rsidR="00000000" w:rsidRPr="00C4728B" w:rsidP="00C4728B">
      <w:pPr>
        <w:pStyle w:val="AllowPageBreak"/>
      </w:pPr>
    </w:p>
    <w:p w:rsidR="00000000" w:rsidRPr="00C4728B" w:rsidP="00C4728B">
      <w:pPr>
        <w:pStyle w:val="Heading1"/>
      </w:pPr>
      <w:bookmarkStart w:id="10" w:name="O_1148360"/>
      <w:bookmarkEnd w:id="10"/>
      <w:r w:rsidRPr="00C4728B">
        <w:t>Performance Evidence</w:t>
      </w:r>
    </w:p>
    <w:p w:rsidR="00000000" w:rsidRPr="00C4728B" w:rsidP="0069749E">
      <w:pPr>
        <w:pStyle w:val="BodyText"/>
      </w:pPr>
      <w:r w:rsidRPr="00C4728B">
        <w:t xml:space="preserve">To demonstrate competency a candidate must meet the elements and performance criteria of </w:t>
      </w:r>
      <w:r w:rsidRPr="00C4728B">
        <w:t>this unit by:</w:t>
      </w:r>
    </w:p>
    <w:p w:rsidR="00000000" w:rsidRPr="00C4728B" w:rsidP="00C4728B">
      <w:pPr>
        <w:pStyle w:val="ListBullet"/>
      </w:pPr>
      <w:r w:rsidRPr="00C4728B">
        <w:t>planning two field surveying operations, one of which must be in a remote or isolated area</w:t>
      </w:r>
    </w:p>
    <w:p w:rsidR="00000000" w:rsidRPr="00C4728B" w:rsidP="00C4728B">
      <w:pPr>
        <w:pStyle w:val="ListBullet"/>
      </w:pPr>
      <w:r w:rsidRPr="00C4728B">
        <w:t>carrying out field surveying tasks for one of the above planned operations.</w:t>
      </w:r>
    </w:p>
    <w:p w:rsidR="00000000" w:rsidRPr="00C4728B" w:rsidP="00C4728B">
      <w:pPr>
        <w:pStyle w:val="AllowPageBreak"/>
      </w:pPr>
    </w:p>
    <w:p w:rsidR="00000000" w:rsidRPr="00C4728B" w:rsidP="00C4728B">
      <w:pPr>
        <w:pStyle w:val="Heading1"/>
      </w:pPr>
      <w:bookmarkStart w:id="11" w:name="O_1148359"/>
      <w:bookmarkEnd w:id="11"/>
      <w:r w:rsidRPr="00C4728B">
        <w:t>Knowledge Evidence</w:t>
      </w:r>
    </w:p>
    <w:p w:rsidR="00000000" w:rsidRPr="00C4728B" w:rsidP="0069749E">
      <w:pPr>
        <w:pStyle w:val="BodyText"/>
      </w:pPr>
      <w:r w:rsidRPr="00C4728B">
        <w:t>To be competent in this unit a candidate must demonstrate knowledge of:</w:t>
      </w:r>
    </w:p>
    <w:p w:rsidR="00000000" w:rsidRPr="00C4728B" w:rsidP="00C4728B">
      <w:pPr>
        <w:pStyle w:val="ListBullet"/>
      </w:pPr>
      <w:r w:rsidRPr="00C4728B">
        <w:t>planning and organising techniques and their application to field surveying work</w:t>
      </w:r>
    </w:p>
    <w:p w:rsidR="00000000" w:rsidRPr="00C4728B" w:rsidP="00C4728B">
      <w:pPr>
        <w:pStyle w:val="ListBullet"/>
      </w:pPr>
      <w:r w:rsidRPr="00C4728B">
        <w:t>use of maps, photographs and other available data for planning activities</w:t>
      </w:r>
    </w:p>
    <w:p w:rsidR="00000000" w:rsidRPr="00C4728B" w:rsidP="00C4728B">
      <w:pPr>
        <w:pStyle w:val="ListBullet"/>
      </w:pPr>
      <w:r w:rsidRPr="00C4728B">
        <w:t xml:space="preserve">types and uses of surveying </w:t>
      </w:r>
      <w:r w:rsidRPr="00C4728B">
        <w:t>equipment</w:t>
      </w:r>
    </w:p>
    <w:p w:rsidR="00000000" w:rsidRPr="00C4728B" w:rsidP="00C4728B">
      <w:pPr>
        <w:pStyle w:val="ListBullet"/>
      </w:pPr>
      <w:r w:rsidRPr="00C4728B">
        <w:t xml:space="preserve">hazards, risks and risk control measures for field operations </w:t>
      </w:r>
    </w:p>
    <w:p w:rsidR="00000000" w:rsidRPr="00C4728B" w:rsidP="00C4728B">
      <w:pPr>
        <w:pStyle w:val="ListBullet"/>
      </w:pPr>
      <w:r w:rsidRPr="00C4728B">
        <w:t xml:space="preserve">contingency procedures in the event of unforeseen events according to organisational requirements </w:t>
      </w:r>
    </w:p>
    <w:p w:rsidR="00000000" w:rsidRPr="00C4728B" w:rsidP="00C4728B">
      <w:pPr>
        <w:pStyle w:val="ListBullet"/>
      </w:pPr>
      <w:r w:rsidRPr="00C4728B">
        <w:t>emergency communication procedures, including use of distress beacons</w:t>
      </w:r>
    </w:p>
    <w:p w:rsidR="00000000" w:rsidRPr="00C4728B" w:rsidP="00C4728B">
      <w:pPr>
        <w:pStyle w:val="ListBullet"/>
      </w:pPr>
      <w:r w:rsidRPr="00C4728B">
        <w:t>emergency equi</w:t>
      </w:r>
      <w:r w:rsidRPr="00C4728B">
        <w:t>pment and procedures, including when working in remote and isolated areas</w:t>
      </w:r>
    </w:p>
    <w:p w:rsidR="00000000" w:rsidRPr="00C4728B" w:rsidP="00C4728B">
      <w:pPr>
        <w:pStyle w:val="ListBullet"/>
      </w:pPr>
      <w:r w:rsidRPr="00C4728B">
        <w:t>procedures for minimising the impact on the environment from field work activities.</w:t>
      </w:r>
    </w:p>
    <w:p w:rsidR="00000000" w:rsidRPr="00C4728B" w:rsidP="00C4728B">
      <w:pPr>
        <w:pStyle w:val="AllowPageBreak"/>
      </w:pPr>
    </w:p>
    <w:p w:rsidR="00000000" w:rsidRPr="00C4728B" w:rsidP="00C4728B">
      <w:pPr>
        <w:pStyle w:val="Heading1"/>
      </w:pPr>
      <w:bookmarkStart w:id="12" w:name="O_1148358"/>
      <w:bookmarkEnd w:id="12"/>
      <w:r w:rsidRPr="00C4728B">
        <w:t>Assessment Conditions</w:t>
      </w:r>
    </w:p>
    <w:p w:rsidR="00000000" w:rsidRPr="00C4728B" w:rsidP="0069749E">
      <w:pPr>
        <w:pStyle w:val="BodyText"/>
      </w:pPr>
      <w:r w:rsidRPr="00C4728B">
        <w:t>Assessors must meet the requirements for assessors contai</w:t>
      </w:r>
      <w:r w:rsidRPr="00C4728B">
        <w:t xml:space="preserve">ned in the Standards for Registered Training Organisations. </w:t>
      </w:r>
    </w:p>
    <w:p w:rsidR="00000000" w:rsidRPr="00C4728B" w:rsidP="0069749E">
      <w:pPr>
        <w:pStyle w:val="BodyText"/>
      </w:pPr>
      <w:r w:rsidRPr="00C4728B">
        <w:t xml:space="preserve">Competency is to be assessed in the workplace or a simulated environment that accurately reflects performance in a real workplace setting where these skills and knowledge would be performed. </w:t>
      </w:r>
    </w:p>
    <w:p w:rsidR="00000000" w:rsidRPr="00C4728B" w:rsidP="0069749E">
      <w:pPr>
        <w:pStyle w:val="BodyText"/>
      </w:pPr>
      <w:r w:rsidRPr="00C4728B">
        <w:t>Can</w:t>
      </w:r>
      <w:r w:rsidRPr="00C4728B">
        <w:t>didates must have access to:</w:t>
      </w:r>
    </w:p>
    <w:p w:rsidR="00000000" w:rsidRPr="00C4728B" w:rsidP="00C4728B">
      <w:pPr>
        <w:pStyle w:val="ListBullet"/>
      </w:pPr>
      <w:r w:rsidRPr="00C4728B">
        <w:t>communications equipment appropriate to field site location</w:t>
      </w:r>
    </w:p>
    <w:p w:rsidR="00000000" w:rsidRPr="00C4728B" w:rsidP="00C4728B">
      <w:pPr>
        <w:pStyle w:val="ListBullet"/>
      </w:pPr>
      <w:r w:rsidRPr="00C4728B">
        <w:t>emergency and personal protective equipment (PPE) appropriate to the operation</w:t>
      </w:r>
    </w:p>
    <w:p w:rsidR="00000000" w:rsidRPr="00C4728B" w:rsidP="00C4728B">
      <w:pPr>
        <w:pStyle w:val="ListBullet"/>
      </w:pPr>
      <w:r w:rsidRPr="00C4728B">
        <w:t>relevant equipment and instruments for field survey</w:t>
      </w:r>
    </w:p>
    <w:p w:rsidR="00000000" w:rsidRPr="00C4728B" w:rsidP="00C4728B">
      <w:pPr>
        <w:pStyle w:val="ListBullet"/>
      </w:pPr>
      <w:r w:rsidRPr="00C4728B">
        <w:t>organisational procedures and documentation relating to work health and safety (WHS).</w:t>
      </w:r>
    </w:p>
    <w:p w:rsidR="00000000" w:rsidRPr="00C4728B" w:rsidP="00C4728B">
      <w:pPr>
        <w:pStyle w:val="AllowPageBreak"/>
      </w:pPr>
    </w:p>
    <w:p w:rsidR="00000000" w:rsidRPr="00C4728B" w:rsidP="00C4728B">
      <w:pPr>
        <w:pStyle w:val="Heading1"/>
      </w:pPr>
      <w:bookmarkStart w:id="13" w:name="O_1148356"/>
      <w:bookmarkEnd w:id="13"/>
      <w:r w:rsidRPr="00C4728B">
        <w:t>Links</w:t>
      </w:r>
    </w:p>
    <w:p w:rsidR="00000000" w:rsidRPr="00C4728B" w:rsidP="0069749E">
      <w:pPr>
        <w:pStyle w:val="BodyText"/>
      </w:pPr>
      <w:r w:rsidRPr="00C4728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7135F">
        <w:rPr>
          <w:rStyle w:val="Hyperlink"/>
        </w:rPr>
        <w:t>https://vetnet.gov.au/Pages/TrainingDocs.aspx?q=6f3f9672-30e8-4835-b348-205dfcf13d9b</w:t>
      </w:r>
      <w:r>
        <w:fldChar w:fldCharType="end"/>
      </w:r>
    </w:p>
    <w:p w:rsidR="00000000" w:rsidRPr="00C4728B" w:rsidP="00C4728B"/>
    <w:sectPr w:rsidSect="00C472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8B" w:rsidRPr="0069749E" w:rsidP="00697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9E" w:rsidP="00C47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749E" w:rsidP="00C472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9749E" w:rsidP="00C472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8B" w:rsidP="00C4728B">
    <w:pPr>
      <w:pStyle w:val="Footer"/>
      <w:framePr w:wrap="around"/>
    </w:pPr>
    <w:r>
      <w:fldChar w:fldCharType="begin"/>
    </w:r>
    <w:r>
      <w:instrText xml:space="preserve"> DOCPROPERTY  Subject  \* MERGEFORMAT </w:instrText>
    </w:r>
    <w:r>
      <w:fldChar w:fldCharType="separate"/>
    </w:r>
    <w:r w:rsidR="0069749E">
      <w:t>Approved</w:t>
    </w:r>
    <w:r w:rsidR="0069749E">
      <w:fldChar w:fldCharType="end"/>
    </w:r>
    <w:r>
      <w:tab/>
      <w:t xml:space="preserve">Page </w:t>
    </w:r>
    <w:r>
      <w:fldChar w:fldCharType="begin"/>
    </w:r>
    <w:r>
      <w:instrText xml:space="preserve"> PAGE  \* Arabic  \* MERGEFORMAT </w:instrText>
    </w:r>
    <w:r>
      <w:fldChar w:fldCharType="separate"/>
    </w:r>
    <w:r w:rsidR="006974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749E">
      <w:rPr>
        <w:noProof/>
      </w:rPr>
      <w:t>4</w:t>
    </w:r>
    <w:r>
      <w:rPr>
        <w:noProof/>
      </w:rPr>
      <w:fldChar w:fldCharType="end"/>
    </w:r>
  </w:p>
  <w:p w:rsidR="00C4728B" w:rsidP="00C4728B">
    <w:pPr>
      <w:pStyle w:val="Footer"/>
      <w:framePr w:wrap="around"/>
    </w:pPr>
    <w:r>
      <w:t xml:space="preserve">© Commonwealth of Australia, </w:t>
    </w:r>
    <w:r>
      <w:fldChar w:fldCharType="begin"/>
    </w:r>
    <w:r>
      <w:instrText xml:space="preserve"> DATE  \@ "yyyy"  \* MERGEFORMAT </w:instrText>
    </w:r>
    <w:r>
      <w:fldChar w:fldCharType="separate"/>
    </w:r>
    <w:r w:rsidR="0069749E">
      <w:rPr>
        <w:noProof/>
      </w:rPr>
      <w:t>2025</w:t>
    </w:r>
    <w:r>
      <w:fldChar w:fldCharType="end"/>
    </w:r>
    <w:r>
      <w:tab/>
    </w:r>
    <w:r>
      <w:fldChar w:fldCharType="begin"/>
    </w:r>
    <w:r>
      <w:instrText xml:space="preserve"> DOCPROPERTY  Author  \* MERGEFORMAT </w:instrText>
    </w:r>
    <w:r>
      <w:fldChar w:fldCharType="separate"/>
    </w:r>
    <w:r w:rsidR="0069749E">
      <w:t>BuildSkills Australia</w:t>
    </w:r>
    <w:r w:rsidR="0069749E">
      <w:fldChar w:fldCharType="end"/>
    </w:r>
  </w:p>
  <w:p w:rsidR="00C4728B" w:rsidP="00C472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28B" w:rsidRPr="0069749E" w:rsidP="006974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9E" w:rsidRPr="002D2AF8" w:rsidP="00C4728B">
    <w:pPr>
      <w:pStyle w:val="Header"/>
      <w:framePr w:wrap="around"/>
    </w:pPr>
    <w:r>
      <w:fldChar w:fldCharType="begin"/>
    </w:r>
    <w:r>
      <w:instrText xml:space="preserve"> TITLE   \* MERGEFORMAT </w:instrText>
    </w:r>
    <w:r>
      <w:fldChar w:fldCharType="separate"/>
    </w:r>
    <w:r>
      <w:t>CPPSSI4032 Plan and conduct field surveying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749E" w:rsidP="00C472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8B" w:rsidRPr="002D2AF8" w:rsidP="00C4728B">
    <w:pPr>
      <w:pStyle w:val="Header"/>
      <w:framePr w:wrap="around"/>
    </w:pPr>
    <w:r>
      <w:fldChar w:fldCharType="begin"/>
    </w:r>
    <w:r>
      <w:instrText xml:space="preserve"> TITLE   \* MERGEFORMAT </w:instrText>
    </w:r>
    <w:r>
      <w:fldChar w:fldCharType="separate"/>
    </w:r>
    <w:r w:rsidR="0069749E">
      <w:t>CPPSSI4032 Plan and conduct field surveying operations</w:t>
    </w:r>
    <w:r w:rsidR="0069749E">
      <w:fldChar w:fldCharType="end"/>
    </w:r>
    <w:r>
      <w:tab/>
      <w:t xml:space="preserve">Date this document was generated: </w:t>
    </w:r>
    <w:r>
      <w:fldChar w:fldCharType="begin"/>
    </w:r>
    <w:r>
      <w:instrText xml:space="preserve"> CREATEDATE  \@ "d MMMM yyyy"  \* MERGEFORMAT </w:instrText>
    </w:r>
    <w:r>
      <w:fldChar w:fldCharType="separate"/>
    </w:r>
    <w:r w:rsidR="0069749E">
      <w:rPr>
        <w:noProof/>
      </w:rPr>
      <w:t>2 March 2025</w:t>
    </w:r>
    <w:r>
      <w:fldChar w:fldCharType="end"/>
    </w:r>
  </w:p>
  <w:p w:rsidR="00C4728B" w:rsidP="00C472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668D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EA6E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2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28B"/>
    <w:pPr>
      <w:spacing w:before="360" w:after="60"/>
      <w:outlineLvl w:val="0"/>
    </w:pPr>
    <w:rPr>
      <w:sz w:val="32"/>
    </w:rPr>
  </w:style>
  <w:style w:type="paragraph" w:styleId="Heading2">
    <w:name w:val="heading 2"/>
    <w:basedOn w:val="HeadingBase"/>
    <w:next w:val="BodyText"/>
    <w:link w:val="Heading2Char"/>
    <w:qFormat/>
    <w:rsid w:val="00C4728B"/>
    <w:pPr>
      <w:keepLines/>
      <w:spacing w:before="240" w:after="120"/>
      <w:outlineLvl w:val="1"/>
    </w:pPr>
    <w:rPr>
      <w:sz w:val="28"/>
      <w:szCs w:val="40"/>
    </w:rPr>
  </w:style>
  <w:style w:type="paragraph" w:styleId="Heading3">
    <w:name w:val="heading 3"/>
    <w:basedOn w:val="HeadingBase"/>
    <w:next w:val="BodyText"/>
    <w:link w:val="Heading3Char"/>
    <w:qFormat/>
    <w:rsid w:val="00C4728B"/>
    <w:pPr>
      <w:spacing w:before="180" w:after="120"/>
      <w:outlineLvl w:val="2"/>
    </w:pPr>
    <w:rPr>
      <w:spacing w:val="-10"/>
      <w:kern w:val="32"/>
    </w:rPr>
  </w:style>
  <w:style w:type="paragraph" w:styleId="Heading4">
    <w:name w:val="heading 4"/>
    <w:basedOn w:val="HeadingBase"/>
    <w:next w:val="BodyText"/>
    <w:link w:val="Heading4Char"/>
    <w:qFormat/>
    <w:rsid w:val="00C4728B"/>
    <w:pPr>
      <w:spacing w:before="160" w:after="120"/>
      <w:outlineLvl w:val="3"/>
    </w:pPr>
    <w:rPr>
      <w:sz w:val="22"/>
    </w:rPr>
  </w:style>
  <w:style w:type="paragraph" w:styleId="Heading5">
    <w:name w:val="heading 5"/>
    <w:basedOn w:val="HeadingBase"/>
    <w:next w:val="Normal"/>
    <w:link w:val="Heading5Char"/>
    <w:qFormat/>
    <w:rsid w:val="00C4728B"/>
    <w:pPr>
      <w:spacing w:before="80"/>
      <w:outlineLvl w:val="4"/>
    </w:pPr>
    <w:rPr>
      <w:color w:val="918585"/>
      <w:sz w:val="20"/>
    </w:rPr>
  </w:style>
  <w:style w:type="paragraph" w:styleId="Heading6">
    <w:name w:val="heading 6"/>
    <w:basedOn w:val="HeadingBase"/>
    <w:next w:val="Normal"/>
    <w:link w:val="Heading6Char"/>
    <w:qFormat/>
    <w:rsid w:val="00C4728B"/>
    <w:pPr>
      <w:spacing w:before="60"/>
      <w:outlineLvl w:val="5"/>
    </w:pPr>
    <w:rPr>
      <w:color w:val="918585"/>
      <w:sz w:val="20"/>
    </w:rPr>
  </w:style>
  <w:style w:type="paragraph" w:styleId="Heading7">
    <w:name w:val="heading 7"/>
    <w:basedOn w:val="Normal"/>
    <w:next w:val="Normal"/>
    <w:link w:val="Heading7Char"/>
    <w:qFormat/>
    <w:rsid w:val="00C4728B"/>
    <w:pPr>
      <w:ind w:left="720"/>
      <w:outlineLvl w:val="6"/>
    </w:pPr>
    <w:rPr>
      <w:i/>
    </w:rPr>
  </w:style>
  <w:style w:type="paragraph" w:styleId="Heading8">
    <w:name w:val="heading 8"/>
    <w:basedOn w:val="Normal"/>
    <w:next w:val="Normal"/>
    <w:link w:val="Heading8Char"/>
    <w:qFormat/>
    <w:rsid w:val="00C4728B"/>
    <w:pPr>
      <w:ind w:left="720"/>
      <w:outlineLvl w:val="7"/>
    </w:pPr>
    <w:rPr>
      <w:i/>
    </w:rPr>
  </w:style>
  <w:style w:type="paragraph" w:styleId="Heading9">
    <w:name w:val="heading 9"/>
    <w:basedOn w:val="Normal"/>
    <w:next w:val="Normal"/>
    <w:link w:val="Heading9Char"/>
    <w:qFormat/>
    <w:rsid w:val="00C4728B"/>
    <w:pPr>
      <w:ind w:left="720"/>
      <w:outlineLvl w:val="8"/>
    </w:pPr>
    <w:rPr>
      <w:i/>
    </w:rPr>
  </w:style>
  <w:style w:type="character" w:default="1" w:styleId="DefaultParagraphFont">
    <w:name w:val="Default Paragraph Font"/>
    <w:uiPriority w:val="1"/>
    <w:unhideWhenUsed/>
    <w:rsid w:val="00C47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28B"/>
  </w:style>
  <w:style w:type="character" w:customStyle="1" w:styleId="Heading1Char">
    <w:name w:val="Heading 1 Char"/>
    <w:basedOn w:val="DefaultParagraphFont"/>
    <w:link w:val="Heading1"/>
    <w:rsid w:val="00C4728B"/>
    <w:rPr>
      <w:rFonts w:ascii="Times New Roman" w:eastAsia="Times New Roman" w:hAnsi="Times New Roman" w:cs="Times New Roman"/>
      <w:b/>
      <w:sz w:val="32"/>
      <w:szCs w:val="20"/>
      <w:lang w:eastAsia="en-US"/>
    </w:rPr>
  </w:style>
  <w:style w:type="paragraph" w:styleId="BodyText">
    <w:name w:val="Body Text"/>
    <w:basedOn w:val="Normal"/>
    <w:link w:val="BodyTextChar"/>
    <w:rsid w:val="00C472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28B"/>
    <w:rPr>
      <w:rFonts w:ascii="Times New Roman" w:eastAsia="Times New Roman" w:hAnsi="Times New Roman" w:cs="Times New Roman"/>
      <w:sz w:val="24"/>
      <w:lang w:eastAsia="en-US"/>
    </w:rPr>
  </w:style>
  <w:style w:type="paragraph" w:styleId="ListBullet">
    <w:name w:val="List Bullet"/>
    <w:basedOn w:val="List"/>
    <w:rsid w:val="00C4728B"/>
    <w:pPr>
      <w:numPr>
        <w:numId w:val="11"/>
      </w:numPr>
      <w:tabs>
        <w:tab w:val="clear" w:pos="340"/>
      </w:tabs>
      <w:spacing w:before="40" w:after="40"/>
    </w:pPr>
  </w:style>
  <w:style w:type="character" w:customStyle="1" w:styleId="SpecialBold">
    <w:name w:val="Special Bold"/>
    <w:basedOn w:val="DefaultParagraphFont"/>
    <w:rsid w:val="00C4728B"/>
    <w:rPr>
      <w:b/>
      <w:spacing w:val="0"/>
    </w:rPr>
  </w:style>
  <w:style w:type="paragraph" w:customStyle="1" w:styleId="SuperHeading">
    <w:name w:val="SuperHeading"/>
    <w:basedOn w:val="Normal"/>
    <w:rsid w:val="00C4728B"/>
    <w:pPr>
      <w:spacing w:before="240" w:after="120"/>
      <w:outlineLvl w:val="0"/>
    </w:pPr>
    <w:rPr>
      <w:rFonts w:ascii="Times New Roman" w:hAnsi="Times New Roman"/>
      <w:b/>
      <w:sz w:val="32"/>
    </w:rPr>
  </w:style>
  <w:style w:type="paragraph" w:customStyle="1" w:styleId="AllowPageBreak">
    <w:name w:val="AllowPageBreak"/>
    <w:rsid w:val="00C472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2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2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28B"/>
    <w:rPr>
      <w:rFonts w:ascii="Courier New" w:eastAsia="Times New Roman" w:hAnsi="Courier New" w:cs="Times New Roman"/>
      <w:i/>
      <w:szCs w:val="20"/>
      <w:lang w:eastAsia="en-US"/>
    </w:rPr>
  </w:style>
  <w:style w:type="paragraph" w:customStyle="1" w:styleId="HeadingBase">
    <w:name w:val="Heading Base"/>
    <w:rsid w:val="00C47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28B"/>
    <w:pPr>
      <w:tabs>
        <w:tab w:val="right" w:leader="dot" w:pos="9072"/>
      </w:tabs>
      <w:ind w:left="567"/>
    </w:pPr>
    <w:rPr>
      <w:szCs w:val="22"/>
    </w:rPr>
  </w:style>
  <w:style w:type="paragraph" w:customStyle="1" w:styleId="TOCBase">
    <w:name w:val="TOC Base"/>
    <w:rsid w:val="00C47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28B"/>
    <w:pPr>
      <w:tabs>
        <w:tab w:val="right" w:leader="dot" w:pos="9072"/>
      </w:tabs>
      <w:spacing w:before="40" w:after="40"/>
      <w:ind w:left="284"/>
    </w:pPr>
    <w:rPr>
      <w:rFonts w:ascii="Times New Roman" w:hAnsi="Times New Roman"/>
    </w:rPr>
  </w:style>
  <w:style w:type="paragraph" w:styleId="TOC1">
    <w:name w:val="toc 1"/>
    <w:basedOn w:val="TOCBase"/>
    <w:next w:val="Normal"/>
    <w:rsid w:val="00C472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28B"/>
    <w:rPr>
      <w:rFonts w:ascii="Times New Roman" w:eastAsia="Times New Roman" w:hAnsi="Times New Roman" w:cs="Times New Roman"/>
      <w:sz w:val="16"/>
      <w:lang w:eastAsia="en-US"/>
    </w:rPr>
  </w:style>
  <w:style w:type="paragraph" w:styleId="Title">
    <w:name w:val="Title"/>
    <w:basedOn w:val="HeadingBase"/>
    <w:link w:val="TitleChar"/>
    <w:qFormat/>
    <w:rsid w:val="00C4728B"/>
    <w:pPr>
      <w:spacing w:before="5040"/>
      <w:jc w:val="center"/>
    </w:pPr>
    <w:rPr>
      <w:sz w:val="48"/>
      <w:szCs w:val="72"/>
      <w:lang w:val="en-US"/>
    </w:rPr>
  </w:style>
  <w:style w:type="character" w:customStyle="1" w:styleId="TitleChar">
    <w:name w:val="Title Char"/>
    <w:basedOn w:val="DefaultParagraphFont"/>
    <w:link w:val="Title"/>
    <w:rsid w:val="00C47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28B"/>
    <w:pPr>
      <w:tabs>
        <w:tab w:val="left" w:pos="3600"/>
        <w:tab w:val="left" w:pos="3958"/>
      </w:tabs>
    </w:pPr>
  </w:style>
  <w:style w:type="paragraph" w:styleId="List">
    <w:name w:val="List"/>
    <w:basedOn w:val="BodyText"/>
    <w:next w:val="BodyText"/>
    <w:rsid w:val="00C4728B"/>
    <w:pPr>
      <w:tabs>
        <w:tab w:val="left" w:pos="340"/>
      </w:tabs>
      <w:spacing w:before="60" w:after="60"/>
      <w:ind w:left="340" w:hanging="340"/>
    </w:pPr>
  </w:style>
  <w:style w:type="paragraph" w:customStyle="1" w:styleId="Note">
    <w:name w:val="Note"/>
    <w:basedOn w:val="BodyText"/>
    <w:rsid w:val="00C47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28B"/>
    <w:pPr>
      <w:framePr w:wrap="auto" w:hAnchor="text" w:y="6049"/>
    </w:pPr>
    <w:rPr>
      <w:color w:val="000000"/>
      <w:sz w:val="40"/>
    </w:rPr>
  </w:style>
  <w:style w:type="paragraph" w:customStyle="1" w:styleId="TOCTitle">
    <w:name w:val="TOCTitle"/>
    <w:basedOn w:val="Heading1"/>
    <w:rsid w:val="00C4728B"/>
    <w:pPr>
      <w:spacing w:after="240"/>
      <w:jc w:val="center"/>
      <w:outlineLvl w:val="9"/>
    </w:pPr>
    <w:rPr>
      <w:caps/>
    </w:rPr>
  </w:style>
  <w:style w:type="paragraph" w:customStyle="1" w:styleId="Version">
    <w:name w:val="Version"/>
    <w:rsid w:val="00C472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28B"/>
    <w:pPr>
      <w:numPr>
        <w:numId w:val="12"/>
      </w:numPr>
      <w:tabs>
        <w:tab w:val="clear" w:pos="680"/>
      </w:tabs>
    </w:pPr>
  </w:style>
  <w:style w:type="paragraph" w:styleId="Index1">
    <w:name w:val="index 1"/>
    <w:basedOn w:val="Normal"/>
    <w:next w:val="Normal"/>
    <w:semiHidden/>
    <w:rsid w:val="00C4728B"/>
    <w:pPr>
      <w:keepNext w:val="0"/>
      <w:tabs>
        <w:tab w:val="right" w:pos="4176"/>
      </w:tabs>
      <w:ind w:left="198" w:hanging="198"/>
    </w:pPr>
    <w:rPr>
      <w:rFonts w:ascii="Garamond" w:hAnsi="Garamond"/>
    </w:rPr>
  </w:style>
  <w:style w:type="paragraph" w:styleId="IndexHeading">
    <w:name w:val="index heading"/>
    <w:basedOn w:val="Normal"/>
    <w:next w:val="Index1"/>
    <w:semiHidden/>
    <w:rsid w:val="00C4728B"/>
    <w:pPr>
      <w:spacing w:before="120" w:after="120"/>
    </w:pPr>
    <w:rPr>
      <w:rFonts w:ascii="Arial" w:hAnsi="Arial"/>
      <w:b/>
      <w:color w:val="918585"/>
      <w:sz w:val="24"/>
    </w:rPr>
  </w:style>
  <w:style w:type="paragraph" w:styleId="Header">
    <w:name w:val="header"/>
    <w:basedOn w:val="Normal"/>
    <w:link w:val="HeaderChar"/>
    <w:rsid w:val="00C47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28B"/>
    <w:rPr>
      <w:rFonts w:ascii="Times New Roman" w:eastAsia="Times New Roman" w:hAnsi="Times New Roman" w:cs="Times New Roman"/>
      <w:sz w:val="16"/>
      <w:szCs w:val="20"/>
      <w:lang w:val="en-GB" w:eastAsia="en-US"/>
    </w:rPr>
  </w:style>
  <w:style w:type="paragraph" w:customStyle="1" w:styleId="Chapter">
    <w:name w:val="Chapter"/>
    <w:basedOn w:val="Normal"/>
    <w:rsid w:val="00C4728B"/>
    <w:pPr>
      <w:spacing w:before="240"/>
    </w:pPr>
    <w:rPr>
      <w:rFonts w:ascii="Times New Roman" w:hAnsi="Times New Roman"/>
      <w:smallCaps/>
      <w:spacing w:val="80"/>
      <w:sz w:val="28"/>
    </w:rPr>
  </w:style>
  <w:style w:type="paragraph" w:customStyle="1" w:styleId="InChapter">
    <w:name w:val="InChapter"/>
    <w:basedOn w:val="Heading3"/>
    <w:rsid w:val="00C4728B"/>
    <w:pPr>
      <w:spacing w:after="240"/>
      <w:outlineLvl w:val="9"/>
    </w:pPr>
    <w:rPr>
      <w:noProof/>
    </w:rPr>
  </w:style>
  <w:style w:type="paragraph" w:styleId="Index2">
    <w:name w:val="index 2"/>
    <w:basedOn w:val="Normal"/>
    <w:next w:val="Normal"/>
    <w:semiHidden/>
    <w:rsid w:val="00C4728B"/>
    <w:pPr>
      <w:tabs>
        <w:tab w:val="right" w:pos="4176"/>
      </w:tabs>
      <w:ind w:left="568" w:hanging="284"/>
    </w:pPr>
    <w:rPr>
      <w:rFonts w:ascii="Garamond" w:hAnsi="Garamond"/>
    </w:rPr>
  </w:style>
  <w:style w:type="paragraph" w:customStyle="1" w:styleId="Byline">
    <w:name w:val="Byline"/>
    <w:rsid w:val="00C47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28B"/>
    <w:pPr>
      <w:tabs>
        <w:tab w:val="clear" w:pos="3600"/>
        <w:tab w:val="clear" w:pos="3958"/>
      </w:tabs>
      <w:jc w:val="right"/>
    </w:pPr>
  </w:style>
  <w:style w:type="character" w:styleId="Emphasis">
    <w:name w:val="Emphasis"/>
    <w:basedOn w:val="DefaultParagraphFont"/>
    <w:qFormat/>
    <w:rsid w:val="00C4728B"/>
    <w:rPr>
      <w:i/>
    </w:rPr>
  </w:style>
  <w:style w:type="paragraph" w:styleId="Caption">
    <w:name w:val="caption"/>
    <w:basedOn w:val="BodyText"/>
    <w:next w:val="Normal"/>
    <w:qFormat/>
    <w:rsid w:val="00C4728B"/>
    <w:pPr>
      <w:framePr w:w="2268" w:hSpace="181" w:vSpace="181" w:wrap="around" w:vAnchor="text" w:hAnchor="page" w:x="1135" w:y="285" w:anchorLock="1"/>
    </w:pPr>
    <w:rPr>
      <w:i/>
    </w:rPr>
  </w:style>
  <w:style w:type="paragraph" w:customStyle="1" w:styleId="MiniTOCTitle">
    <w:name w:val="MiniTOCTitle"/>
    <w:basedOn w:val="Heading4"/>
    <w:rsid w:val="00C4728B"/>
    <w:pPr>
      <w:spacing w:before="240"/>
      <w:outlineLvl w:val="9"/>
    </w:pPr>
    <w:rPr>
      <w:noProof/>
      <w:sz w:val="24"/>
    </w:rPr>
  </w:style>
  <w:style w:type="paragraph" w:customStyle="1" w:styleId="MiniTOCItem">
    <w:name w:val="MiniTOCItem"/>
    <w:basedOn w:val="ListBullet"/>
    <w:rsid w:val="00C4728B"/>
    <w:pPr>
      <w:numPr>
        <w:numId w:val="0"/>
      </w:numPr>
      <w:tabs>
        <w:tab w:val="right" w:leader="dot" w:pos="6521"/>
      </w:tabs>
      <w:spacing w:before="0" w:after="0"/>
    </w:pPr>
  </w:style>
  <w:style w:type="paragraph" w:customStyle="1" w:styleId="TOFTitle">
    <w:name w:val="TOFTitle"/>
    <w:basedOn w:val="TOCTitle"/>
    <w:rsid w:val="00C4728B"/>
  </w:style>
  <w:style w:type="paragraph" w:styleId="TableofFigures">
    <w:name w:val="table of figures"/>
    <w:basedOn w:val="Normal"/>
    <w:next w:val="Normal"/>
    <w:semiHidden/>
    <w:rsid w:val="00C4728B"/>
    <w:pPr>
      <w:tabs>
        <w:tab w:val="right" w:leader="dot" w:pos="9072"/>
      </w:tabs>
      <w:ind w:left="970" w:hanging="403"/>
    </w:pPr>
    <w:rPr>
      <w:rFonts w:ascii="Times New Roman" w:hAnsi="Times New Roman"/>
      <w:b/>
    </w:rPr>
  </w:style>
  <w:style w:type="paragraph" w:styleId="ListNumber">
    <w:name w:val="List Number"/>
    <w:basedOn w:val="List"/>
    <w:rsid w:val="00C4728B"/>
    <w:pPr>
      <w:numPr>
        <w:numId w:val="14"/>
      </w:numPr>
      <w:tabs>
        <w:tab w:val="clear" w:pos="340"/>
      </w:tabs>
    </w:pPr>
  </w:style>
  <w:style w:type="character" w:customStyle="1" w:styleId="WingdingSymbols">
    <w:name w:val="Wingding Symbols"/>
    <w:rsid w:val="00C4728B"/>
    <w:rPr>
      <w:rFonts w:ascii="Wingdings" w:hAnsi="Wingdings"/>
    </w:rPr>
  </w:style>
  <w:style w:type="paragraph" w:customStyle="1" w:styleId="TableHeading">
    <w:name w:val="Table Heading"/>
    <w:basedOn w:val="HeadingBase"/>
    <w:rsid w:val="00C4728B"/>
    <w:pPr>
      <w:keepLines/>
      <w:pBdr>
        <w:bottom w:val="single" w:sz="6" w:space="1" w:color="918585"/>
      </w:pBdr>
      <w:spacing w:before="240"/>
    </w:pPr>
  </w:style>
  <w:style w:type="character" w:customStyle="1" w:styleId="HotSpot">
    <w:name w:val="HotSpot"/>
    <w:rsid w:val="00C4728B"/>
    <w:rPr>
      <w:color w:val="0033CC"/>
      <w:u w:val="none"/>
    </w:rPr>
  </w:style>
  <w:style w:type="paragraph" w:customStyle="1" w:styleId="BodyTextRight">
    <w:name w:val="Body Text Right"/>
    <w:basedOn w:val="BodyText"/>
    <w:rsid w:val="00C4728B"/>
    <w:pPr>
      <w:spacing w:before="0" w:after="0"/>
      <w:jc w:val="right"/>
    </w:pPr>
  </w:style>
  <w:style w:type="paragraph" w:styleId="Index3">
    <w:name w:val="index 3"/>
    <w:basedOn w:val="ListNumber2"/>
    <w:next w:val="Normal"/>
    <w:semiHidden/>
    <w:rsid w:val="00C4728B"/>
    <w:pPr>
      <w:numPr>
        <w:numId w:val="0"/>
      </w:numPr>
      <w:tabs>
        <w:tab w:val="right" w:leader="dot" w:pos="4176"/>
      </w:tabs>
    </w:pPr>
  </w:style>
  <w:style w:type="paragraph" w:styleId="ListNumber2">
    <w:name w:val="List Number 2"/>
    <w:basedOn w:val="List2"/>
    <w:rsid w:val="00C4728B"/>
    <w:pPr>
      <w:numPr>
        <w:numId w:val="9"/>
      </w:numPr>
      <w:tabs>
        <w:tab w:val="clear" w:pos="1060"/>
      </w:tabs>
    </w:pPr>
  </w:style>
  <w:style w:type="paragraph" w:customStyle="1" w:styleId="MarginNote">
    <w:name w:val="Margin Note"/>
    <w:basedOn w:val="BodyText"/>
    <w:rsid w:val="00C47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2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28B"/>
    <w:rPr>
      <w:sz w:val="32"/>
    </w:rPr>
  </w:style>
  <w:style w:type="paragraph" w:customStyle="1" w:styleId="HeadingProcedure">
    <w:name w:val="Heading Procedure"/>
    <w:basedOn w:val="HeadingBase"/>
    <w:next w:val="Normal"/>
    <w:rsid w:val="00C4728B"/>
    <w:pPr>
      <w:tabs>
        <w:tab w:val="left" w:pos="0"/>
      </w:tabs>
      <w:spacing w:before="120" w:after="60"/>
    </w:pPr>
    <w:rPr>
      <w:i/>
      <w:color w:val="918585"/>
      <w:sz w:val="22"/>
    </w:rPr>
  </w:style>
  <w:style w:type="paragraph" w:customStyle="1" w:styleId="TableBodyText">
    <w:name w:val="Table Body Text"/>
    <w:basedOn w:val="BodyText"/>
    <w:rsid w:val="00C4728B"/>
    <w:pPr>
      <w:spacing w:before="60" w:after="60"/>
    </w:pPr>
  </w:style>
  <w:style w:type="paragraph" w:styleId="ListContinue">
    <w:name w:val="List Continue"/>
    <w:basedOn w:val="List"/>
    <w:rsid w:val="00C4728B"/>
    <w:pPr>
      <w:ind w:firstLine="0"/>
    </w:pPr>
  </w:style>
  <w:style w:type="paragraph" w:customStyle="1" w:styleId="ListNote">
    <w:name w:val="List Note"/>
    <w:basedOn w:val="List"/>
    <w:rsid w:val="00C4728B"/>
    <w:pPr>
      <w:pBdr>
        <w:top w:val="single" w:sz="6" w:space="2" w:color="918585"/>
        <w:bottom w:val="single" w:sz="6" w:space="2" w:color="918585"/>
      </w:pBdr>
      <w:tabs>
        <w:tab w:val="left" w:pos="1021"/>
      </w:tabs>
      <w:ind w:firstLine="0"/>
    </w:pPr>
  </w:style>
  <w:style w:type="paragraph" w:customStyle="1" w:styleId="Warning">
    <w:name w:val="Warning"/>
    <w:basedOn w:val="BodyText"/>
    <w:rsid w:val="00C4728B"/>
    <w:pPr>
      <w:shd w:val="clear" w:color="auto" w:fill="D9D9D9"/>
      <w:tabs>
        <w:tab w:val="left" w:pos="992"/>
      </w:tabs>
      <w:ind w:left="119" w:right="119"/>
    </w:pPr>
    <w:rPr>
      <w:sz w:val="20"/>
    </w:rPr>
  </w:style>
  <w:style w:type="paragraph" w:customStyle="1" w:styleId="MarginIcons">
    <w:name w:val="Margin Icons"/>
    <w:basedOn w:val="BodyText"/>
    <w:rsid w:val="00C47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28B"/>
    <w:rPr>
      <w:rFonts w:ascii="Courier New" w:hAnsi="Courier New"/>
    </w:rPr>
  </w:style>
  <w:style w:type="paragraph" w:customStyle="1" w:styleId="NoteBullet">
    <w:name w:val="Note Bullet"/>
    <w:basedOn w:val="Note"/>
    <w:rsid w:val="00C4728B"/>
    <w:pPr>
      <w:tabs>
        <w:tab w:val="clear" w:pos="680"/>
      </w:tabs>
      <w:spacing w:before="60" w:after="60"/>
    </w:pPr>
  </w:style>
  <w:style w:type="paragraph" w:customStyle="1" w:styleId="SubHeading2">
    <w:name w:val="SubHeading2"/>
    <w:basedOn w:val="HeadingBase"/>
    <w:rsid w:val="00C4728B"/>
    <w:pPr>
      <w:spacing w:before="240" w:after="60"/>
    </w:pPr>
    <w:rPr>
      <w:sz w:val="20"/>
    </w:rPr>
  </w:style>
  <w:style w:type="paragraph" w:customStyle="1" w:styleId="SubHeading1">
    <w:name w:val="SubHeading1"/>
    <w:basedOn w:val="HeadingBase"/>
    <w:rsid w:val="00C4728B"/>
    <w:pPr>
      <w:spacing w:before="240" w:after="60"/>
    </w:pPr>
    <w:rPr>
      <w:color w:val="918585"/>
      <w:sz w:val="22"/>
    </w:rPr>
  </w:style>
  <w:style w:type="paragraph" w:customStyle="1" w:styleId="SideHeading">
    <w:name w:val="Side Heading"/>
    <w:basedOn w:val="HeadingBase"/>
    <w:rsid w:val="00C47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28B"/>
    <w:pPr>
      <w:numPr>
        <w:numId w:val="10"/>
      </w:numPr>
    </w:pPr>
  </w:style>
  <w:style w:type="paragraph" w:styleId="PlainText">
    <w:name w:val="Plain Text"/>
    <w:basedOn w:val="Normal"/>
    <w:link w:val="PlainTextChar"/>
    <w:rsid w:val="00C4728B"/>
    <w:rPr>
      <w:sz w:val="20"/>
    </w:rPr>
  </w:style>
  <w:style w:type="character" w:customStyle="1" w:styleId="PlainTextChar">
    <w:name w:val="Plain Text Char"/>
    <w:basedOn w:val="DefaultParagraphFont"/>
    <w:link w:val="PlainText"/>
    <w:rsid w:val="00C4728B"/>
    <w:rPr>
      <w:rFonts w:ascii="Courier New" w:eastAsia="Times New Roman" w:hAnsi="Courier New" w:cs="Times New Roman"/>
      <w:sz w:val="20"/>
      <w:szCs w:val="20"/>
      <w:lang w:eastAsia="en-US"/>
    </w:rPr>
  </w:style>
  <w:style w:type="character" w:customStyle="1" w:styleId="MenuOption">
    <w:name w:val="Menu Option"/>
    <w:basedOn w:val="DefaultParagraphFont"/>
    <w:rsid w:val="00C4728B"/>
    <w:rPr>
      <w:b/>
      <w:smallCaps/>
    </w:rPr>
  </w:style>
  <w:style w:type="paragraph" w:customStyle="1" w:styleId="TableListNumber">
    <w:name w:val="Table List Number"/>
    <w:basedOn w:val="ListNumber"/>
    <w:rsid w:val="00C4728B"/>
    <w:pPr>
      <w:numPr>
        <w:numId w:val="0"/>
      </w:numPr>
    </w:pPr>
  </w:style>
  <w:style w:type="paragraph" w:styleId="TOC4">
    <w:name w:val="toc 4"/>
    <w:basedOn w:val="TOCBase"/>
    <w:next w:val="Normal"/>
    <w:semiHidden/>
    <w:rsid w:val="00C4728B"/>
    <w:pPr>
      <w:tabs>
        <w:tab w:val="right" w:leader="dot" w:pos="9071"/>
      </w:tabs>
      <w:ind w:left="1701"/>
    </w:pPr>
  </w:style>
  <w:style w:type="paragraph" w:customStyle="1" w:styleId="ListAlpha">
    <w:name w:val="List Alpha"/>
    <w:basedOn w:val="List"/>
    <w:rsid w:val="00C4728B"/>
    <w:pPr>
      <w:numPr>
        <w:numId w:val="8"/>
      </w:numPr>
    </w:pPr>
  </w:style>
  <w:style w:type="paragraph" w:customStyle="1" w:styleId="ListAlpha2">
    <w:name w:val="List Alpha 2"/>
    <w:basedOn w:val="List2"/>
    <w:rsid w:val="00C4728B"/>
    <w:pPr>
      <w:numPr>
        <w:numId w:val="7"/>
      </w:numPr>
    </w:pPr>
  </w:style>
  <w:style w:type="paragraph" w:styleId="List2">
    <w:name w:val="List 2"/>
    <w:basedOn w:val="BodyText"/>
    <w:rsid w:val="00C4728B"/>
    <w:pPr>
      <w:tabs>
        <w:tab w:val="left" w:pos="680"/>
      </w:tabs>
      <w:spacing w:before="60" w:after="60"/>
      <w:ind w:left="680" w:hanging="340"/>
    </w:pPr>
  </w:style>
  <w:style w:type="paragraph" w:styleId="List3">
    <w:name w:val="List 3"/>
    <w:basedOn w:val="BodyText"/>
    <w:rsid w:val="00C4728B"/>
    <w:pPr>
      <w:tabs>
        <w:tab w:val="left" w:pos="1021"/>
      </w:tabs>
      <w:spacing w:before="60" w:after="60"/>
      <w:ind w:left="1020" w:hanging="340"/>
    </w:pPr>
  </w:style>
  <w:style w:type="paragraph" w:styleId="List4">
    <w:name w:val="List 4"/>
    <w:basedOn w:val="BodyText"/>
    <w:rsid w:val="00C4728B"/>
    <w:pPr>
      <w:tabs>
        <w:tab w:val="left" w:pos="1361"/>
      </w:tabs>
      <w:spacing w:before="60" w:after="60"/>
      <w:ind w:left="1361" w:hanging="340"/>
    </w:pPr>
  </w:style>
  <w:style w:type="paragraph" w:styleId="List5">
    <w:name w:val="List 5"/>
    <w:basedOn w:val="BodyText"/>
    <w:rsid w:val="00C4728B"/>
    <w:pPr>
      <w:tabs>
        <w:tab w:val="left" w:pos="1701"/>
      </w:tabs>
      <w:spacing w:before="60" w:after="60"/>
      <w:ind w:left="1701" w:hanging="340"/>
    </w:pPr>
  </w:style>
  <w:style w:type="paragraph" w:styleId="ListBullet3">
    <w:name w:val="List Bullet 3"/>
    <w:basedOn w:val="List3"/>
    <w:rsid w:val="00C4728B"/>
    <w:pPr>
      <w:numPr>
        <w:numId w:val="13"/>
      </w:numPr>
      <w:tabs>
        <w:tab w:val="clear" w:pos="1021"/>
      </w:tabs>
      <w:ind w:left="1037" w:hanging="357"/>
    </w:pPr>
  </w:style>
  <w:style w:type="paragraph" w:styleId="ListBullet4">
    <w:name w:val="List Bullet 4"/>
    <w:basedOn w:val="List4"/>
    <w:rsid w:val="00C4728B"/>
    <w:pPr>
      <w:numPr>
        <w:numId w:val="2"/>
      </w:numPr>
      <w:tabs>
        <w:tab w:val="clear" w:pos="1361"/>
      </w:tabs>
    </w:pPr>
  </w:style>
  <w:style w:type="paragraph" w:styleId="ListBullet5">
    <w:name w:val="List Bullet 5"/>
    <w:basedOn w:val="List5"/>
    <w:rsid w:val="00C4728B"/>
    <w:pPr>
      <w:numPr>
        <w:numId w:val="3"/>
      </w:numPr>
    </w:pPr>
  </w:style>
  <w:style w:type="paragraph" w:styleId="ListContinue2">
    <w:name w:val="List Continue 2"/>
    <w:basedOn w:val="List2"/>
    <w:rsid w:val="00C4728B"/>
    <w:pPr>
      <w:ind w:firstLine="0"/>
    </w:pPr>
  </w:style>
  <w:style w:type="paragraph" w:styleId="ListContinue3">
    <w:name w:val="List Continue 3"/>
    <w:basedOn w:val="List3"/>
    <w:rsid w:val="00C4728B"/>
    <w:pPr>
      <w:ind w:left="1021" w:firstLine="0"/>
    </w:pPr>
  </w:style>
  <w:style w:type="paragraph" w:styleId="ListContinue4">
    <w:name w:val="List Continue 4"/>
    <w:basedOn w:val="List4"/>
    <w:rsid w:val="00C4728B"/>
    <w:pPr>
      <w:ind w:firstLine="0"/>
    </w:pPr>
  </w:style>
  <w:style w:type="paragraph" w:styleId="ListContinue5">
    <w:name w:val="List Continue 5"/>
    <w:basedOn w:val="List5"/>
    <w:rsid w:val="00C4728B"/>
    <w:pPr>
      <w:ind w:firstLine="0"/>
    </w:pPr>
  </w:style>
  <w:style w:type="paragraph" w:styleId="ListNumber3">
    <w:name w:val="List Number 3"/>
    <w:basedOn w:val="List3"/>
    <w:rsid w:val="00C4728B"/>
    <w:pPr>
      <w:numPr>
        <w:numId w:val="4"/>
      </w:numPr>
    </w:pPr>
  </w:style>
  <w:style w:type="paragraph" w:styleId="ListNumber4">
    <w:name w:val="List Number 4"/>
    <w:basedOn w:val="List4"/>
    <w:rsid w:val="00C4728B"/>
    <w:pPr>
      <w:numPr>
        <w:numId w:val="5"/>
      </w:numPr>
    </w:pPr>
  </w:style>
  <w:style w:type="paragraph" w:styleId="ListNumber5">
    <w:name w:val="List Number 5"/>
    <w:basedOn w:val="List5"/>
    <w:rsid w:val="00C4728B"/>
    <w:pPr>
      <w:numPr>
        <w:numId w:val="6"/>
      </w:numPr>
    </w:pPr>
  </w:style>
  <w:style w:type="paragraph" w:styleId="BlockText">
    <w:name w:val="Block Text"/>
    <w:basedOn w:val="Normal"/>
    <w:rsid w:val="00C4728B"/>
    <w:pPr>
      <w:spacing w:after="120"/>
      <w:ind w:left="1440" w:right="1440"/>
    </w:pPr>
  </w:style>
  <w:style w:type="character" w:customStyle="1" w:styleId="Subscript">
    <w:name w:val="Subscript"/>
    <w:basedOn w:val="DefaultParagraphFont"/>
    <w:rsid w:val="00C4728B"/>
    <w:rPr>
      <w:sz w:val="16"/>
      <w:vertAlign w:val="subscript"/>
    </w:rPr>
  </w:style>
  <w:style w:type="character" w:customStyle="1" w:styleId="Superscript">
    <w:name w:val="Superscript"/>
    <w:basedOn w:val="DefaultParagraphFont"/>
    <w:rsid w:val="00C4728B"/>
    <w:rPr>
      <w:sz w:val="16"/>
      <w:vertAlign w:val="superscript"/>
    </w:rPr>
  </w:style>
  <w:style w:type="character" w:customStyle="1" w:styleId="Symbols">
    <w:name w:val="Symbols"/>
    <w:basedOn w:val="DefaultParagraphFont"/>
    <w:rsid w:val="00C4728B"/>
    <w:rPr>
      <w:rFonts w:ascii="Symbol" w:hAnsi="Symbol"/>
    </w:rPr>
  </w:style>
  <w:style w:type="character" w:customStyle="1" w:styleId="MenuOptions">
    <w:name w:val="Menu Options"/>
    <w:basedOn w:val="DefaultParagraphFont"/>
    <w:rsid w:val="00C4728B"/>
    <w:rPr>
      <w:rFonts w:ascii="Arial Narrow" w:hAnsi="Arial Narrow"/>
      <w:smallCaps/>
    </w:rPr>
  </w:style>
  <w:style w:type="character" w:customStyle="1" w:styleId="Buttons">
    <w:name w:val="Buttons"/>
    <w:basedOn w:val="DefaultParagraphFont"/>
    <w:rsid w:val="00C4728B"/>
    <w:rPr>
      <w:b/>
    </w:rPr>
  </w:style>
  <w:style w:type="character" w:customStyle="1" w:styleId="Underlined">
    <w:name w:val="Underlined"/>
    <w:basedOn w:val="DefaultParagraphFont"/>
    <w:rsid w:val="00C4728B"/>
    <w:rPr>
      <w:u w:val="single"/>
    </w:rPr>
  </w:style>
  <w:style w:type="paragraph" w:customStyle="1" w:styleId="TableBodyTextRight">
    <w:name w:val="Table Body Text Right"/>
    <w:basedOn w:val="TableBodyText"/>
    <w:rsid w:val="00C4728B"/>
    <w:pPr>
      <w:widowControl w:val="0"/>
      <w:autoSpaceDE w:val="0"/>
      <w:autoSpaceDN w:val="0"/>
      <w:adjustRightInd w:val="0"/>
      <w:jc w:val="right"/>
    </w:pPr>
    <w:rPr>
      <w:rFonts w:cs="Arial"/>
      <w:szCs w:val="18"/>
    </w:rPr>
  </w:style>
  <w:style w:type="paragraph" w:customStyle="1" w:styleId="CopyrightText">
    <w:name w:val="Copyright Text"/>
    <w:basedOn w:val="BodyText"/>
    <w:rsid w:val="00C4728B"/>
    <w:rPr>
      <w:sz w:val="18"/>
    </w:rPr>
  </w:style>
  <w:style w:type="paragraph" w:customStyle="1" w:styleId="BodySmallRight">
    <w:name w:val="Body Small Right"/>
    <w:basedOn w:val="BodyTextRight"/>
    <w:rsid w:val="00C4728B"/>
    <w:rPr>
      <w:sz w:val="18"/>
      <w:szCs w:val="18"/>
    </w:rPr>
  </w:style>
  <w:style w:type="paragraph" w:customStyle="1" w:styleId="MarginEdition">
    <w:name w:val="Margin Edition"/>
    <w:basedOn w:val="MarginNote"/>
    <w:rsid w:val="00C4728B"/>
    <w:pPr>
      <w:spacing w:before="0" w:after="0"/>
    </w:pPr>
    <w:rPr>
      <w:rFonts w:ascii="Times New Roman" w:hAnsi="Times New Roman"/>
      <w:color w:val="999999"/>
    </w:rPr>
  </w:style>
  <w:style w:type="paragraph" w:customStyle="1" w:styleId="Spacer">
    <w:name w:val="Spacer"/>
    <w:basedOn w:val="Normal"/>
    <w:rsid w:val="00C4728B"/>
    <w:rPr>
      <w:sz w:val="2"/>
      <w:szCs w:val="2"/>
    </w:rPr>
  </w:style>
  <w:style w:type="character" w:customStyle="1" w:styleId="Small">
    <w:name w:val="Small"/>
    <w:basedOn w:val="DefaultParagraphFont"/>
    <w:rsid w:val="00C4728B"/>
    <w:rPr>
      <w:sz w:val="16"/>
    </w:rPr>
  </w:style>
  <w:style w:type="paragraph" w:customStyle="1" w:styleId="WideTable">
    <w:name w:val="Wide Table"/>
    <w:basedOn w:val="Normal"/>
    <w:rsid w:val="00C4728B"/>
    <w:pPr>
      <w:ind w:left="-1418"/>
    </w:pPr>
    <w:rPr>
      <w:sz w:val="2"/>
      <w:szCs w:val="2"/>
    </w:rPr>
  </w:style>
  <w:style w:type="character" w:styleId="PageNumber">
    <w:name w:val="page number"/>
    <w:basedOn w:val="DefaultParagraphFont"/>
    <w:rsid w:val="00C4728B"/>
  </w:style>
  <w:style w:type="paragraph" w:styleId="Quote">
    <w:name w:val="Quote"/>
    <w:basedOn w:val="Heading1"/>
    <w:link w:val="QuoteChar"/>
    <w:qFormat/>
    <w:rsid w:val="00C4728B"/>
    <w:rPr>
      <w:b w:val="0"/>
      <w:sz w:val="72"/>
      <w:szCs w:val="72"/>
      <w:lang w:val="en-NZ"/>
    </w:rPr>
  </w:style>
  <w:style w:type="character" w:customStyle="1" w:styleId="QuoteChar">
    <w:name w:val="Quote Char"/>
    <w:basedOn w:val="DefaultParagraphFont"/>
    <w:link w:val="Quote"/>
    <w:rsid w:val="00C47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28B"/>
    <w:pPr>
      <w:pageBreakBefore/>
    </w:pPr>
  </w:style>
  <w:style w:type="paragraph" w:customStyle="1" w:styleId="Border">
    <w:name w:val="Border"/>
    <w:basedOn w:val="Normal"/>
    <w:qFormat/>
    <w:rsid w:val="00C47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28B"/>
    <w:rPr>
      <w:b/>
      <w:bCs/>
      <w:i/>
      <w:iCs/>
      <w:color w:val="auto"/>
    </w:rPr>
  </w:style>
  <w:style w:type="paragraph" w:styleId="IntenseQuote">
    <w:name w:val="Intense Quote"/>
    <w:basedOn w:val="Normal"/>
    <w:next w:val="Normal"/>
    <w:link w:val="IntenseQuoteChar"/>
    <w:uiPriority w:val="30"/>
    <w:qFormat/>
    <w:rsid w:val="00C47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2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28B"/>
    <w:rPr>
      <w:smallCaps/>
      <w:color w:val="auto"/>
      <w:u w:val="single"/>
    </w:rPr>
  </w:style>
  <w:style w:type="character" w:styleId="IntenseReference">
    <w:name w:val="Intense Reference"/>
    <w:basedOn w:val="DefaultParagraphFont"/>
    <w:uiPriority w:val="32"/>
    <w:qFormat/>
    <w:rsid w:val="00C4728B"/>
    <w:rPr>
      <w:b/>
      <w:bCs/>
      <w:smallCaps/>
      <w:color w:val="auto"/>
      <w:spacing w:val="5"/>
      <w:u w:val="single"/>
    </w:rPr>
  </w:style>
  <w:style w:type="paragraph" w:customStyle="1" w:styleId="2ColumnHeading">
    <w:name w:val="2Column Heading"/>
    <w:basedOn w:val="BodyText"/>
    <w:qFormat/>
    <w:rsid w:val="00C4728B"/>
    <w:pPr>
      <w:spacing w:after="60"/>
      <w:ind w:left="-2268"/>
    </w:pPr>
    <w:rPr>
      <w:b/>
    </w:rPr>
  </w:style>
  <w:style w:type="paragraph" w:customStyle="1" w:styleId="Heading1TOC">
    <w:name w:val="Heading1 TOC"/>
    <w:basedOn w:val="Normal"/>
    <w:qFormat/>
    <w:rsid w:val="00C4728B"/>
    <w:pPr>
      <w:spacing w:before="240" w:after="120"/>
    </w:pPr>
    <w:rPr>
      <w:rFonts w:ascii="Times New Roman" w:hAnsi="Times New Roman"/>
      <w:b/>
      <w:sz w:val="32"/>
    </w:rPr>
  </w:style>
  <w:style w:type="paragraph" w:customStyle="1" w:styleId="Heading2TOC">
    <w:name w:val="Heading2 TOC"/>
    <w:basedOn w:val="Normal"/>
    <w:qFormat/>
    <w:rsid w:val="00C4728B"/>
    <w:pPr>
      <w:spacing w:before="240" w:after="60"/>
    </w:pPr>
    <w:rPr>
      <w:rFonts w:ascii="Times New Roman" w:hAnsi="Times New Roman"/>
      <w:b/>
      <w:sz w:val="28"/>
    </w:rPr>
  </w:style>
  <w:style w:type="character" w:customStyle="1" w:styleId="Underline">
    <w:name w:val="Underline"/>
    <w:basedOn w:val="DefaultParagraphFont"/>
    <w:qFormat/>
    <w:rsid w:val="00C4728B"/>
    <w:rPr>
      <w:u w:val="single"/>
    </w:rPr>
  </w:style>
  <w:style w:type="character" w:customStyle="1" w:styleId="BoldandItalics">
    <w:name w:val="Bold and Italics"/>
    <w:qFormat/>
    <w:rsid w:val="00C4728B"/>
    <w:rPr>
      <w:b/>
      <w:i/>
      <w:u w:val="none"/>
    </w:rPr>
  </w:style>
  <w:style w:type="paragraph" w:styleId="BalloonText">
    <w:name w:val="Balloon Text"/>
    <w:basedOn w:val="Normal"/>
    <w:link w:val="BalloonTextChar"/>
    <w:rsid w:val="00C4728B"/>
    <w:rPr>
      <w:rFonts w:ascii="Tahoma" w:hAnsi="Tahoma" w:cs="Tahoma"/>
      <w:sz w:val="16"/>
      <w:szCs w:val="16"/>
    </w:rPr>
  </w:style>
  <w:style w:type="character" w:customStyle="1" w:styleId="BalloonTextChar">
    <w:name w:val="Balloon Text Char"/>
    <w:basedOn w:val="DefaultParagraphFont"/>
    <w:link w:val="BalloonText"/>
    <w:rsid w:val="00C472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2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2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28B"/>
    <w:rPr>
      <w:b/>
      <w:color w:val="660033"/>
      <w:spacing w:val="0"/>
    </w:rPr>
  </w:style>
  <w:style w:type="paragraph" w:customStyle="1" w:styleId="Nameditemlist">
    <w:name w:val="Named item list"/>
    <w:basedOn w:val="BodyText"/>
    <w:qFormat/>
    <w:rsid w:val="00C4728B"/>
    <w:pPr>
      <w:tabs>
        <w:tab w:val="left" w:pos="2835"/>
      </w:tabs>
      <w:ind w:left="2835" w:hanging="2835"/>
    </w:pPr>
  </w:style>
  <w:style w:type="paragraph" w:customStyle="1" w:styleId="BodyTextnopadding">
    <w:name w:val="Body Text no padding"/>
    <w:basedOn w:val="BodyText"/>
    <w:qFormat/>
    <w:rsid w:val="00C4728B"/>
    <w:pPr>
      <w:spacing w:before="0" w:after="0"/>
    </w:pPr>
  </w:style>
  <w:style w:type="paragraph" w:customStyle="1" w:styleId="BodyTextBold">
    <w:name w:val="Body Text Bold"/>
    <w:basedOn w:val="BodyText"/>
    <w:qFormat/>
    <w:rsid w:val="00C4728B"/>
    <w:rPr>
      <w:b/>
    </w:rPr>
  </w:style>
  <w:style w:type="character" w:styleId="Hyperlink">
    <w:name w:val="Hyperlink"/>
    <w:basedOn w:val="DefaultParagraphFont"/>
    <w:uiPriority w:val="99"/>
    <w:unhideWhenUsed/>
    <w:rsid w:val="006974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6469</Characters>
  <Application>Microsoft Office Word</Application>
  <DocSecurity>0</DocSecurity>
  <Lines>223</Lines>
  <Paragraphs>128</Paragraphs>
  <ScaleCrop>false</ScaleCrop>
  <Company>Author-it Software Corporation Ltd.</Company>
  <LinksUpToDate>false</LinksUpToDate>
  <CharactersWithSpaces>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CPPSSI4032 Plan and conduct field surveying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