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50B" w:rsidP="00FC65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CPPSSI4030 Operate surveying equipment</w:t>
      </w:r>
      <w:r>
        <w:fldChar w:fldCharType="end"/>
      </w:r>
    </w:p>
    <w:p w:rsidR="00FC650B" w:rsidP="00FC650B">
      <w:pPr>
        <w:pStyle w:val="Version"/>
        <w:sectPr w:rsidSect="00AE3A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A77" w:rsidP="00AE3A77">
      <w:pPr>
        <w:pStyle w:val="SuperHeading"/>
      </w:pPr>
      <w:r w:rsidRPr="00AE3A77">
        <w:t>CPPSSI4030 Operate surveying equipment</w:t>
      </w:r>
    </w:p>
    <w:p w:rsidR="00000000" w:rsidRPr="00AE3A77" w:rsidP="00AE3A77">
      <w:pPr>
        <w:pStyle w:val="Heading1"/>
      </w:pPr>
      <w:bookmarkStart w:id="1" w:name="O_1148279"/>
      <w:bookmarkEnd w:id="1"/>
      <w:r w:rsidRPr="00AE3A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77" w:rsidP="00AE3A77">
            <w:pPr>
              <w:pStyle w:val="BodyText"/>
            </w:pPr>
            <w:r w:rsidRPr="00AE3A77">
              <w:t>This version first released with CPP Property Services Training Package Release 12.0.</w:t>
            </w:r>
          </w:p>
          <w:p w:rsidR="00000000" w:rsidRPr="00AE3A77" w:rsidP="00AE3A77">
            <w:pPr>
              <w:pStyle w:val="BodyText"/>
            </w:pPr>
            <w:r w:rsidRPr="00AE3A77">
              <w:t>This unit supersedes and is equivalent to CPPSIS4030 Operate surveying equipment.</w:t>
            </w:r>
          </w:p>
        </w:tc>
      </w:tr>
    </w:tbl>
    <w:p w:rsidR="00000000" w:rsidRPr="00AE3A77" w:rsidP="00AE3A77">
      <w:pPr>
        <w:pStyle w:val="BodyText"/>
      </w:pPr>
    </w:p>
    <w:p w:rsidR="00000000" w:rsidRPr="00AE3A77" w:rsidP="00AE3A77">
      <w:pPr>
        <w:pStyle w:val="AllowPageBreak"/>
      </w:pPr>
    </w:p>
    <w:p w:rsidR="00000000" w:rsidRPr="00AE3A77" w:rsidP="00AE3A77">
      <w:pPr>
        <w:pStyle w:val="Heading1"/>
      </w:pPr>
      <w:bookmarkStart w:id="2" w:name="O_1148285"/>
      <w:bookmarkEnd w:id="2"/>
      <w:r w:rsidRPr="00AE3A77">
        <w:t>Application</w:t>
      </w:r>
    </w:p>
    <w:p w:rsidR="00000000" w:rsidRPr="00AE3A77" w:rsidP="00FC650B">
      <w:pPr>
        <w:pStyle w:val="BodyText"/>
      </w:pPr>
      <w:r w:rsidRPr="00AE3A77">
        <w:t xml:space="preserve">This unit specifies the </w:t>
      </w:r>
      <w:r w:rsidRPr="00AE3A77">
        <w:t>skills and knowledge required to use a range of surveying equipment for data capture or spatial data set-out. It includes selecting, setting up and operating surveying equipment to perform basic measurements, and recording and calculating horizontal and ve</w:t>
      </w:r>
      <w:r w:rsidRPr="00AE3A77">
        <w:t xml:space="preserve">rtical information. It also includes validating and checking data accuracy and performing basic data reductions and manipulation using software. </w:t>
      </w:r>
    </w:p>
    <w:p w:rsidR="00000000" w:rsidRPr="00AE3A77" w:rsidP="00FC650B">
      <w:pPr>
        <w:pStyle w:val="BodyText"/>
      </w:pPr>
      <w:r w:rsidRPr="00AE3A77">
        <w:t>This unit is suitable for entry-level technicians who use a broad range of cognitive, technical and communicat</w:t>
      </w:r>
      <w:r w:rsidRPr="00AE3A77">
        <w:t xml:space="preserve">ion skills to select and apply a range of methods, tools, materials and information to complete routine and non-routine activities and provide and transmit solutions to a variety of predictable and sometimes unpredictable problems.  </w:t>
      </w:r>
    </w:p>
    <w:p w:rsidR="00000000" w:rsidRPr="00AE3A77" w:rsidP="00FC650B">
      <w:pPr>
        <w:pStyle w:val="BodyText"/>
      </w:pPr>
      <w:r w:rsidRPr="00AE3A77">
        <w:t xml:space="preserve">Surveying and spatial </w:t>
      </w:r>
      <w:r w:rsidRPr="00AE3A77">
        <w:t>information skills are applied in a range of industry contexts, including town planning, civil construction, mining, engineering, health, agriculture and defence.  </w:t>
      </w:r>
    </w:p>
    <w:p w:rsidR="00000000" w:rsidRPr="00AE3A77" w:rsidP="00FC650B">
      <w:pPr>
        <w:pStyle w:val="BodyText"/>
      </w:pPr>
      <w:r w:rsidRPr="00AE3A77">
        <w:t>All work must be carried out to comply with workplace procedures, in accordance with releva</w:t>
      </w:r>
      <w:r w:rsidRPr="00AE3A77">
        <w:t>nt state/territory regulations that govern surveying work, as well as work health and safety (WHS) legislation and regulations that apply to the workplace.</w:t>
      </w:r>
    </w:p>
    <w:p w:rsidR="00000000" w:rsidRPr="00AE3A77" w:rsidP="00FC650B">
      <w:pPr>
        <w:pStyle w:val="BodyText"/>
      </w:pPr>
      <w:r w:rsidRPr="00AE3A77">
        <w:t>Cadastral surveying must be undertaken under the supervision of a registered surveyor. Users must ch</w:t>
      </w:r>
      <w:r w:rsidRPr="00AE3A77">
        <w:t xml:space="preserve">eck with the relevant regulatory state/territory authority before delivery. </w:t>
      </w:r>
    </w:p>
    <w:p w:rsidR="00000000" w:rsidRPr="00AE3A77" w:rsidP="00FC650B">
      <w:pPr>
        <w:pStyle w:val="BodyText"/>
      </w:pPr>
      <w:r w:rsidRPr="00AE3A77">
        <w:t>No licensing, legislative or certification requirements apply to this unit at the time of publication.</w:t>
      </w:r>
    </w:p>
    <w:p w:rsidR="00000000" w:rsidRPr="00AE3A77" w:rsidP="00AE3A77">
      <w:pPr>
        <w:pStyle w:val="Heading1"/>
      </w:pPr>
      <w:bookmarkStart w:id="3" w:name="O_1148284"/>
      <w:bookmarkEnd w:id="3"/>
      <w:r w:rsidRPr="00AE3A77">
        <w:t>Pre-requisite Unit</w:t>
      </w:r>
    </w:p>
    <w:p w:rsidR="00000000" w:rsidRPr="00AE3A77" w:rsidP="00FC650B">
      <w:pPr>
        <w:pStyle w:val="BodyText"/>
      </w:pPr>
      <w:r w:rsidRPr="00AE3A77">
        <w:t>Nil.</w:t>
      </w:r>
    </w:p>
    <w:p w:rsidR="00000000" w:rsidRPr="00AE3A77" w:rsidP="00AE3A77">
      <w:pPr>
        <w:pStyle w:val="Heading1"/>
      </w:pPr>
      <w:bookmarkStart w:id="4" w:name="O_1148283"/>
      <w:bookmarkEnd w:id="4"/>
      <w:r w:rsidRPr="00AE3A77">
        <w:t>Unit Sector</w:t>
      </w:r>
    </w:p>
    <w:p w:rsidR="00000000" w:rsidRPr="00AE3A77" w:rsidP="00FC650B">
      <w:pPr>
        <w:pStyle w:val="BodyText"/>
      </w:pPr>
      <w:r w:rsidRPr="00AE3A77">
        <w:t>Su</w:t>
      </w:r>
      <w:r w:rsidRPr="00AE3A77">
        <w:t>rveying and Spatial Information Services</w:t>
      </w:r>
    </w:p>
    <w:p w:rsidR="00000000" w:rsidRPr="00AE3A77" w:rsidP="00AE3A77">
      <w:pPr>
        <w:pStyle w:val="Heading1"/>
      </w:pPr>
      <w:bookmarkStart w:id="5" w:name="O_1148282"/>
      <w:bookmarkEnd w:id="5"/>
      <w:r w:rsidRPr="00AE3A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Performance criteria describe what needs to be done to demonstrate achievement of the element.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Plan surveying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Identify and clarify task requirements with appropriate persons.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 xml:space="preserve">Interpret technical and diagrammatic information in task specifications and designs. 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Review design information to identify components to be measured in consultation with appropriate persons.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Select and check surveying equipment to meet task requirements and report problems according to manufacturer and organisational requirements.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Identify hazards associated with task, implement control measures to manage risks and report problems according to organisational requirements.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Execute surveying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Set up and adjust equipment required to measure identified survey com</w:t>
            </w:r>
            <w:r w:rsidRPr="00AE3A77">
              <w:t>ponents according to standard operating procedures.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Operate equipment and software to manipulate basic spatial data.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Cooperate with on-site personnel according to task requirements.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Comply with organisational, legislative and manufacturer requirements for working safely.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Calculate surveying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Reduce and manipulate measured surveying data for comparison with design to meet task and organisational requirements.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Confirm that measurements and computations meet industry-accepted standards for accuracy.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Check data against task requirements and identify and resolve errors in consultation with appropriate persons.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Validate and record clear and accurate me</w:t>
            </w:r>
            <w:r w:rsidRPr="00AE3A77">
              <w:t xml:space="preserve">asurements, </w:t>
            </w:r>
            <w:r w:rsidRPr="00AE3A77">
              <w:t>computations and field checks according to industry-accepted standards and organisational requirements.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Finalise surveying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 xml:space="preserve">Finalise surveying activities and process data according to task and organisational requirements. 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Record and document measurements and data according to organisational requirements.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Pack up and store equipment according to manufacturer specifications and organisational requirements.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Report any identified faults and problems with equip</w:t>
            </w:r>
            <w:r w:rsidRPr="00AE3A77">
              <w:t xml:space="preserve">ment. </w:t>
            </w:r>
          </w:p>
        </w:tc>
      </w:tr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77" w:rsidP="00AE3A77">
            <w:pPr>
              <w:pStyle w:val="BodyText"/>
            </w:pPr>
            <w:r w:rsidRPr="00AE3A77">
              <w:t>Complete documentation and store data according to organisational requirements.</w:t>
            </w:r>
          </w:p>
        </w:tc>
      </w:tr>
    </w:tbl>
    <w:p w:rsidR="00000000" w:rsidRPr="00AE3A77" w:rsidP="00AE3A77">
      <w:pPr>
        <w:pStyle w:val="BodyText"/>
      </w:pPr>
    </w:p>
    <w:p w:rsidR="00000000" w:rsidRPr="00AE3A77" w:rsidP="00AE3A77">
      <w:pPr>
        <w:pStyle w:val="AllowPageBreak"/>
      </w:pPr>
    </w:p>
    <w:p w:rsidR="00000000" w:rsidRPr="00AE3A77" w:rsidP="00AE3A77">
      <w:pPr>
        <w:pStyle w:val="Heading1"/>
      </w:pPr>
      <w:bookmarkStart w:id="6" w:name="O_1148281"/>
      <w:bookmarkEnd w:id="6"/>
      <w:r w:rsidRPr="00AE3A77">
        <w:t>Foundation Skills</w:t>
      </w:r>
    </w:p>
    <w:p w:rsidR="00000000" w:rsidRPr="00AE3A77" w:rsidP="00FC650B">
      <w:pPr>
        <w:pStyle w:val="BodyText"/>
      </w:pPr>
      <w:r w:rsidRPr="00AE3A77">
        <w:t>Foundation skills essential to performance are explicit in the performance criteria of this unit of competency.</w:t>
      </w:r>
    </w:p>
    <w:p w:rsidR="00000000" w:rsidRPr="00AE3A77" w:rsidP="00AE3A77">
      <w:pPr>
        <w:pStyle w:val="Heading1"/>
      </w:pPr>
      <w:bookmarkStart w:id="7" w:name="O_1148280"/>
      <w:bookmarkEnd w:id="7"/>
      <w:r w:rsidRPr="00AE3A77">
        <w:t>Unit Mapping Information</w:t>
      </w:r>
    </w:p>
    <w:p w:rsidR="00000000" w:rsidRPr="00AE3A77" w:rsidP="00FC650B">
      <w:pPr>
        <w:pStyle w:val="BodyText"/>
      </w:pPr>
      <w:r w:rsidRPr="00AE3A77">
        <w:t>Supersedes and is equivalent to CPPSIS4030 Operate surveying equipment.</w:t>
      </w:r>
    </w:p>
    <w:p w:rsidR="00000000" w:rsidRPr="00AE3A77" w:rsidP="00AE3A77">
      <w:pPr>
        <w:pStyle w:val="Heading1"/>
      </w:pPr>
      <w:bookmarkStart w:id="8" w:name="O_1148273"/>
      <w:bookmarkEnd w:id="8"/>
      <w:r w:rsidRPr="00AE3A77">
        <w:t>Links</w:t>
      </w:r>
    </w:p>
    <w:p w:rsidR="00000000" w:rsidRPr="00AE3A77" w:rsidP="00FC650B">
      <w:pPr>
        <w:pStyle w:val="BodyText"/>
      </w:pPr>
      <w:r w:rsidRPr="00AE3A7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C5E0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E3A77" w:rsidP="00FC650B">
      <w:pPr>
        <w:pStyle w:val="BodyText"/>
        <w:sectPr w:rsidSect="00AE3A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3A77" w:rsidP="00AE3A77">
      <w:pPr>
        <w:pStyle w:val="SuperHeading"/>
      </w:pPr>
      <w:r w:rsidRPr="00AE3A77">
        <w:t>Assessment Requirements for CPPSSI4030 Operate surveying equipment</w:t>
      </w:r>
    </w:p>
    <w:p w:rsidR="00000000" w:rsidRPr="00AE3A77" w:rsidP="00AE3A77">
      <w:pPr>
        <w:pStyle w:val="Heading1"/>
      </w:pPr>
      <w:bookmarkStart w:id="9" w:name="O_1148275"/>
      <w:bookmarkEnd w:id="9"/>
      <w:r w:rsidRPr="00AE3A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E3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77">
            <w:pPr>
              <w:pStyle w:val="BodyText"/>
              <w:rPr>
                <w:lang w:val="en-NZ"/>
              </w:rPr>
            </w:pPr>
            <w:r w:rsidRPr="00AE3A7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77" w:rsidP="00AE3A77">
            <w:pPr>
              <w:pStyle w:val="BodyText"/>
            </w:pPr>
            <w:r w:rsidRPr="00AE3A77">
              <w:t>This version first released with CPP Property Services Training Package Release 12.0.</w:t>
            </w:r>
          </w:p>
          <w:p w:rsidR="00000000" w:rsidRPr="00AE3A77" w:rsidP="00AE3A77">
            <w:pPr>
              <w:pStyle w:val="BodyText"/>
            </w:pPr>
            <w:r w:rsidRPr="00AE3A77">
              <w:t>This unit supersedes and is equivalent to CPPSIS4030 Operate surveying equipment.</w:t>
            </w:r>
          </w:p>
        </w:tc>
      </w:tr>
    </w:tbl>
    <w:p w:rsidR="00000000" w:rsidRPr="00AE3A77" w:rsidP="00AE3A77">
      <w:pPr>
        <w:pStyle w:val="BodyText"/>
      </w:pPr>
    </w:p>
    <w:p w:rsidR="00000000" w:rsidRPr="00AE3A77" w:rsidP="00AE3A77">
      <w:pPr>
        <w:pStyle w:val="AllowPageBreak"/>
      </w:pPr>
    </w:p>
    <w:p w:rsidR="00000000" w:rsidRPr="00AE3A77" w:rsidP="00AE3A77">
      <w:pPr>
        <w:pStyle w:val="Heading1"/>
      </w:pPr>
      <w:bookmarkStart w:id="10" w:name="O_1148278"/>
      <w:bookmarkEnd w:id="10"/>
      <w:r w:rsidRPr="00AE3A77">
        <w:t>Performance Evidence</w:t>
      </w:r>
    </w:p>
    <w:p w:rsidR="00000000" w:rsidRPr="00AE3A77" w:rsidP="00FC650B">
      <w:pPr>
        <w:pStyle w:val="BodyText"/>
      </w:pPr>
      <w:r w:rsidRPr="00AE3A77">
        <w:t>To demonstrate competency a candidate must mee</w:t>
      </w:r>
      <w:r w:rsidRPr="00AE3A77">
        <w:t xml:space="preserve">t the elements and performance criteria of this unit for two different surveying tasks. </w:t>
      </w:r>
    </w:p>
    <w:p w:rsidR="00000000" w:rsidRPr="00AE3A77" w:rsidP="00FC650B">
      <w:pPr>
        <w:pStyle w:val="BodyText"/>
      </w:pPr>
      <w:r w:rsidRPr="00AE3A77">
        <w:t xml:space="preserve">In completing the surveying tasks the candidate must operate a total station and an automatic, digital or laser level as well as one other item of surveying equipment </w:t>
      </w:r>
      <w:r w:rsidRPr="00AE3A77">
        <w:t xml:space="preserve">for spatial data capture or data set-out from the following: </w:t>
      </w:r>
    </w:p>
    <w:p w:rsidR="00000000" w:rsidRPr="00AE3A77" w:rsidP="00AE3A77">
      <w:pPr>
        <w:pStyle w:val="ListBullet"/>
      </w:pPr>
      <w:r w:rsidRPr="00AE3A77">
        <w:t>real-time kinematic (RTK) equipment/global navigation satellite system (GNSS)</w:t>
      </w:r>
    </w:p>
    <w:p w:rsidR="00000000" w:rsidRPr="00AE3A77" w:rsidP="00AE3A77">
      <w:pPr>
        <w:pStyle w:val="ListBullet"/>
      </w:pPr>
      <w:r w:rsidRPr="00AE3A77">
        <w:t>terrestrial laser scanner</w:t>
      </w:r>
    </w:p>
    <w:p w:rsidR="00000000" w:rsidRPr="00AE3A77" w:rsidP="00AE3A77">
      <w:pPr>
        <w:pStyle w:val="ListBullet"/>
      </w:pPr>
      <w:r w:rsidRPr="00AE3A77">
        <w:t>unmanned aerial vehicle (UAV).</w:t>
      </w:r>
    </w:p>
    <w:p w:rsidR="00000000" w:rsidRPr="00AE3A77" w:rsidP="00FC650B">
      <w:pPr>
        <w:pStyle w:val="BodyText"/>
      </w:pPr>
      <w:r w:rsidRPr="00AE3A77">
        <w:t>The candidate must use two of the followi</w:t>
      </w:r>
      <w:r w:rsidRPr="00AE3A77">
        <w:t>ng while capturing or setting out surveying data for each of the above surveying tasks:</w:t>
      </w:r>
    </w:p>
    <w:p w:rsidR="00000000" w:rsidRPr="00AE3A77" w:rsidP="00AE3A77">
      <w:pPr>
        <w:pStyle w:val="ListBullet"/>
      </w:pPr>
      <w:r w:rsidRPr="00AE3A77">
        <w:t>compass</w:t>
      </w:r>
    </w:p>
    <w:p w:rsidR="00000000" w:rsidRPr="00AE3A77" w:rsidP="00AE3A77">
      <w:pPr>
        <w:pStyle w:val="ListBullet"/>
      </w:pPr>
      <w:r w:rsidRPr="00AE3A77">
        <w:t>data-recording equipment</w:t>
      </w:r>
    </w:p>
    <w:p w:rsidR="00000000" w:rsidRPr="00AE3A77" w:rsidP="00AE3A77">
      <w:pPr>
        <w:pStyle w:val="ListBullet"/>
      </w:pPr>
      <w:r w:rsidRPr="00AE3A77">
        <w:t>digital or hard-copy map or image</w:t>
      </w:r>
    </w:p>
    <w:p w:rsidR="00000000" w:rsidRPr="00AE3A77" w:rsidP="00AE3A77">
      <w:pPr>
        <w:pStyle w:val="ListBullet"/>
      </w:pPr>
      <w:r w:rsidRPr="00AE3A77">
        <w:t>distance-measuring wheel</w:t>
      </w:r>
    </w:p>
    <w:p w:rsidR="00000000" w:rsidRPr="00AE3A77" w:rsidP="00AE3A77">
      <w:pPr>
        <w:pStyle w:val="ListBullet"/>
      </w:pPr>
      <w:r w:rsidRPr="00AE3A77">
        <w:t>hand-held laser measuring device</w:t>
      </w:r>
    </w:p>
    <w:p w:rsidR="00000000" w:rsidRPr="00AE3A77" w:rsidP="00AE3A77">
      <w:pPr>
        <w:pStyle w:val="ListBullet"/>
      </w:pPr>
      <w:r w:rsidRPr="00AE3A77">
        <w:t>measuring tape</w:t>
      </w:r>
    </w:p>
    <w:p w:rsidR="00000000" w:rsidRPr="00AE3A77" w:rsidP="00AE3A77">
      <w:pPr>
        <w:pStyle w:val="ListBullet"/>
      </w:pPr>
      <w:r w:rsidRPr="00AE3A77">
        <w:t>prism with prism pole</w:t>
      </w:r>
    </w:p>
    <w:p w:rsidR="00000000" w:rsidRPr="00AE3A77" w:rsidP="00AE3A77">
      <w:pPr>
        <w:pStyle w:val="ListBullet"/>
      </w:pPr>
      <w:r w:rsidRPr="00AE3A77">
        <w:t>level</w:t>
      </w:r>
      <w:r w:rsidRPr="00AE3A77">
        <w:t>ling staff</w:t>
      </w:r>
    </w:p>
    <w:p w:rsidR="00000000" w:rsidRPr="00AE3A77" w:rsidP="00AE3A77">
      <w:pPr>
        <w:pStyle w:val="ListBullet"/>
      </w:pPr>
      <w:r w:rsidRPr="00AE3A77">
        <w:t>retro targets.</w:t>
      </w:r>
    </w:p>
    <w:p w:rsidR="00000000" w:rsidRPr="00AE3A77" w:rsidP="00AE3A77">
      <w:pPr>
        <w:pStyle w:val="AllowPageBreak"/>
      </w:pPr>
    </w:p>
    <w:p w:rsidR="00000000" w:rsidRPr="00AE3A77" w:rsidP="00AE3A77">
      <w:pPr>
        <w:pStyle w:val="Heading1"/>
      </w:pPr>
      <w:bookmarkStart w:id="11" w:name="O_1148277"/>
      <w:bookmarkEnd w:id="11"/>
      <w:r w:rsidRPr="00AE3A77">
        <w:t>Knowledge Evidence</w:t>
      </w:r>
    </w:p>
    <w:p w:rsidR="00000000" w:rsidRPr="00AE3A77" w:rsidP="00FC650B">
      <w:pPr>
        <w:pStyle w:val="BodyText"/>
      </w:pPr>
      <w:r w:rsidRPr="00AE3A77">
        <w:t>To be competent in this unit a candidate must demonstrate knowledge of:</w:t>
      </w:r>
    </w:p>
    <w:p w:rsidR="00000000" w:rsidRPr="00AE3A77" w:rsidP="00AE3A77">
      <w:pPr>
        <w:pStyle w:val="ListBullet"/>
      </w:pPr>
      <w:r w:rsidRPr="00AE3A77">
        <w:t>types, functions and limitations of surveying equipment</w:t>
      </w:r>
    </w:p>
    <w:p w:rsidR="00000000" w:rsidRPr="00AE3A77" w:rsidP="00AE3A77">
      <w:pPr>
        <w:pStyle w:val="ListBullet"/>
      </w:pPr>
      <w:r w:rsidRPr="00AE3A77">
        <w:t>methods for setting up, levelling, checking calibration and usi</w:t>
      </w:r>
      <w:r w:rsidRPr="00AE3A77">
        <w:t xml:space="preserve">ng the surveying equipment </w:t>
      </w:r>
    </w:p>
    <w:p w:rsidR="00000000" w:rsidRPr="00AE3A77" w:rsidP="00AE3A77">
      <w:pPr>
        <w:pStyle w:val="ListBullet"/>
      </w:pPr>
      <w:r w:rsidRPr="00AE3A77">
        <w:t>techniques to solve basic problems relating to height, dimension, direction and position</w:t>
      </w:r>
    </w:p>
    <w:p w:rsidR="00000000" w:rsidRPr="00AE3A77" w:rsidP="00AE3A77">
      <w:pPr>
        <w:pStyle w:val="ListBullet"/>
      </w:pPr>
      <w:r w:rsidRPr="00AE3A77">
        <w:t>key features of geographic and projected spatial reference systems</w:t>
      </w:r>
    </w:p>
    <w:p w:rsidR="00000000" w:rsidRPr="00AE3A77" w:rsidP="00AE3A77">
      <w:pPr>
        <w:pStyle w:val="ListBullet"/>
      </w:pPr>
      <w:r w:rsidRPr="00AE3A77">
        <w:t xml:space="preserve">key features of the Australian Height Datum </w:t>
      </w:r>
    </w:p>
    <w:p w:rsidR="00000000" w:rsidRPr="00AE3A77" w:rsidP="00AE3A77">
      <w:pPr>
        <w:pStyle w:val="ListBullet"/>
      </w:pPr>
      <w:r w:rsidRPr="00AE3A77">
        <w:t xml:space="preserve">acquisition methods for surveying data </w:t>
      </w:r>
    </w:p>
    <w:p w:rsidR="00000000" w:rsidRPr="00AE3A77" w:rsidP="00AE3A77">
      <w:pPr>
        <w:pStyle w:val="ListBullet"/>
      </w:pPr>
      <w:r w:rsidRPr="00AE3A77">
        <w:t>attributes associated with a spatial dataset</w:t>
      </w:r>
    </w:p>
    <w:p w:rsidR="00000000" w:rsidRPr="00AE3A77" w:rsidP="00AE3A77">
      <w:pPr>
        <w:pStyle w:val="ListBullet"/>
      </w:pPr>
      <w:r w:rsidRPr="00AE3A77">
        <w:t xml:space="preserve">methods for downloading spatial data collected using the surveying equipment </w:t>
      </w:r>
    </w:p>
    <w:p w:rsidR="00000000" w:rsidRPr="00AE3A77" w:rsidP="00AE3A77">
      <w:pPr>
        <w:pStyle w:val="ListBullet"/>
      </w:pPr>
      <w:r w:rsidRPr="00AE3A77">
        <w:t>accepted organisational standards for recording metadata</w:t>
      </w:r>
    </w:p>
    <w:p w:rsidR="00000000" w:rsidRPr="00AE3A77" w:rsidP="00AE3A77">
      <w:pPr>
        <w:pStyle w:val="ListBullet"/>
      </w:pPr>
      <w:r w:rsidRPr="00AE3A77">
        <w:t>use of personal protective equipment</w:t>
      </w:r>
      <w:r w:rsidRPr="00AE3A77">
        <w:t xml:space="preserve"> (PPE)</w:t>
      </w:r>
    </w:p>
    <w:p w:rsidR="00000000" w:rsidRPr="00AE3A77" w:rsidP="00AE3A77">
      <w:pPr>
        <w:pStyle w:val="ListBullet"/>
      </w:pPr>
      <w:r w:rsidRPr="00AE3A77">
        <w:t>relevant safe work method statements (SWMS) and job safety analyses (JSA).</w:t>
      </w:r>
    </w:p>
    <w:p w:rsidR="00000000" w:rsidRPr="00AE3A77" w:rsidP="00AE3A77">
      <w:pPr>
        <w:pStyle w:val="AllowPageBreak"/>
      </w:pPr>
    </w:p>
    <w:p w:rsidR="00000000" w:rsidRPr="00AE3A77" w:rsidP="00AE3A77">
      <w:pPr>
        <w:pStyle w:val="Heading1"/>
      </w:pPr>
      <w:bookmarkStart w:id="12" w:name="O_1148276"/>
      <w:bookmarkEnd w:id="12"/>
      <w:r w:rsidRPr="00AE3A77">
        <w:t>Assessment Conditions</w:t>
      </w:r>
    </w:p>
    <w:p w:rsidR="00000000" w:rsidRPr="00AE3A77" w:rsidP="00FC650B">
      <w:pPr>
        <w:pStyle w:val="BodyText"/>
      </w:pPr>
      <w:r w:rsidRPr="00AE3A77">
        <w:t xml:space="preserve">Assessors must meet the requirements for assessors contained in the Standards for Registered Training Organisations. </w:t>
      </w:r>
    </w:p>
    <w:p w:rsidR="00000000" w:rsidRPr="00AE3A77" w:rsidP="00FC650B">
      <w:pPr>
        <w:pStyle w:val="BodyText"/>
      </w:pPr>
      <w:r w:rsidRPr="00AE3A77">
        <w:t>Competency is t</w:t>
      </w:r>
      <w:r w:rsidRPr="00AE3A77">
        <w:t xml:space="preserve">o be assessed in the workplace or a simulated environment that accurately reflects performance in a real workplace setting where these skills and knowledge would be performed. </w:t>
      </w:r>
    </w:p>
    <w:p w:rsidR="00000000" w:rsidRPr="00AE3A77" w:rsidP="00FC650B">
      <w:pPr>
        <w:pStyle w:val="BodyText"/>
      </w:pPr>
      <w:r w:rsidRPr="00AE3A77">
        <w:t>Candidates must have access to:</w:t>
      </w:r>
    </w:p>
    <w:p w:rsidR="00000000" w:rsidRPr="00AE3A77" w:rsidP="00AE3A77">
      <w:pPr>
        <w:pStyle w:val="ListBullet"/>
      </w:pPr>
      <w:r w:rsidRPr="00AE3A77">
        <w:t xml:space="preserve">equipment </w:t>
      </w:r>
    </w:p>
    <w:p w:rsidR="00000000" w:rsidRPr="00AE3A77" w:rsidP="00AE3A77">
      <w:pPr>
        <w:pStyle w:val="ListBullet"/>
      </w:pPr>
      <w:r w:rsidRPr="00AE3A77">
        <w:t>equipment operating manuals</w:t>
      </w:r>
    </w:p>
    <w:p w:rsidR="00000000" w:rsidRPr="00AE3A77" w:rsidP="00AE3A77">
      <w:pPr>
        <w:pStyle w:val="ListBullet"/>
      </w:pPr>
      <w:r w:rsidRPr="00AE3A77">
        <w:t>standar</w:t>
      </w:r>
      <w:r w:rsidRPr="00AE3A77">
        <w:t>d operating procedures and documentation relating to work tasks.</w:t>
      </w:r>
    </w:p>
    <w:p w:rsidR="00000000" w:rsidRPr="00AE3A77" w:rsidP="00AE3A77">
      <w:pPr>
        <w:pStyle w:val="AllowPageBreak"/>
      </w:pPr>
    </w:p>
    <w:p w:rsidR="00000000" w:rsidRPr="00AE3A77" w:rsidP="00AE3A77">
      <w:pPr>
        <w:pStyle w:val="Heading1"/>
      </w:pPr>
      <w:bookmarkStart w:id="13" w:name="O_1148274"/>
      <w:bookmarkEnd w:id="13"/>
      <w:r w:rsidRPr="00AE3A77">
        <w:t>Links</w:t>
      </w:r>
    </w:p>
    <w:p w:rsidR="00000000" w:rsidRPr="00AE3A77" w:rsidP="00FC650B">
      <w:pPr>
        <w:pStyle w:val="BodyText"/>
      </w:pPr>
      <w:r w:rsidRPr="00AE3A7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C5E0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E3A77" w:rsidP="00AE3A77"/>
    <w:sectPr w:rsidSect="00AE3A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77" w:rsidRPr="00FC650B" w:rsidP="00FC65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0B" w:rsidP="00AE3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50B" w:rsidP="00AE3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C650B" w:rsidP="00AE3A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77" w:rsidP="00AE3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650B">
      <w:t>Approved</w:t>
    </w:r>
    <w:r w:rsidR="00FC65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65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650B">
      <w:rPr>
        <w:noProof/>
      </w:rPr>
      <w:t>4</w:t>
    </w:r>
    <w:r>
      <w:rPr>
        <w:noProof/>
      </w:rPr>
      <w:fldChar w:fldCharType="end"/>
    </w:r>
  </w:p>
  <w:p w:rsidR="00AE3A77" w:rsidP="00AE3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65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650B">
      <w:t>BuildSkills Australia</w:t>
    </w:r>
    <w:r w:rsidR="00FC650B">
      <w:fldChar w:fldCharType="end"/>
    </w:r>
  </w:p>
  <w:p w:rsidR="00AE3A77" w:rsidP="00AE3A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A77" w:rsidRPr="00FC650B" w:rsidP="00FC65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0B" w:rsidRPr="002D2AF8" w:rsidP="00AE3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CPPSSI4030 Operate surveying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650B" w:rsidP="00AE3A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77" w:rsidRPr="002D2AF8" w:rsidP="00AE3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650B">
      <w:t>CPPSSI4030 Operate surveying equipment</w:t>
    </w:r>
    <w:r w:rsidR="00FC65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650B">
      <w:rPr>
        <w:noProof/>
      </w:rPr>
      <w:t>2 March 2025</w:t>
    </w:r>
    <w:r>
      <w:fldChar w:fldCharType="end"/>
    </w:r>
  </w:p>
  <w:p w:rsidR="00AE3A77" w:rsidP="00AE3A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5C8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A2FA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A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A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A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A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A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A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A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A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A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A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A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A77"/>
  </w:style>
  <w:style w:type="character" w:customStyle="1" w:styleId="Heading1Char">
    <w:name w:val="Heading 1 Char"/>
    <w:basedOn w:val="DefaultParagraphFont"/>
    <w:link w:val="Heading1"/>
    <w:rsid w:val="00AE3A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A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A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A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E3A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A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A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A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A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A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A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A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A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A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A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A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A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A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A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A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A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A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3A77"/>
    <w:rPr>
      <w:b/>
      <w:spacing w:val="0"/>
    </w:rPr>
  </w:style>
  <w:style w:type="paragraph" w:customStyle="1" w:styleId="SuperTitle">
    <w:name w:val="SuperTitle"/>
    <w:basedOn w:val="Title"/>
    <w:rsid w:val="00AE3A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A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A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A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A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A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A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A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A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A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A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A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A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A77"/>
    <w:rPr>
      <w:i/>
    </w:rPr>
  </w:style>
  <w:style w:type="paragraph" w:styleId="Caption">
    <w:name w:val="caption"/>
    <w:basedOn w:val="BodyText"/>
    <w:next w:val="Normal"/>
    <w:qFormat/>
    <w:rsid w:val="00AE3A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A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A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A77"/>
  </w:style>
  <w:style w:type="paragraph" w:styleId="TableofFigures">
    <w:name w:val="table of figures"/>
    <w:basedOn w:val="Normal"/>
    <w:next w:val="Normal"/>
    <w:semiHidden/>
    <w:rsid w:val="00AE3A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A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3A77"/>
    <w:rPr>
      <w:rFonts w:ascii="Wingdings" w:hAnsi="Wingdings"/>
    </w:rPr>
  </w:style>
  <w:style w:type="paragraph" w:customStyle="1" w:styleId="TableHeading">
    <w:name w:val="Table Heading"/>
    <w:basedOn w:val="HeadingBase"/>
    <w:rsid w:val="00AE3A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A77"/>
    <w:rPr>
      <w:color w:val="0033CC"/>
      <w:u w:val="none"/>
    </w:rPr>
  </w:style>
  <w:style w:type="paragraph" w:customStyle="1" w:styleId="BodyTextRight">
    <w:name w:val="Body Text Right"/>
    <w:basedOn w:val="BodyText"/>
    <w:rsid w:val="00AE3A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A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A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A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A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A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A77"/>
    <w:rPr>
      <w:sz w:val="32"/>
    </w:rPr>
  </w:style>
  <w:style w:type="paragraph" w:customStyle="1" w:styleId="HeadingProcedure">
    <w:name w:val="Heading Procedure"/>
    <w:basedOn w:val="HeadingBase"/>
    <w:next w:val="Normal"/>
    <w:rsid w:val="00AE3A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A77"/>
    <w:pPr>
      <w:spacing w:before="60" w:after="60"/>
    </w:pPr>
  </w:style>
  <w:style w:type="paragraph" w:styleId="ListContinue">
    <w:name w:val="List Continue"/>
    <w:basedOn w:val="List"/>
    <w:rsid w:val="00AE3A77"/>
    <w:pPr>
      <w:ind w:firstLine="0"/>
    </w:pPr>
  </w:style>
  <w:style w:type="paragraph" w:customStyle="1" w:styleId="ListNote">
    <w:name w:val="List Note"/>
    <w:basedOn w:val="List"/>
    <w:rsid w:val="00AE3A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A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A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A77"/>
    <w:rPr>
      <w:rFonts w:ascii="Courier New" w:hAnsi="Courier New"/>
    </w:rPr>
  </w:style>
  <w:style w:type="paragraph" w:customStyle="1" w:styleId="NoteBullet">
    <w:name w:val="Note Bullet"/>
    <w:basedOn w:val="Note"/>
    <w:rsid w:val="00AE3A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A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A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A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A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3A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A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A77"/>
    <w:rPr>
      <w:b/>
      <w:smallCaps/>
    </w:rPr>
  </w:style>
  <w:style w:type="paragraph" w:customStyle="1" w:styleId="TableListNumber">
    <w:name w:val="Table List Number"/>
    <w:basedOn w:val="ListNumber"/>
    <w:rsid w:val="00AE3A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A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A77"/>
    <w:pPr>
      <w:numPr>
        <w:numId w:val="8"/>
      </w:numPr>
    </w:pPr>
  </w:style>
  <w:style w:type="paragraph" w:customStyle="1" w:styleId="ListAlpha2">
    <w:name w:val="List Alpha 2"/>
    <w:basedOn w:val="List2"/>
    <w:rsid w:val="00AE3A77"/>
    <w:pPr>
      <w:numPr>
        <w:numId w:val="7"/>
      </w:numPr>
    </w:pPr>
  </w:style>
  <w:style w:type="paragraph" w:styleId="List2">
    <w:name w:val="List 2"/>
    <w:basedOn w:val="BodyText"/>
    <w:rsid w:val="00AE3A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A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A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A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A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A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3A77"/>
    <w:pPr>
      <w:numPr>
        <w:numId w:val="3"/>
      </w:numPr>
    </w:pPr>
  </w:style>
  <w:style w:type="paragraph" w:styleId="ListContinue2">
    <w:name w:val="List Continue 2"/>
    <w:basedOn w:val="List2"/>
    <w:rsid w:val="00AE3A77"/>
    <w:pPr>
      <w:ind w:firstLine="0"/>
    </w:pPr>
  </w:style>
  <w:style w:type="paragraph" w:styleId="ListContinue3">
    <w:name w:val="List Continue 3"/>
    <w:basedOn w:val="List3"/>
    <w:rsid w:val="00AE3A77"/>
    <w:pPr>
      <w:ind w:left="1021" w:firstLine="0"/>
    </w:pPr>
  </w:style>
  <w:style w:type="paragraph" w:styleId="ListContinue4">
    <w:name w:val="List Continue 4"/>
    <w:basedOn w:val="List4"/>
    <w:rsid w:val="00AE3A77"/>
    <w:pPr>
      <w:ind w:firstLine="0"/>
    </w:pPr>
  </w:style>
  <w:style w:type="paragraph" w:styleId="ListContinue5">
    <w:name w:val="List Continue 5"/>
    <w:basedOn w:val="List5"/>
    <w:rsid w:val="00AE3A77"/>
    <w:pPr>
      <w:ind w:firstLine="0"/>
    </w:pPr>
  </w:style>
  <w:style w:type="paragraph" w:styleId="ListNumber3">
    <w:name w:val="List Number 3"/>
    <w:basedOn w:val="List3"/>
    <w:rsid w:val="00AE3A77"/>
    <w:pPr>
      <w:numPr>
        <w:numId w:val="4"/>
      </w:numPr>
    </w:pPr>
  </w:style>
  <w:style w:type="paragraph" w:styleId="ListNumber4">
    <w:name w:val="List Number 4"/>
    <w:basedOn w:val="List4"/>
    <w:rsid w:val="00AE3A77"/>
    <w:pPr>
      <w:numPr>
        <w:numId w:val="5"/>
      </w:numPr>
    </w:pPr>
  </w:style>
  <w:style w:type="paragraph" w:styleId="ListNumber5">
    <w:name w:val="List Number 5"/>
    <w:basedOn w:val="List5"/>
    <w:rsid w:val="00AE3A77"/>
    <w:pPr>
      <w:numPr>
        <w:numId w:val="6"/>
      </w:numPr>
    </w:pPr>
  </w:style>
  <w:style w:type="paragraph" w:styleId="BlockText">
    <w:name w:val="Block Text"/>
    <w:basedOn w:val="Normal"/>
    <w:rsid w:val="00AE3A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A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A77"/>
    <w:rPr>
      <w:sz w:val="16"/>
      <w:vertAlign w:val="superscript"/>
    </w:rPr>
  </w:style>
  <w:style w:type="character" w:customStyle="1" w:styleId="Symbols">
    <w:name w:val="Symbols"/>
    <w:basedOn w:val="DefaultParagraphFont"/>
    <w:rsid w:val="00AE3A77"/>
    <w:rPr>
      <w:rFonts w:ascii="Symbol" w:hAnsi="Symbol"/>
    </w:rPr>
  </w:style>
  <w:style w:type="character" w:customStyle="1" w:styleId="MenuOptions">
    <w:name w:val="Menu Options"/>
    <w:basedOn w:val="DefaultParagraphFont"/>
    <w:rsid w:val="00AE3A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A77"/>
    <w:rPr>
      <w:b/>
    </w:rPr>
  </w:style>
  <w:style w:type="character" w:customStyle="1" w:styleId="Underlined">
    <w:name w:val="Underlined"/>
    <w:basedOn w:val="DefaultParagraphFont"/>
    <w:rsid w:val="00AE3A77"/>
    <w:rPr>
      <w:u w:val="single"/>
    </w:rPr>
  </w:style>
  <w:style w:type="paragraph" w:customStyle="1" w:styleId="TableBodyTextRight">
    <w:name w:val="Table Body Text Right"/>
    <w:basedOn w:val="TableBodyText"/>
    <w:rsid w:val="00AE3A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A77"/>
    <w:rPr>
      <w:sz w:val="18"/>
    </w:rPr>
  </w:style>
  <w:style w:type="paragraph" w:customStyle="1" w:styleId="BodySmallRight">
    <w:name w:val="Body Small Right"/>
    <w:basedOn w:val="BodyTextRight"/>
    <w:rsid w:val="00AE3A77"/>
    <w:rPr>
      <w:sz w:val="18"/>
      <w:szCs w:val="18"/>
    </w:rPr>
  </w:style>
  <w:style w:type="paragraph" w:customStyle="1" w:styleId="MarginEdition">
    <w:name w:val="Margin Edition"/>
    <w:basedOn w:val="MarginNote"/>
    <w:rsid w:val="00AE3A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A77"/>
    <w:rPr>
      <w:sz w:val="2"/>
      <w:szCs w:val="2"/>
    </w:rPr>
  </w:style>
  <w:style w:type="character" w:customStyle="1" w:styleId="Small">
    <w:name w:val="Small"/>
    <w:basedOn w:val="DefaultParagraphFont"/>
    <w:rsid w:val="00AE3A77"/>
    <w:rPr>
      <w:sz w:val="16"/>
    </w:rPr>
  </w:style>
  <w:style w:type="paragraph" w:customStyle="1" w:styleId="WideTable">
    <w:name w:val="Wide Table"/>
    <w:basedOn w:val="Normal"/>
    <w:rsid w:val="00AE3A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A77"/>
  </w:style>
  <w:style w:type="paragraph" w:styleId="Quote">
    <w:name w:val="Quote"/>
    <w:basedOn w:val="Heading1"/>
    <w:link w:val="QuoteChar"/>
    <w:qFormat/>
    <w:rsid w:val="00AE3A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A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A77"/>
    <w:pPr>
      <w:pageBreakBefore/>
    </w:pPr>
  </w:style>
  <w:style w:type="paragraph" w:customStyle="1" w:styleId="Border">
    <w:name w:val="Border"/>
    <w:basedOn w:val="Normal"/>
    <w:qFormat/>
    <w:rsid w:val="00AE3A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A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A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A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A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A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A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A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A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A77"/>
    <w:rPr>
      <w:u w:val="single"/>
    </w:rPr>
  </w:style>
  <w:style w:type="character" w:customStyle="1" w:styleId="BoldandItalics">
    <w:name w:val="Bold and Italics"/>
    <w:qFormat/>
    <w:rsid w:val="00AE3A77"/>
    <w:rPr>
      <w:b/>
      <w:i/>
      <w:u w:val="none"/>
    </w:rPr>
  </w:style>
  <w:style w:type="paragraph" w:styleId="BalloonText">
    <w:name w:val="Balloon Text"/>
    <w:basedOn w:val="Normal"/>
    <w:link w:val="BalloonTextChar"/>
    <w:rsid w:val="00AE3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A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A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A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A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A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A77"/>
    <w:pPr>
      <w:spacing w:before="0" w:after="0"/>
    </w:pPr>
  </w:style>
  <w:style w:type="paragraph" w:customStyle="1" w:styleId="BodyTextBold">
    <w:name w:val="Body Text Bold"/>
    <w:basedOn w:val="BodyText"/>
    <w:qFormat/>
    <w:rsid w:val="00AE3A77"/>
    <w:rPr>
      <w:b/>
    </w:rPr>
  </w:style>
  <w:style w:type="character" w:styleId="Hyperlink">
    <w:name w:val="Hyperlink"/>
    <w:basedOn w:val="DefaultParagraphFont"/>
    <w:uiPriority w:val="99"/>
    <w:unhideWhenUsed/>
    <w:rsid w:val="00FC65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6303</Characters>
  <Application>Microsoft Office Word</Application>
  <DocSecurity>0</DocSecurity>
  <Lines>233</Lines>
  <Paragraphs>137</Paragraphs>
  <ScaleCrop>false</ScaleCrop>
  <Company>Author-it Software Corporation Ltd.</Company>
  <LinksUpToDate>false</LinksUpToDate>
  <CharactersWithSpaces>7129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CPPSSI4030 Operate surveying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2025-03-01T14:50:00Z</dcterms:created>
  <dcterms:modified xsi:type="dcterms:W3CDTF">2025-03-01T14:50:00Z</dcterms:modified>
</cp:coreProperties>
</file>