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40F" w:rsidP="00A214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CPPSSI4026 Digitally enhance and process image data</w:t>
      </w:r>
      <w:r>
        <w:fldChar w:fldCharType="end"/>
      </w:r>
    </w:p>
    <w:p w:rsidR="00A2140F" w:rsidP="00A2140F">
      <w:pPr>
        <w:pStyle w:val="Version"/>
        <w:sectPr w:rsidSect="00974E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E5C" w:rsidP="00974E5C">
      <w:pPr>
        <w:pStyle w:val="SuperHeading"/>
      </w:pPr>
      <w:r w:rsidRPr="00974E5C">
        <w:t>CPPSSI4026 Digitally enhance and process image data</w:t>
      </w:r>
    </w:p>
    <w:p w:rsidR="00000000" w:rsidRPr="00974E5C" w:rsidP="00974E5C">
      <w:pPr>
        <w:pStyle w:val="Heading1"/>
      </w:pPr>
      <w:bookmarkStart w:id="1" w:name="O_1148262"/>
      <w:bookmarkEnd w:id="1"/>
      <w:r w:rsidRPr="00974E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E5C" w:rsidP="00974E5C">
            <w:pPr>
              <w:pStyle w:val="BodyText"/>
            </w:pPr>
            <w:r w:rsidRPr="00974E5C">
              <w:t>This version first released with CPP Property Services Training Package Release 12.0.</w:t>
            </w:r>
          </w:p>
          <w:p w:rsidR="00000000" w:rsidRPr="00974E5C" w:rsidP="00974E5C">
            <w:pPr>
              <w:pStyle w:val="BodyText"/>
            </w:pPr>
            <w:r w:rsidRPr="00974E5C">
              <w:t>This unit supersedes and is equivalent to CPPSIS4026 Digitally enhance and process image data.</w:t>
            </w:r>
          </w:p>
        </w:tc>
      </w:tr>
    </w:tbl>
    <w:p w:rsidR="00000000" w:rsidRPr="00974E5C" w:rsidP="00974E5C">
      <w:pPr>
        <w:pStyle w:val="BodyText"/>
      </w:pPr>
    </w:p>
    <w:p w:rsidR="00000000" w:rsidRPr="00974E5C" w:rsidP="00974E5C">
      <w:pPr>
        <w:pStyle w:val="AllowPageBreak"/>
      </w:pPr>
    </w:p>
    <w:p w:rsidR="00000000" w:rsidRPr="00974E5C" w:rsidP="00974E5C">
      <w:pPr>
        <w:pStyle w:val="Heading1"/>
      </w:pPr>
      <w:bookmarkStart w:id="2" w:name="O_1148268"/>
      <w:bookmarkEnd w:id="2"/>
      <w:r w:rsidRPr="00974E5C">
        <w:t>Application</w:t>
      </w:r>
    </w:p>
    <w:p w:rsidR="00000000" w:rsidRPr="00974E5C" w:rsidP="00A2140F">
      <w:pPr>
        <w:pStyle w:val="BodyText"/>
      </w:pPr>
      <w:r w:rsidRPr="00974E5C">
        <w:t>Th</w:t>
      </w:r>
      <w:r w:rsidRPr="00974E5C">
        <w:t xml:space="preserve">is unit specifies the skills and knowledge required to extract information from original digital data before processing using remote sensing/geographic information system (GIS) software to manipulate, enhance, classify and process data. The image data can </w:t>
      </w:r>
      <w:r w:rsidRPr="00974E5C">
        <w:t xml:space="preserve">be multispectral or from aircraft, unmanned aerial vehicles or satellites. </w:t>
      </w:r>
    </w:p>
    <w:p w:rsidR="00000000" w:rsidRPr="00974E5C" w:rsidP="00A2140F">
      <w:pPr>
        <w:pStyle w:val="BodyText"/>
      </w:pPr>
      <w:r w:rsidRPr="00974E5C">
        <w:t>This unit is suitable for entry-level technicians who use a broad range of cognitive, technical and communication skills to select and apply a range of methods, tools, materials an</w:t>
      </w:r>
      <w:r w:rsidRPr="00974E5C">
        <w:t xml:space="preserve">d information to complete routine and non-routine activities and provide and transmit solutions to a variety of predictable and sometimes unpredictable problems.  </w:t>
      </w:r>
    </w:p>
    <w:p w:rsidR="00000000" w:rsidRPr="00974E5C" w:rsidP="00A2140F">
      <w:pPr>
        <w:pStyle w:val="BodyText"/>
      </w:pPr>
      <w:r w:rsidRPr="00974E5C">
        <w:t>Surveying and spatial information skills are applied in a range of industry contexts includi</w:t>
      </w:r>
      <w:r w:rsidRPr="00974E5C">
        <w:t>ng town planning, civil construction, mining, engineering, health, agriculture and defence.  </w:t>
      </w:r>
    </w:p>
    <w:p w:rsidR="00000000" w:rsidRPr="00974E5C" w:rsidP="00A2140F">
      <w:pPr>
        <w:pStyle w:val="BodyText"/>
      </w:pPr>
      <w:r w:rsidRPr="00974E5C">
        <w:t>All work must be carried out to comply with workplace procedures, in accordance with relevant state/territory regulations that govern surveying work, as well as w</w:t>
      </w:r>
      <w:r w:rsidRPr="00974E5C">
        <w:t>ork health and safety (WHS) legislation and regulations that apply to the workplace.</w:t>
      </w:r>
    </w:p>
    <w:p w:rsidR="00000000" w:rsidRPr="00974E5C" w:rsidP="00A2140F">
      <w:pPr>
        <w:pStyle w:val="BodyText"/>
      </w:pPr>
      <w:r w:rsidRPr="00974E5C">
        <w:t>No licensing, legislative or certification requirements apply to this unit at the time of publication.</w:t>
      </w:r>
    </w:p>
    <w:p w:rsidR="00000000" w:rsidRPr="00974E5C" w:rsidP="00974E5C">
      <w:pPr>
        <w:pStyle w:val="Heading1"/>
      </w:pPr>
      <w:bookmarkStart w:id="3" w:name="O_1148267"/>
      <w:bookmarkEnd w:id="3"/>
      <w:r w:rsidRPr="00974E5C">
        <w:t>Pre-requisite Unit</w:t>
      </w:r>
    </w:p>
    <w:p w:rsidR="00000000" w:rsidRPr="00974E5C" w:rsidP="00A2140F">
      <w:pPr>
        <w:pStyle w:val="BodyText"/>
      </w:pPr>
      <w:r w:rsidRPr="00974E5C">
        <w:t>Nil.</w:t>
      </w:r>
    </w:p>
    <w:p w:rsidR="00000000" w:rsidRPr="00974E5C" w:rsidP="00974E5C">
      <w:pPr>
        <w:pStyle w:val="Heading1"/>
      </w:pPr>
      <w:bookmarkStart w:id="4" w:name="O_1148266"/>
      <w:bookmarkEnd w:id="4"/>
      <w:r w:rsidRPr="00974E5C">
        <w:t>Unit S</w:t>
      </w:r>
      <w:r w:rsidRPr="00974E5C">
        <w:t>ector</w:t>
      </w:r>
    </w:p>
    <w:p w:rsidR="00000000" w:rsidRPr="00974E5C" w:rsidP="00A2140F">
      <w:pPr>
        <w:pStyle w:val="BodyText"/>
      </w:pPr>
      <w:r w:rsidRPr="00974E5C">
        <w:t>Surveying and Spatial Information Services</w:t>
      </w:r>
    </w:p>
    <w:p w:rsidR="00000000" w:rsidRPr="00974E5C" w:rsidP="00974E5C">
      <w:pPr>
        <w:pStyle w:val="Heading1"/>
      </w:pPr>
      <w:bookmarkStart w:id="5" w:name="O_1148265"/>
      <w:bookmarkEnd w:id="5"/>
      <w:r w:rsidRPr="00974E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Performance criteria describe what needs to be done to demonstrate achievement of the element.</w:t>
            </w: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Identify image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Analyse project specifications to determine study area and image data requirements for task in consultation with appropriate persons.</w:t>
            </w: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Identify potential sources of image data to meet task requirements.</w:t>
            </w: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Identify constraints of different types and formats of image data in relation to task requirements.</w:t>
            </w: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Process and analyse image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Access image data and open in software.</w:t>
            </w: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Interpret gra</w:t>
            </w:r>
            <w:r w:rsidRPr="00974E5C">
              <w:t>phical and technical information, including landscape features within digital images.</w:t>
            </w: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Enhance visual display to analyse image features.</w:t>
            </w: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Classify image data and interpret results to achieve task requirements.</w:t>
            </w: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Check results for accuracy and resolve identified problems.</w:t>
            </w: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Present and document results.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Present results of analysis in map, table or graph form.</w:t>
            </w: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 xml:space="preserve">Document results of analysis to meet task and organisational requirements. </w:t>
            </w: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Comply with health and safety requirements when using screen-based equipment and completing records and documentation.</w:t>
            </w:r>
          </w:p>
        </w:tc>
      </w:tr>
      <w:tr w:rsidTr="00974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5C">
            <w:pPr>
              <w:pStyle w:val="BodyText"/>
              <w:rPr>
                <w:lang w:val="en-NZ"/>
              </w:rPr>
            </w:pPr>
            <w:r w:rsidRPr="00974E5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E5C" w:rsidP="00974E5C">
            <w:pPr>
              <w:pStyle w:val="BodyText"/>
            </w:pPr>
            <w:r w:rsidRPr="00974E5C">
              <w:t xml:space="preserve">Comply with legislative and organisational requirements relating to data privacy, copyright and licensing. </w:t>
            </w:r>
          </w:p>
        </w:tc>
      </w:tr>
    </w:tbl>
    <w:p w:rsidR="00000000" w:rsidRPr="00974E5C" w:rsidP="00974E5C">
      <w:pPr>
        <w:pStyle w:val="BodyText"/>
      </w:pPr>
    </w:p>
    <w:p w:rsidR="00000000" w:rsidRPr="00974E5C" w:rsidP="00974E5C">
      <w:pPr>
        <w:pStyle w:val="AllowPageBreak"/>
      </w:pPr>
    </w:p>
    <w:p w:rsidR="00000000" w:rsidRPr="00974E5C" w:rsidP="00974E5C">
      <w:pPr>
        <w:pStyle w:val="Heading1"/>
      </w:pPr>
      <w:bookmarkStart w:id="6" w:name="O_1148264"/>
      <w:bookmarkEnd w:id="6"/>
      <w:r w:rsidRPr="00974E5C">
        <w:t>Foundation Skills</w:t>
      </w:r>
    </w:p>
    <w:p w:rsidR="00000000" w:rsidRPr="00974E5C" w:rsidP="00A2140F">
      <w:pPr>
        <w:pStyle w:val="BodyText"/>
      </w:pPr>
      <w:r w:rsidRPr="00974E5C">
        <w:t xml:space="preserve">Foundation skills essential to performance are explicit in the performance criteria of this unit of competency. </w:t>
      </w:r>
    </w:p>
    <w:p w:rsidR="00000000" w:rsidRPr="00974E5C" w:rsidP="00974E5C">
      <w:pPr>
        <w:pStyle w:val="Heading1"/>
      </w:pPr>
      <w:bookmarkStart w:id="7" w:name="O_1148263"/>
      <w:bookmarkEnd w:id="7"/>
      <w:r w:rsidRPr="00974E5C">
        <w:t>Unit Mapping Information</w:t>
      </w:r>
    </w:p>
    <w:p w:rsidR="00000000" w:rsidRPr="00974E5C" w:rsidP="00A2140F">
      <w:pPr>
        <w:pStyle w:val="BodyText"/>
      </w:pPr>
      <w:r w:rsidRPr="00974E5C">
        <w:t>Supersedes and is equivalent to CPPSIS4026 Digitally enhance and process image da</w:t>
      </w:r>
      <w:r w:rsidRPr="00974E5C">
        <w:t>ta.</w:t>
      </w:r>
    </w:p>
    <w:p w:rsidR="00000000" w:rsidRPr="00974E5C" w:rsidP="00974E5C">
      <w:pPr>
        <w:pStyle w:val="Heading1"/>
      </w:pPr>
      <w:bookmarkStart w:id="8" w:name="O_1148256"/>
      <w:bookmarkEnd w:id="8"/>
      <w:r w:rsidRPr="00974E5C">
        <w:t>Links</w:t>
      </w:r>
    </w:p>
    <w:p w:rsidR="00000000" w:rsidRPr="00974E5C" w:rsidP="00A2140F">
      <w:pPr>
        <w:pStyle w:val="BodyText"/>
      </w:pPr>
      <w:r w:rsidRPr="00974E5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5726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74E5C" w:rsidP="00974E5C"/>
    <w:sectPr w:rsidSect="00974E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5C" w:rsidRPr="00A2140F" w:rsidP="00A214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0F" w:rsidP="00974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40F" w:rsidP="00974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2140F" w:rsidP="00974E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E5C" w:rsidRPr="00A2140F" w:rsidP="00A214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0F" w:rsidRPr="002D2AF8" w:rsidP="00974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CPPSSI4026 Digitally enhance and process image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2140F" w:rsidP="00974E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E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E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E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E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E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E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E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E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E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E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E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E5C"/>
  </w:style>
  <w:style w:type="character" w:customStyle="1" w:styleId="Heading1Char">
    <w:name w:val="Heading 1 Char"/>
    <w:basedOn w:val="DefaultParagraphFont"/>
    <w:link w:val="Heading1"/>
    <w:rsid w:val="00974E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E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E5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74E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E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E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E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E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E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E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E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E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E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E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E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E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E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E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E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E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4E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4E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E5C"/>
    <w:rPr>
      <w:b/>
      <w:spacing w:val="0"/>
    </w:rPr>
  </w:style>
  <w:style w:type="paragraph" w:customStyle="1" w:styleId="SuperTitle">
    <w:name w:val="SuperTitle"/>
    <w:basedOn w:val="Title"/>
    <w:rsid w:val="00974E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E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E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4E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4E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E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E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E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E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E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E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E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E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E5C"/>
    <w:rPr>
      <w:i/>
    </w:rPr>
  </w:style>
  <w:style w:type="paragraph" w:styleId="Caption">
    <w:name w:val="caption"/>
    <w:basedOn w:val="BodyText"/>
    <w:next w:val="Normal"/>
    <w:qFormat/>
    <w:rsid w:val="00974E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E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E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E5C"/>
  </w:style>
  <w:style w:type="paragraph" w:styleId="TableofFigures">
    <w:name w:val="table of figures"/>
    <w:basedOn w:val="Normal"/>
    <w:next w:val="Normal"/>
    <w:semiHidden/>
    <w:rsid w:val="00974E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E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4E5C"/>
    <w:rPr>
      <w:rFonts w:ascii="Wingdings" w:hAnsi="Wingdings"/>
    </w:rPr>
  </w:style>
  <w:style w:type="paragraph" w:customStyle="1" w:styleId="TableHeading">
    <w:name w:val="Table Heading"/>
    <w:basedOn w:val="HeadingBase"/>
    <w:rsid w:val="00974E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E5C"/>
    <w:rPr>
      <w:color w:val="0033CC"/>
      <w:u w:val="none"/>
    </w:rPr>
  </w:style>
  <w:style w:type="paragraph" w:customStyle="1" w:styleId="BodyTextRight">
    <w:name w:val="Body Text Right"/>
    <w:basedOn w:val="BodyText"/>
    <w:rsid w:val="00974E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E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E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E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E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E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E5C"/>
    <w:rPr>
      <w:sz w:val="32"/>
    </w:rPr>
  </w:style>
  <w:style w:type="paragraph" w:customStyle="1" w:styleId="HeadingProcedure">
    <w:name w:val="Heading Procedure"/>
    <w:basedOn w:val="HeadingBase"/>
    <w:next w:val="Normal"/>
    <w:rsid w:val="00974E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E5C"/>
    <w:pPr>
      <w:spacing w:before="60" w:after="60"/>
    </w:pPr>
  </w:style>
  <w:style w:type="paragraph" w:styleId="ListContinue">
    <w:name w:val="List Continue"/>
    <w:basedOn w:val="List"/>
    <w:rsid w:val="00974E5C"/>
    <w:pPr>
      <w:ind w:firstLine="0"/>
    </w:pPr>
  </w:style>
  <w:style w:type="paragraph" w:customStyle="1" w:styleId="ListNote">
    <w:name w:val="List Note"/>
    <w:basedOn w:val="List"/>
    <w:rsid w:val="00974E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E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E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E5C"/>
    <w:rPr>
      <w:rFonts w:ascii="Courier New" w:hAnsi="Courier New"/>
    </w:rPr>
  </w:style>
  <w:style w:type="paragraph" w:customStyle="1" w:styleId="NoteBullet">
    <w:name w:val="Note Bullet"/>
    <w:basedOn w:val="Note"/>
    <w:rsid w:val="00974E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E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E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E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E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4E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E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E5C"/>
    <w:rPr>
      <w:b/>
      <w:smallCaps/>
    </w:rPr>
  </w:style>
  <w:style w:type="paragraph" w:customStyle="1" w:styleId="TableListNumber">
    <w:name w:val="Table List Number"/>
    <w:basedOn w:val="ListNumber"/>
    <w:rsid w:val="00974E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E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E5C"/>
    <w:pPr>
      <w:numPr>
        <w:numId w:val="7"/>
      </w:numPr>
    </w:pPr>
  </w:style>
  <w:style w:type="paragraph" w:customStyle="1" w:styleId="ListAlpha2">
    <w:name w:val="List Alpha 2"/>
    <w:basedOn w:val="List2"/>
    <w:rsid w:val="00974E5C"/>
    <w:pPr>
      <w:numPr>
        <w:numId w:val="6"/>
      </w:numPr>
    </w:pPr>
  </w:style>
  <w:style w:type="paragraph" w:styleId="List2">
    <w:name w:val="List 2"/>
    <w:basedOn w:val="BodyText"/>
    <w:rsid w:val="00974E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E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E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E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E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E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4E5C"/>
    <w:pPr>
      <w:numPr>
        <w:numId w:val="2"/>
      </w:numPr>
    </w:pPr>
  </w:style>
  <w:style w:type="paragraph" w:styleId="ListContinue2">
    <w:name w:val="List Continue 2"/>
    <w:basedOn w:val="List2"/>
    <w:rsid w:val="00974E5C"/>
    <w:pPr>
      <w:ind w:firstLine="0"/>
    </w:pPr>
  </w:style>
  <w:style w:type="paragraph" w:styleId="ListContinue3">
    <w:name w:val="List Continue 3"/>
    <w:basedOn w:val="List3"/>
    <w:rsid w:val="00974E5C"/>
    <w:pPr>
      <w:ind w:left="1021" w:firstLine="0"/>
    </w:pPr>
  </w:style>
  <w:style w:type="paragraph" w:styleId="ListContinue4">
    <w:name w:val="List Continue 4"/>
    <w:basedOn w:val="List4"/>
    <w:rsid w:val="00974E5C"/>
    <w:pPr>
      <w:ind w:firstLine="0"/>
    </w:pPr>
  </w:style>
  <w:style w:type="paragraph" w:styleId="ListContinue5">
    <w:name w:val="List Continue 5"/>
    <w:basedOn w:val="List5"/>
    <w:rsid w:val="00974E5C"/>
    <w:pPr>
      <w:ind w:firstLine="0"/>
    </w:pPr>
  </w:style>
  <w:style w:type="paragraph" w:styleId="ListNumber3">
    <w:name w:val="List Number 3"/>
    <w:basedOn w:val="List3"/>
    <w:rsid w:val="00974E5C"/>
    <w:pPr>
      <w:numPr>
        <w:numId w:val="3"/>
      </w:numPr>
    </w:pPr>
  </w:style>
  <w:style w:type="paragraph" w:styleId="ListNumber4">
    <w:name w:val="List Number 4"/>
    <w:basedOn w:val="List4"/>
    <w:rsid w:val="00974E5C"/>
    <w:pPr>
      <w:numPr>
        <w:numId w:val="4"/>
      </w:numPr>
    </w:pPr>
  </w:style>
  <w:style w:type="paragraph" w:styleId="ListNumber5">
    <w:name w:val="List Number 5"/>
    <w:basedOn w:val="List5"/>
    <w:rsid w:val="00974E5C"/>
    <w:pPr>
      <w:numPr>
        <w:numId w:val="5"/>
      </w:numPr>
    </w:pPr>
  </w:style>
  <w:style w:type="paragraph" w:styleId="BlockText">
    <w:name w:val="Block Text"/>
    <w:basedOn w:val="Normal"/>
    <w:rsid w:val="00974E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E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E5C"/>
    <w:rPr>
      <w:sz w:val="16"/>
      <w:vertAlign w:val="superscript"/>
    </w:rPr>
  </w:style>
  <w:style w:type="character" w:customStyle="1" w:styleId="Symbols">
    <w:name w:val="Symbols"/>
    <w:basedOn w:val="DefaultParagraphFont"/>
    <w:rsid w:val="00974E5C"/>
    <w:rPr>
      <w:rFonts w:ascii="Symbol" w:hAnsi="Symbol"/>
    </w:rPr>
  </w:style>
  <w:style w:type="character" w:customStyle="1" w:styleId="MenuOptions">
    <w:name w:val="Menu Options"/>
    <w:basedOn w:val="DefaultParagraphFont"/>
    <w:rsid w:val="00974E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E5C"/>
    <w:rPr>
      <w:b/>
    </w:rPr>
  </w:style>
  <w:style w:type="character" w:customStyle="1" w:styleId="Underlined">
    <w:name w:val="Underlined"/>
    <w:basedOn w:val="DefaultParagraphFont"/>
    <w:rsid w:val="00974E5C"/>
    <w:rPr>
      <w:u w:val="single"/>
    </w:rPr>
  </w:style>
  <w:style w:type="paragraph" w:customStyle="1" w:styleId="TableBodyTextRight">
    <w:name w:val="Table Body Text Right"/>
    <w:basedOn w:val="TableBodyText"/>
    <w:rsid w:val="00974E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E5C"/>
    <w:rPr>
      <w:sz w:val="18"/>
    </w:rPr>
  </w:style>
  <w:style w:type="paragraph" w:customStyle="1" w:styleId="BodySmallRight">
    <w:name w:val="Body Small Right"/>
    <w:basedOn w:val="BodyTextRight"/>
    <w:rsid w:val="00974E5C"/>
    <w:rPr>
      <w:sz w:val="18"/>
      <w:szCs w:val="18"/>
    </w:rPr>
  </w:style>
  <w:style w:type="paragraph" w:customStyle="1" w:styleId="MarginEdition">
    <w:name w:val="Margin Edition"/>
    <w:basedOn w:val="MarginNote"/>
    <w:rsid w:val="00974E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E5C"/>
    <w:rPr>
      <w:sz w:val="2"/>
      <w:szCs w:val="2"/>
    </w:rPr>
  </w:style>
  <w:style w:type="character" w:customStyle="1" w:styleId="Small">
    <w:name w:val="Small"/>
    <w:basedOn w:val="DefaultParagraphFont"/>
    <w:rsid w:val="00974E5C"/>
    <w:rPr>
      <w:sz w:val="16"/>
    </w:rPr>
  </w:style>
  <w:style w:type="paragraph" w:customStyle="1" w:styleId="WideTable">
    <w:name w:val="Wide Table"/>
    <w:basedOn w:val="Normal"/>
    <w:rsid w:val="00974E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E5C"/>
  </w:style>
  <w:style w:type="paragraph" w:styleId="Quote">
    <w:name w:val="Quote"/>
    <w:basedOn w:val="Heading1"/>
    <w:link w:val="QuoteChar"/>
    <w:qFormat/>
    <w:rsid w:val="00974E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E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E5C"/>
    <w:pPr>
      <w:pageBreakBefore/>
    </w:pPr>
  </w:style>
  <w:style w:type="paragraph" w:customStyle="1" w:styleId="Border">
    <w:name w:val="Border"/>
    <w:basedOn w:val="Normal"/>
    <w:qFormat/>
    <w:rsid w:val="00974E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E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E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E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E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E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E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E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E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E5C"/>
    <w:rPr>
      <w:u w:val="single"/>
    </w:rPr>
  </w:style>
  <w:style w:type="character" w:customStyle="1" w:styleId="BoldandItalics">
    <w:name w:val="Bold and Italics"/>
    <w:qFormat/>
    <w:rsid w:val="00974E5C"/>
    <w:rPr>
      <w:b/>
      <w:i/>
      <w:u w:val="none"/>
    </w:rPr>
  </w:style>
  <w:style w:type="paragraph" w:styleId="BalloonText">
    <w:name w:val="Balloon Text"/>
    <w:basedOn w:val="Normal"/>
    <w:link w:val="BalloonTextChar"/>
    <w:rsid w:val="00974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E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E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E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E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E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E5C"/>
    <w:pPr>
      <w:spacing w:before="0" w:after="0"/>
    </w:pPr>
  </w:style>
  <w:style w:type="paragraph" w:customStyle="1" w:styleId="BodyTextBold">
    <w:name w:val="Body Text Bold"/>
    <w:basedOn w:val="BodyText"/>
    <w:qFormat/>
    <w:rsid w:val="00974E5C"/>
    <w:rPr>
      <w:b/>
    </w:rPr>
  </w:style>
  <w:style w:type="character" w:styleId="Hyperlink">
    <w:name w:val="Hyperlink"/>
    <w:basedOn w:val="DefaultParagraphFont"/>
    <w:uiPriority w:val="99"/>
    <w:unhideWhenUsed/>
    <w:rsid w:val="00A214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490</Words>
  <Characters>3057</Characters>
  <Application>Microsoft Office Word</Application>
  <DocSecurity>0</DocSecurity>
  <Lines>127</Lines>
  <Paragraphs>68</Paragraphs>
  <ScaleCrop>false</ScaleCrop>
  <Company>Author-it Software Corporation Ltd.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CPPSSI4026 Digitally enhance and process image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2022-12-19T06:46:00Z</dcterms:created>
  <dcterms:modified xsi:type="dcterms:W3CDTF">2022-12-19T06:46:00Z</dcterms:modified>
</cp:coreProperties>
</file>