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7C6D" w:rsidP="00717C6D">
      <w:pPr>
        <w:pStyle w:val="Title"/>
      </w:pPr>
      <w:r>
        <w:fldChar w:fldCharType="begin"/>
      </w:r>
      <w:r>
        <w:instrText xml:space="preserve"> TITLE   \* MERGEFORMAT </w:instrText>
      </w:r>
      <w:r>
        <w:fldChar w:fldCharType="separate"/>
      </w:r>
      <w:r>
        <w:t>CPPSSI4025 Collect spatial data using GNSS</w:t>
      </w:r>
      <w:r>
        <w:fldChar w:fldCharType="end"/>
      </w:r>
    </w:p>
    <w:p w:rsidR="00717C6D" w:rsidP="00717C6D">
      <w:pPr>
        <w:pStyle w:val="Version"/>
        <w:sectPr w:rsidSect="004C74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744D" w:rsidP="004C744D">
      <w:pPr>
        <w:pStyle w:val="SuperHeading"/>
      </w:pPr>
      <w:r w:rsidRPr="004C744D">
        <w:t>CPPSSI4025 Collect spatial data using GNSS</w:t>
      </w:r>
    </w:p>
    <w:p w:rsidR="00000000" w:rsidRPr="004C744D" w:rsidP="004C744D">
      <w:pPr>
        <w:pStyle w:val="Heading1"/>
      </w:pPr>
      <w:bookmarkStart w:id="1" w:name="O_1148229"/>
      <w:bookmarkEnd w:id="1"/>
      <w:r w:rsidRPr="004C744D">
        <w:t>Modification History</w:t>
      </w:r>
    </w:p>
    <w:tbl>
      <w:tblPr>
        <w:tblW w:w="0" w:type="auto"/>
        <w:tblLayout w:type="fixed"/>
        <w:tblCellMar>
          <w:left w:w="62" w:type="dxa"/>
          <w:right w:w="62" w:type="dxa"/>
        </w:tblCellMar>
        <w:tblLook w:val="0000"/>
      </w:tblPr>
      <w:tblGrid>
        <w:gridCol w:w="1128"/>
        <w:gridCol w:w="7944"/>
      </w:tblGrid>
      <w:tr w:rsidTr="004C744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C744D">
            <w:pPr>
              <w:pStyle w:val="BodyText"/>
              <w:rPr>
                <w:lang w:val="en-NZ"/>
              </w:rPr>
            </w:pPr>
            <w:r w:rsidRPr="004C744D">
              <w:t>Release 1</w:t>
            </w:r>
          </w:p>
        </w:tc>
        <w:tc>
          <w:tcPr>
            <w:tcW w:w="7944" w:type="dxa"/>
            <w:tcBorders>
              <w:top w:val="nil"/>
              <w:left w:val="nil"/>
              <w:bottom w:val="nil"/>
              <w:right w:val="nil"/>
            </w:tcBorders>
            <w:tcMar>
              <w:top w:w="0" w:type="dxa"/>
              <w:left w:w="62" w:type="dxa"/>
              <w:bottom w:w="0" w:type="dxa"/>
              <w:right w:w="62" w:type="dxa"/>
            </w:tcMar>
          </w:tcPr>
          <w:p w:rsidR="00000000" w:rsidRPr="004C744D" w:rsidP="004C744D">
            <w:pPr>
              <w:pStyle w:val="BodyText"/>
            </w:pPr>
            <w:r w:rsidRPr="004C744D">
              <w:t>This version first released with CPP Property Services Training Package Release 12.0.</w:t>
            </w:r>
          </w:p>
          <w:p w:rsidR="00000000" w:rsidRPr="004C744D" w:rsidP="004C744D">
            <w:pPr>
              <w:pStyle w:val="BodyText"/>
            </w:pPr>
            <w:r w:rsidRPr="004C744D">
              <w:t>This unit supersedes and is equivalent to CPPSIS4025 Collect spatial data using GNSS.</w:t>
            </w:r>
          </w:p>
        </w:tc>
      </w:tr>
    </w:tbl>
    <w:p w:rsidR="00000000" w:rsidRPr="004C744D" w:rsidP="004C744D">
      <w:pPr>
        <w:pStyle w:val="BodyText"/>
      </w:pPr>
    </w:p>
    <w:p w:rsidR="00000000" w:rsidRPr="004C744D" w:rsidP="004C744D">
      <w:pPr>
        <w:pStyle w:val="AllowPageBreak"/>
      </w:pPr>
    </w:p>
    <w:p w:rsidR="00000000" w:rsidRPr="004C744D" w:rsidP="004C744D">
      <w:pPr>
        <w:pStyle w:val="Heading1"/>
      </w:pPr>
      <w:bookmarkStart w:id="2" w:name="O_1148235"/>
      <w:bookmarkEnd w:id="2"/>
      <w:r w:rsidRPr="004C744D">
        <w:t>Application</w:t>
      </w:r>
    </w:p>
    <w:p w:rsidR="00000000" w:rsidRPr="004C744D" w:rsidP="00717C6D">
      <w:pPr>
        <w:pStyle w:val="BodyText"/>
      </w:pPr>
      <w:r w:rsidRPr="004C744D">
        <w:t xml:space="preserve">This unit specifies </w:t>
      </w:r>
      <w:r w:rsidRPr="004C744D">
        <w:t>the skills and knowledge required to collect spatial data using global navigation satellite system (GNSS) equipment for surveying purposes. It includes setting up and operating GNSS equipment to achieve the required accuracy and validating data to identify</w:t>
      </w:r>
      <w:r w:rsidRPr="004C744D">
        <w:t xml:space="preserve"> errors. </w:t>
      </w:r>
    </w:p>
    <w:p w:rsidR="00000000" w:rsidRPr="004C744D" w:rsidP="00717C6D">
      <w:pPr>
        <w:pStyle w:val="BodyText"/>
      </w:pPr>
      <w:r w:rsidRPr="004C744D">
        <w:t>This unit is suitable for entry-level technicians who use a broad range of cognitive, technical and communication skills to select and apply a range of methods, tools, materials and information to complete routine and non-routine activities and p</w:t>
      </w:r>
      <w:r w:rsidRPr="004C744D">
        <w:t xml:space="preserve">rovide and transmit solutions to a variety of predictable and sometimes unpredictable problems.  </w:t>
      </w:r>
    </w:p>
    <w:p w:rsidR="00000000" w:rsidRPr="004C744D" w:rsidP="00717C6D">
      <w:pPr>
        <w:pStyle w:val="BodyText"/>
      </w:pPr>
      <w:r w:rsidRPr="004C744D">
        <w:t>Surveying and spatial information skills are applied in a range of industry contexts, including town planning, civil construction, mining, engineering, health</w:t>
      </w:r>
      <w:r w:rsidRPr="004C744D">
        <w:t>, agriculture and defence.  </w:t>
      </w:r>
    </w:p>
    <w:p w:rsidR="00000000" w:rsidRPr="004C744D" w:rsidP="00717C6D">
      <w:pPr>
        <w:pStyle w:val="BodyText"/>
      </w:pPr>
      <w:r w:rsidRPr="004C744D">
        <w:t>All work must be carried out to comply with workplace procedures, in accordance with relevant state/territory regulations that govern surveying work, as well as work health and safety (WHS) legislation and regulations that appl</w:t>
      </w:r>
      <w:r w:rsidRPr="004C744D">
        <w:t>y to the workplace.</w:t>
      </w:r>
    </w:p>
    <w:p w:rsidR="00000000" w:rsidRPr="004C744D" w:rsidP="00717C6D">
      <w:pPr>
        <w:pStyle w:val="BodyText"/>
      </w:pPr>
      <w:r w:rsidRPr="004C744D">
        <w:t xml:space="preserve">Cadastral surveying must be undertaken under the supervision of a registered surveyor. Users must check with the relevant regulatory state/territory authority before delivery. </w:t>
      </w:r>
    </w:p>
    <w:p w:rsidR="00000000" w:rsidRPr="004C744D" w:rsidP="00717C6D">
      <w:pPr>
        <w:pStyle w:val="BodyText"/>
      </w:pPr>
      <w:r w:rsidRPr="004C744D">
        <w:t>No licensing, legislative or certification requirements app</w:t>
      </w:r>
      <w:r w:rsidRPr="004C744D">
        <w:t>ly to this unit at the time of publication.</w:t>
      </w:r>
    </w:p>
    <w:p w:rsidR="00000000" w:rsidRPr="004C744D" w:rsidP="004C744D">
      <w:pPr>
        <w:pStyle w:val="Heading1"/>
      </w:pPr>
      <w:bookmarkStart w:id="3" w:name="O_1148234"/>
      <w:bookmarkEnd w:id="3"/>
      <w:r w:rsidRPr="004C744D">
        <w:t>Pre-requisite Unit</w:t>
      </w:r>
    </w:p>
    <w:p w:rsidR="00000000" w:rsidRPr="004C744D" w:rsidP="00717C6D">
      <w:pPr>
        <w:pStyle w:val="BodyText"/>
      </w:pPr>
      <w:r w:rsidRPr="004C744D">
        <w:t>Nil.</w:t>
      </w:r>
    </w:p>
    <w:p w:rsidR="00000000" w:rsidRPr="004C744D" w:rsidP="004C744D">
      <w:pPr>
        <w:pStyle w:val="Heading1"/>
      </w:pPr>
      <w:bookmarkStart w:id="4" w:name="O_1148233"/>
      <w:bookmarkEnd w:id="4"/>
      <w:r w:rsidRPr="004C744D">
        <w:t>Unit Sector</w:t>
      </w:r>
    </w:p>
    <w:p w:rsidR="00000000" w:rsidRPr="004C744D" w:rsidP="00717C6D">
      <w:pPr>
        <w:pStyle w:val="BodyText"/>
      </w:pPr>
      <w:r w:rsidRPr="004C744D">
        <w:t>Surveying and Spatial Information Services</w:t>
      </w:r>
    </w:p>
    <w:p w:rsidR="00000000" w:rsidRPr="004C744D" w:rsidP="004C744D">
      <w:pPr>
        <w:pStyle w:val="Heading1"/>
      </w:pPr>
      <w:bookmarkStart w:id="5" w:name="O_1148232"/>
      <w:bookmarkEnd w:id="5"/>
      <w:r w:rsidRPr="004C744D">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4C744D">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4C744D">
            <w:pPr>
              <w:pStyle w:val="BodyText"/>
              <w:rPr>
                <w:lang w:val="en-NZ"/>
              </w:rPr>
            </w:pPr>
            <w:r w:rsidRPr="004C744D">
              <w:t xml:space="preserve">Elements describe the </w:t>
            </w:r>
            <w:r w:rsidRPr="004C744D">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4C744D">
            <w:pPr>
              <w:pStyle w:val="BodyText"/>
              <w:rPr>
                <w:lang w:val="en-NZ"/>
              </w:rPr>
            </w:pPr>
            <w:r w:rsidRPr="004C744D">
              <w:t xml:space="preserve">Performance criteria describe what needs to be done to </w:t>
            </w:r>
            <w:r w:rsidRPr="004C744D">
              <w:t>demonstrate achievement of the element.</w:t>
            </w:r>
          </w:p>
        </w:tc>
      </w:tr>
      <w:tr w:rsidTr="004C744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C744D">
            <w:pPr>
              <w:pStyle w:val="BodyText"/>
              <w:rPr>
                <w:lang w:val="en-NZ"/>
              </w:rPr>
            </w:pPr>
            <w:r w:rsidRPr="004C744D">
              <w:t>1</w:t>
            </w:r>
          </w:p>
        </w:tc>
        <w:tc>
          <w:tcPr>
            <w:tcW w:w="2357" w:type="dxa"/>
            <w:vMerge w:val="restart"/>
            <w:tcBorders>
              <w:top w:val="nil"/>
              <w:left w:val="nil"/>
              <w:bottom w:val="nil"/>
              <w:right w:val="nil"/>
            </w:tcBorders>
            <w:tcMar>
              <w:top w:w="0" w:type="dxa"/>
              <w:left w:w="62" w:type="dxa"/>
              <w:bottom w:w="0" w:type="dxa"/>
              <w:right w:w="62" w:type="dxa"/>
            </w:tcMar>
          </w:tcPr>
          <w:p w:rsidR="00000000" w:rsidP="004C744D">
            <w:pPr>
              <w:pStyle w:val="BodyText"/>
              <w:rPr>
                <w:lang w:val="en-NZ"/>
              </w:rPr>
            </w:pPr>
            <w:r w:rsidRPr="004C744D">
              <w:t>Prepare for spatial data collection.</w:t>
            </w:r>
          </w:p>
        </w:tc>
        <w:tc>
          <w:tcPr>
            <w:tcW w:w="804" w:type="dxa"/>
            <w:tcBorders>
              <w:top w:val="nil"/>
              <w:left w:val="nil"/>
              <w:bottom w:val="nil"/>
              <w:right w:val="nil"/>
            </w:tcBorders>
            <w:tcMar>
              <w:top w:w="0" w:type="dxa"/>
              <w:left w:w="62" w:type="dxa"/>
              <w:bottom w:w="0" w:type="dxa"/>
              <w:right w:w="62" w:type="dxa"/>
            </w:tcMar>
          </w:tcPr>
          <w:p w:rsidR="00000000" w:rsidP="004C744D">
            <w:pPr>
              <w:pStyle w:val="BodyText"/>
              <w:rPr>
                <w:lang w:val="en-NZ"/>
              </w:rPr>
            </w:pPr>
            <w:r w:rsidRPr="004C744D">
              <w:t>1.1</w:t>
            </w:r>
          </w:p>
        </w:tc>
        <w:tc>
          <w:tcPr>
            <w:tcW w:w="5659" w:type="dxa"/>
            <w:tcBorders>
              <w:top w:val="nil"/>
              <w:left w:val="nil"/>
              <w:bottom w:val="nil"/>
              <w:right w:val="nil"/>
            </w:tcBorders>
            <w:tcMar>
              <w:top w:w="0" w:type="dxa"/>
              <w:left w:w="62" w:type="dxa"/>
              <w:bottom w:w="0" w:type="dxa"/>
              <w:right w:w="62" w:type="dxa"/>
            </w:tcMar>
          </w:tcPr>
          <w:p w:rsidR="00000000" w:rsidP="004C744D">
            <w:pPr>
              <w:pStyle w:val="BodyText"/>
              <w:rPr>
                <w:lang w:val="en-NZ"/>
              </w:rPr>
            </w:pPr>
            <w:r w:rsidRPr="004C744D">
              <w:t>Review task requirements and plan for spatial data collection in consultation with appropriate persons.</w:t>
            </w:r>
          </w:p>
        </w:tc>
      </w:tr>
      <w:tr w:rsidTr="004C74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744D">
            <w:pPr>
              <w:pStyle w:val="BodyText"/>
              <w:rPr>
                <w:lang w:val="en-NZ"/>
              </w:rPr>
            </w:pPr>
            <w:r w:rsidRPr="004C744D">
              <w:t>1.2</w:t>
            </w:r>
          </w:p>
        </w:tc>
        <w:tc>
          <w:tcPr>
            <w:tcW w:w="5659" w:type="dxa"/>
            <w:tcBorders>
              <w:top w:val="nil"/>
              <w:left w:val="nil"/>
              <w:bottom w:val="nil"/>
              <w:right w:val="nil"/>
            </w:tcBorders>
            <w:tcMar>
              <w:top w:w="0" w:type="dxa"/>
              <w:left w:w="62" w:type="dxa"/>
              <w:bottom w:w="0" w:type="dxa"/>
              <w:right w:w="62" w:type="dxa"/>
            </w:tcMar>
          </w:tcPr>
          <w:p w:rsidR="00000000" w:rsidP="004C744D">
            <w:pPr>
              <w:pStyle w:val="BodyText"/>
              <w:rPr>
                <w:lang w:val="en-NZ"/>
              </w:rPr>
            </w:pPr>
            <w:r w:rsidRPr="004C744D">
              <w:t>Select and check GNSS equipment according to task requirements.</w:t>
            </w:r>
          </w:p>
        </w:tc>
      </w:tr>
      <w:tr w:rsidTr="004C74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744D">
            <w:pPr>
              <w:pStyle w:val="BodyText"/>
              <w:rPr>
                <w:lang w:val="en-NZ"/>
              </w:rPr>
            </w:pPr>
            <w:r w:rsidRPr="004C744D">
              <w:t>1.3</w:t>
            </w:r>
          </w:p>
        </w:tc>
        <w:tc>
          <w:tcPr>
            <w:tcW w:w="5659" w:type="dxa"/>
            <w:tcBorders>
              <w:top w:val="nil"/>
              <w:left w:val="nil"/>
              <w:bottom w:val="nil"/>
              <w:right w:val="nil"/>
            </w:tcBorders>
            <w:tcMar>
              <w:top w:w="0" w:type="dxa"/>
              <w:left w:w="62" w:type="dxa"/>
              <w:bottom w:w="0" w:type="dxa"/>
              <w:right w:w="62" w:type="dxa"/>
            </w:tcMar>
          </w:tcPr>
          <w:p w:rsidR="00000000" w:rsidP="004C744D">
            <w:pPr>
              <w:pStyle w:val="BodyText"/>
              <w:rPr>
                <w:lang w:val="en-NZ"/>
              </w:rPr>
            </w:pPr>
            <w:r w:rsidRPr="004C744D">
              <w:t>Determine conditions for obtaining optimum GNSS positions and apply basic methods to improve accuracy of GNSS point positioning.</w:t>
            </w:r>
          </w:p>
        </w:tc>
      </w:tr>
      <w:tr w:rsidTr="004C74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744D">
            <w:pPr>
              <w:pStyle w:val="BodyText"/>
              <w:rPr>
                <w:lang w:val="en-NZ"/>
              </w:rPr>
            </w:pPr>
            <w:r w:rsidRPr="004C744D">
              <w:t>1.4</w:t>
            </w:r>
          </w:p>
        </w:tc>
        <w:tc>
          <w:tcPr>
            <w:tcW w:w="5659" w:type="dxa"/>
            <w:tcBorders>
              <w:top w:val="nil"/>
              <w:left w:val="nil"/>
              <w:bottom w:val="nil"/>
              <w:right w:val="nil"/>
            </w:tcBorders>
            <w:tcMar>
              <w:top w:w="0" w:type="dxa"/>
              <w:left w:w="62" w:type="dxa"/>
              <w:bottom w:w="0" w:type="dxa"/>
              <w:right w:w="62" w:type="dxa"/>
            </w:tcMar>
          </w:tcPr>
          <w:p w:rsidR="00000000" w:rsidP="004C744D">
            <w:pPr>
              <w:pStyle w:val="BodyText"/>
              <w:rPr>
                <w:lang w:val="en-NZ"/>
              </w:rPr>
            </w:pPr>
            <w:r w:rsidRPr="004C744D">
              <w:t>Comply with organisational and legislative requir</w:t>
            </w:r>
            <w:r w:rsidRPr="004C744D">
              <w:t>ements for identifying hazards and working safely.</w:t>
            </w:r>
          </w:p>
        </w:tc>
      </w:tr>
      <w:tr w:rsidTr="004C744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C744D">
            <w:pPr>
              <w:pStyle w:val="BodyText"/>
              <w:rPr>
                <w:lang w:val="en-NZ"/>
              </w:rPr>
            </w:pPr>
          </w:p>
        </w:tc>
      </w:tr>
      <w:tr w:rsidTr="004C744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C744D">
            <w:pPr>
              <w:pStyle w:val="BodyText"/>
              <w:rPr>
                <w:lang w:val="en-NZ"/>
              </w:rPr>
            </w:pPr>
            <w:r w:rsidRPr="004C744D">
              <w:t>2</w:t>
            </w:r>
          </w:p>
        </w:tc>
        <w:tc>
          <w:tcPr>
            <w:tcW w:w="2357" w:type="dxa"/>
            <w:vMerge w:val="restart"/>
            <w:tcBorders>
              <w:top w:val="nil"/>
              <w:left w:val="nil"/>
              <w:bottom w:val="nil"/>
              <w:right w:val="nil"/>
            </w:tcBorders>
            <w:tcMar>
              <w:top w:w="0" w:type="dxa"/>
              <w:left w:w="62" w:type="dxa"/>
              <w:bottom w:w="0" w:type="dxa"/>
              <w:right w:w="62" w:type="dxa"/>
            </w:tcMar>
          </w:tcPr>
          <w:p w:rsidR="00000000" w:rsidP="004C744D">
            <w:pPr>
              <w:pStyle w:val="BodyText"/>
              <w:rPr>
                <w:lang w:val="en-NZ"/>
              </w:rPr>
            </w:pPr>
            <w:r w:rsidRPr="004C744D">
              <w:t>Use GNSS equipment to collect data.</w:t>
            </w:r>
          </w:p>
        </w:tc>
        <w:tc>
          <w:tcPr>
            <w:tcW w:w="804" w:type="dxa"/>
            <w:tcBorders>
              <w:top w:val="nil"/>
              <w:left w:val="nil"/>
              <w:bottom w:val="nil"/>
              <w:right w:val="nil"/>
            </w:tcBorders>
            <w:tcMar>
              <w:top w:w="0" w:type="dxa"/>
              <w:left w:w="62" w:type="dxa"/>
              <w:bottom w:w="0" w:type="dxa"/>
              <w:right w:w="62" w:type="dxa"/>
            </w:tcMar>
          </w:tcPr>
          <w:p w:rsidR="00000000" w:rsidP="004C744D">
            <w:pPr>
              <w:pStyle w:val="BodyText"/>
              <w:rPr>
                <w:lang w:val="en-NZ"/>
              </w:rPr>
            </w:pPr>
            <w:r w:rsidRPr="004C744D">
              <w:t>2.1</w:t>
            </w:r>
          </w:p>
        </w:tc>
        <w:tc>
          <w:tcPr>
            <w:tcW w:w="5659" w:type="dxa"/>
            <w:tcBorders>
              <w:top w:val="nil"/>
              <w:left w:val="nil"/>
              <w:bottom w:val="nil"/>
              <w:right w:val="nil"/>
            </w:tcBorders>
            <w:tcMar>
              <w:top w:w="0" w:type="dxa"/>
              <w:left w:w="62" w:type="dxa"/>
              <w:bottom w:w="0" w:type="dxa"/>
              <w:right w:w="62" w:type="dxa"/>
            </w:tcMar>
          </w:tcPr>
          <w:p w:rsidR="00000000" w:rsidP="004C744D">
            <w:pPr>
              <w:pStyle w:val="BodyText"/>
              <w:rPr>
                <w:lang w:val="en-NZ"/>
              </w:rPr>
            </w:pPr>
            <w:r w:rsidRPr="004C744D">
              <w:t xml:space="preserve">Set up and operate GNSS equipment according to organisational and task requirements. </w:t>
            </w:r>
          </w:p>
        </w:tc>
      </w:tr>
      <w:tr w:rsidTr="004C74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744D">
            <w:pPr>
              <w:pStyle w:val="BodyText"/>
              <w:rPr>
                <w:lang w:val="en-NZ"/>
              </w:rPr>
            </w:pPr>
            <w:r w:rsidRPr="004C744D">
              <w:t>2.2</w:t>
            </w:r>
          </w:p>
        </w:tc>
        <w:tc>
          <w:tcPr>
            <w:tcW w:w="5659" w:type="dxa"/>
            <w:tcBorders>
              <w:top w:val="nil"/>
              <w:left w:val="nil"/>
              <w:bottom w:val="nil"/>
              <w:right w:val="nil"/>
            </w:tcBorders>
            <w:tcMar>
              <w:top w:w="0" w:type="dxa"/>
              <w:left w:w="62" w:type="dxa"/>
              <w:bottom w:w="0" w:type="dxa"/>
              <w:right w:w="62" w:type="dxa"/>
            </w:tcMar>
          </w:tcPr>
          <w:p w:rsidR="00000000" w:rsidP="004C744D">
            <w:pPr>
              <w:pStyle w:val="BodyText"/>
              <w:rPr>
                <w:lang w:val="en-NZ"/>
              </w:rPr>
            </w:pPr>
            <w:r w:rsidRPr="004C744D">
              <w:t>Set required datum and map projection and other parameters in equipment.</w:t>
            </w:r>
          </w:p>
        </w:tc>
      </w:tr>
      <w:tr w:rsidTr="004C74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744D">
            <w:pPr>
              <w:pStyle w:val="BodyText"/>
              <w:rPr>
                <w:lang w:val="en-NZ"/>
              </w:rPr>
            </w:pPr>
            <w:r w:rsidRPr="004C744D">
              <w:t>2.3</w:t>
            </w:r>
          </w:p>
        </w:tc>
        <w:tc>
          <w:tcPr>
            <w:tcW w:w="5659" w:type="dxa"/>
            <w:tcBorders>
              <w:top w:val="nil"/>
              <w:left w:val="nil"/>
              <w:bottom w:val="nil"/>
              <w:right w:val="nil"/>
            </w:tcBorders>
            <w:tcMar>
              <w:top w:w="0" w:type="dxa"/>
              <w:left w:w="62" w:type="dxa"/>
              <w:bottom w:w="0" w:type="dxa"/>
              <w:right w:w="62" w:type="dxa"/>
            </w:tcMar>
          </w:tcPr>
          <w:p w:rsidR="00000000" w:rsidP="004C744D">
            <w:pPr>
              <w:pStyle w:val="BodyText"/>
              <w:rPr>
                <w:lang w:val="en-NZ"/>
              </w:rPr>
            </w:pPr>
            <w:r w:rsidRPr="004C744D">
              <w:t>Use GNSS software to communicate with GNSS receivers.</w:t>
            </w:r>
          </w:p>
        </w:tc>
      </w:tr>
      <w:tr w:rsidTr="004C74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744D">
            <w:pPr>
              <w:pStyle w:val="BodyText"/>
              <w:rPr>
                <w:lang w:val="en-NZ"/>
              </w:rPr>
            </w:pPr>
            <w:r w:rsidRPr="004C744D">
              <w:t>2.4</w:t>
            </w:r>
          </w:p>
        </w:tc>
        <w:tc>
          <w:tcPr>
            <w:tcW w:w="5659" w:type="dxa"/>
            <w:tcBorders>
              <w:top w:val="nil"/>
              <w:left w:val="nil"/>
              <w:bottom w:val="nil"/>
              <w:right w:val="nil"/>
            </w:tcBorders>
            <w:tcMar>
              <w:top w:w="0" w:type="dxa"/>
              <w:left w:w="62" w:type="dxa"/>
              <w:bottom w:w="0" w:type="dxa"/>
              <w:right w:w="62" w:type="dxa"/>
            </w:tcMar>
          </w:tcPr>
          <w:p w:rsidR="00000000" w:rsidP="004C744D">
            <w:pPr>
              <w:pStyle w:val="BodyText"/>
              <w:rPr>
                <w:lang w:val="en-NZ"/>
              </w:rPr>
            </w:pPr>
            <w:r w:rsidRPr="004C744D">
              <w:t>Collect, validate and record point positional data and attributes according to task.</w:t>
            </w:r>
          </w:p>
        </w:tc>
      </w:tr>
      <w:tr w:rsidTr="004C74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744D">
            <w:pPr>
              <w:pStyle w:val="BodyText"/>
              <w:rPr>
                <w:lang w:val="en-NZ"/>
              </w:rPr>
            </w:pPr>
            <w:r w:rsidRPr="004C744D">
              <w:t>2.5</w:t>
            </w:r>
          </w:p>
        </w:tc>
        <w:tc>
          <w:tcPr>
            <w:tcW w:w="5659" w:type="dxa"/>
            <w:tcBorders>
              <w:top w:val="nil"/>
              <w:left w:val="nil"/>
              <w:bottom w:val="nil"/>
              <w:right w:val="nil"/>
            </w:tcBorders>
            <w:tcMar>
              <w:top w:w="0" w:type="dxa"/>
              <w:left w:w="62" w:type="dxa"/>
              <w:bottom w:w="0" w:type="dxa"/>
              <w:right w:w="62" w:type="dxa"/>
            </w:tcMar>
          </w:tcPr>
          <w:p w:rsidR="00000000" w:rsidP="004C744D">
            <w:pPr>
              <w:pStyle w:val="BodyText"/>
              <w:rPr>
                <w:lang w:val="en-NZ"/>
              </w:rPr>
            </w:pPr>
            <w:r w:rsidRPr="004C744D">
              <w:t>View collected positional data spatially and view collected attributes non-spatially.</w:t>
            </w:r>
          </w:p>
        </w:tc>
      </w:tr>
      <w:tr w:rsidTr="004C74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744D">
            <w:pPr>
              <w:pStyle w:val="BodyText"/>
              <w:rPr>
                <w:lang w:val="en-NZ"/>
              </w:rPr>
            </w:pPr>
            <w:r w:rsidRPr="004C744D">
              <w:t>2.6</w:t>
            </w:r>
          </w:p>
        </w:tc>
        <w:tc>
          <w:tcPr>
            <w:tcW w:w="5659" w:type="dxa"/>
            <w:tcBorders>
              <w:top w:val="nil"/>
              <w:left w:val="nil"/>
              <w:bottom w:val="nil"/>
              <w:right w:val="nil"/>
            </w:tcBorders>
            <w:tcMar>
              <w:top w:w="0" w:type="dxa"/>
              <w:left w:w="62" w:type="dxa"/>
              <w:bottom w:w="0" w:type="dxa"/>
              <w:right w:w="62" w:type="dxa"/>
            </w:tcMar>
          </w:tcPr>
          <w:p w:rsidR="00000000" w:rsidP="004C744D">
            <w:pPr>
              <w:pStyle w:val="BodyText"/>
              <w:rPr>
                <w:lang w:val="en-NZ"/>
              </w:rPr>
            </w:pPr>
            <w:r w:rsidRPr="004C744D">
              <w:t>Recognise and address possible anomalies in collected data.</w:t>
            </w:r>
          </w:p>
        </w:tc>
      </w:tr>
      <w:tr w:rsidTr="004C744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C744D">
            <w:pPr>
              <w:pStyle w:val="BodyText"/>
              <w:rPr>
                <w:lang w:val="en-NZ"/>
              </w:rPr>
            </w:pPr>
          </w:p>
        </w:tc>
      </w:tr>
      <w:tr w:rsidTr="004C744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C744D">
            <w:pPr>
              <w:pStyle w:val="BodyText"/>
              <w:rPr>
                <w:lang w:val="en-NZ"/>
              </w:rPr>
            </w:pPr>
            <w:r w:rsidRPr="004C744D">
              <w:t>3</w:t>
            </w:r>
          </w:p>
        </w:tc>
        <w:tc>
          <w:tcPr>
            <w:tcW w:w="2357" w:type="dxa"/>
            <w:vMerge w:val="restart"/>
            <w:tcBorders>
              <w:top w:val="nil"/>
              <w:left w:val="nil"/>
              <w:bottom w:val="nil"/>
              <w:right w:val="nil"/>
            </w:tcBorders>
            <w:tcMar>
              <w:top w:w="0" w:type="dxa"/>
              <w:left w:w="62" w:type="dxa"/>
              <w:bottom w:w="0" w:type="dxa"/>
              <w:right w:w="62" w:type="dxa"/>
            </w:tcMar>
          </w:tcPr>
          <w:p w:rsidR="00000000" w:rsidP="004C744D">
            <w:pPr>
              <w:pStyle w:val="BodyText"/>
              <w:rPr>
                <w:lang w:val="en-NZ"/>
              </w:rPr>
            </w:pPr>
            <w:r w:rsidRPr="004C744D">
              <w:t>Finalise spatial data collection.</w:t>
            </w:r>
          </w:p>
        </w:tc>
        <w:tc>
          <w:tcPr>
            <w:tcW w:w="804" w:type="dxa"/>
            <w:tcBorders>
              <w:top w:val="nil"/>
              <w:left w:val="nil"/>
              <w:bottom w:val="nil"/>
              <w:right w:val="nil"/>
            </w:tcBorders>
            <w:tcMar>
              <w:top w:w="0" w:type="dxa"/>
              <w:left w:w="62" w:type="dxa"/>
              <w:bottom w:w="0" w:type="dxa"/>
              <w:right w:w="62" w:type="dxa"/>
            </w:tcMar>
          </w:tcPr>
          <w:p w:rsidR="00000000" w:rsidP="004C744D">
            <w:pPr>
              <w:pStyle w:val="BodyText"/>
              <w:rPr>
                <w:lang w:val="en-NZ"/>
              </w:rPr>
            </w:pPr>
            <w:r w:rsidRPr="004C744D">
              <w:t>3.1</w:t>
            </w:r>
          </w:p>
        </w:tc>
        <w:tc>
          <w:tcPr>
            <w:tcW w:w="5659" w:type="dxa"/>
            <w:tcBorders>
              <w:top w:val="nil"/>
              <w:left w:val="nil"/>
              <w:bottom w:val="nil"/>
              <w:right w:val="nil"/>
            </w:tcBorders>
            <w:tcMar>
              <w:top w:w="0" w:type="dxa"/>
              <w:left w:w="62" w:type="dxa"/>
              <w:bottom w:w="0" w:type="dxa"/>
              <w:right w:w="62" w:type="dxa"/>
            </w:tcMar>
          </w:tcPr>
          <w:p w:rsidR="00000000" w:rsidP="004C744D">
            <w:pPr>
              <w:pStyle w:val="BodyText"/>
              <w:rPr>
                <w:lang w:val="en-NZ"/>
              </w:rPr>
            </w:pPr>
            <w:r w:rsidRPr="004C744D">
              <w:t>Verify accuracy of a sample of collected points by recollecting points or other suitable method.</w:t>
            </w:r>
          </w:p>
        </w:tc>
      </w:tr>
      <w:tr w:rsidTr="004C74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744D">
            <w:pPr>
              <w:pStyle w:val="BodyText"/>
              <w:rPr>
                <w:lang w:val="en-NZ"/>
              </w:rPr>
            </w:pPr>
            <w:r w:rsidRPr="004C744D">
              <w:t>3.2</w:t>
            </w:r>
          </w:p>
        </w:tc>
        <w:tc>
          <w:tcPr>
            <w:tcW w:w="5659" w:type="dxa"/>
            <w:tcBorders>
              <w:top w:val="nil"/>
              <w:left w:val="nil"/>
              <w:bottom w:val="nil"/>
              <w:right w:val="nil"/>
            </w:tcBorders>
            <w:tcMar>
              <w:top w:w="0" w:type="dxa"/>
              <w:left w:w="62" w:type="dxa"/>
              <w:bottom w:w="0" w:type="dxa"/>
              <w:right w:w="62" w:type="dxa"/>
            </w:tcMar>
          </w:tcPr>
          <w:p w:rsidR="00000000" w:rsidP="004C744D">
            <w:pPr>
              <w:pStyle w:val="BodyText"/>
              <w:rPr>
                <w:lang w:val="en-NZ"/>
              </w:rPr>
            </w:pPr>
            <w:r w:rsidRPr="004C744D">
              <w:t>Gather additional data where required for task requirements.</w:t>
            </w:r>
          </w:p>
        </w:tc>
      </w:tr>
      <w:tr w:rsidTr="004C74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744D">
            <w:pPr>
              <w:pStyle w:val="BodyText"/>
              <w:rPr>
                <w:lang w:val="en-NZ"/>
              </w:rPr>
            </w:pPr>
            <w:r w:rsidRPr="004C744D">
              <w:t>3.3</w:t>
            </w:r>
          </w:p>
        </w:tc>
        <w:tc>
          <w:tcPr>
            <w:tcW w:w="5659" w:type="dxa"/>
            <w:tcBorders>
              <w:top w:val="nil"/>
              <w:left w:val="nil"/>
              <w:bottom w:val="nil"/>
              <w:right w:val="nil"/>
            </w:tcBorders>
            <w:tcMar>
              <w:top w:w="0" w:type="dxa"/>
              <w:left w:w="62" w:type="dxa"/>
              <w:bottom w:w="0" w:type="dxa"/>
              <w:right w:w="62" w:type="dxa"/>
            </w:tcMar>
          </w:tcPr>
          <w:p w:rsidR="00000000" w:rsidP="004C744D">
            <w:pPr>
              <w:pStyle w:val="BodyText"/>
              <w:rPr>
                <w:lang w:val="en-NZ"/>
              </w:rPr>
            </w:pPr>
            <w:r w:rsidRPr="004C744D">
              <w:t>Download collected data in suitable format for task requirements.</w:t>
            </w:r>
          </w:p>
        </w:tc>
      </w:tr>
      <w:tr w:rsidTr="004C74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744D">
            <w:pPr>
              <w:pStyle w:val="BodyText"/>
              <w:rPr>
                <w:lang w:val="en-NZ"/>
              </w:rPr>
            </w:pPr>
            <w:r w:rsidRPr="004C744D">
              <w:t>3.4</w:t>
            </w:r>
          </w:p>
        </w:tc>
        <w:tc>
          <w:tcPr>
            <w:tcW w:w="5659" w:type="dxa"/>
            <w:tcBorders>
              <w:top w:val="nil"/>
              <w:left w:val="nil"/>
              <w:bottom w:val="nil"/>
              <w:right w:val="nil"/>
            </w:tcBorders>
            <w:tcMar>
              <w:top w:w="0" w:type="dxa"/>
              <w:left w:w="62" w:type="dxa"/>
              <w:bottom w:w="0" w:type="dxa"/>
              <w:right w:w="62" w:type="dxa"/>
            </w:tcMar>
          </w:tcPr>
          <w:p w:rsidR="00000000" w:rsidRPr="004C744D" w:rsidP="004C744D">
            <w:pPr>
              <w:pStyle w:val="BodyText"/>
            </w:pPr>
            <w:r w:rsidRPr="004C744D">
              <w:t>Process, report and document complete data according to organisational requirements.</w:t>
            </w:r>
          </w:p>
        </w:tc>
      </w:tr>
    </w:tbl>
    <w:p w:rsidR="00717C6D" w:rsidP="004C744D">
      <w:pPr>
        <w:pStyle w:val="BodyText"/>
      </w:pPr>
    </w:p>
    <w:p w:rsidR="00717C6D" w:rsidP="004C744D">
      <w:pPr>
        <w:pStyle w:val="BodyText"/>
      </w:pPr>
    </w:p>
    <w:p w:rsidR="00000000" w:rsidRPr="004C744D" w:rsidP="004C744D">
      <w:pPr>
        <w:pStyle w:val="Heading1"/>
      </w:pPr>
      <w:bookmarkStart w:id="6" w:name="O_1148231"/>
      <w:bookmarkEnd w:id="6"/>
      <w:r w:rsidRPr="004C744D">
        <w:t>Foundation Skills</w:t>
      </w:r>
    </w:p>
    <w:p w:rsidR="00000000" w:rsidRPr="004C744D" w:rsidP="00717C6D">
      <w:pPr>
        <w:pStyle w:val="BodyText"/>
      </w:pPr>
      <w:r w:rsidRPr="004C744D">
        <w:t>Foundation skills essential to performance are explicit in the performance criteria of this unit of competency.</w:t>
      </w:r>
    </w:p>
    <w:p w:rsidR="00000000" w:rsidRPr="004C744D" w:rsidP="004C744D">
      <w:pPr>
        <w:pStyle w:val="Heading1"/>
      </w:pPr>
      <w:bookmarkStart w:id="7" w:name="O_1148230"/>
      <w:bookmarkEnd w:id="7"/>
      <w:r w:rsidRPr="004C744D">
        <w:t>Unit Mapping Information</w:t>
      </w:r>
    </w:p>
    <w:p w:rsidR="00000000" w:rsidRPr="004C744D" w:rsidP="00717C6D">
      <w:pPr>
        <w:pStyle w:val="BodyText"/>
      </w:pPr>
      <w:r w:rsidRPr="004C744D">
        <w:t>Supersedes and is equivalent to CPPSIS4025 Collect spatial data using GNSS.</w:t>
      </w:r>
    </w:p>
    <w:p w:rsidR="00000000" w:rsidRPr="004C744D" w:rsidP="004C744D">
      <w:pPr>
        <w:pStyle w:val="Heading1"/>
      </w:pPr>
      <w:bookmarkStart w:id="8" w:name="O_1148223"/>
      <w:bookmarkEnd w:id="8"/>
      <w:r w:rsidRPr="004C744D">
        <w:t>Links</w:t>
      </w:r>
    </w:p>
    <w:p w:rsidR="00000000" w:rsidRPr="004C744D" w:rsidP="00717C6D">
      <w:pPr>
        <w:pStyle w:val="BodyText"/>
      </w:pPr>
      <w:r w:rsidRPr="004C744D">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B27023">
        <w:rPr>
          <w:rStyle w:val="Hyperlink"/>
        </w:rPr>
        <w:t>https://vetnet.gov.au/Pages/TrainingDocs.aspx?q=6f3f9672-30e8-4835-b348-205dfcf13d9b</w:t>
      </w:r>
      <w:r>
        <w:fldChar w:fldCharType="end"/>
      </w:r>
    </w:p>
    <w:p w:rsidR="00000000" w:rsidRPr="004C744D" w:rsidP="004C744D"/>
    <w:sectPr w:rsidSect="004C744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4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44D" w:rsidRPr="00717C6D" w:rsidP="00717C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4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C6D" w:rsidP="004C74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7C6D" w:rsidP="004C744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717C6D" w:rsidP="004C74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4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C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744D" w:rsidRPr="00717C6D" w:rsidP="00717C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4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C6D" w:rsidRPr="002D2AF8" w:rsidP="004C744D">
    <w:pPr>
      <w:pStyle w:val="Header"/>
      <w:framePr w:wrap="around"/>
    </w:pPr>
    <w:r>
      <w:fldChar w:fldCharType="begin"/>
    </w:r>
    <w:r>
      <w:instrText xml:space="preserve"> TITLE   \* MERGEFORMAT </w:instrText>
    </w:r>
    <w:r>
      <w:fldChar w:fldCharType="separate"/>
    </w:r>
    <w:r>
      <w:t>CPPSSI4025 Collect spatial data using GNSS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717C6D" w:rsidP="004C74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74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744D"/>
    <w:pPr>
      <w:spacing w:before="360" w:after="60"/>
      <w:outlineLvl w:val="0"/>
    </w:pPr>
    <w:rPr>
      <w:sz w:val="32"/>
    </w:rPr>
  </w:style>
  <w:style w:type="paragraph" w:styleId="Heading2">
    <w:name w:val="heading 2"/>
    <w:basedOn w:val="HeadingBase"/>
    <w:next w:val="BodyText"/>
    <w:link w:val="Heading2Char"/>
    <w:qFormat/>
    <w:rsid w:val="004C744D"/>
    <w:pPr>
      <w:keepLines/>
      <w:spacing w:before="240" w:after="120"/>
      <w:outlineLvl w:val="1"/>
    </w:pPr>
    <w:rPr>
      <w:sz w:val="28"/>
      <w:szCs w:val="40"/>
    </w:rPr>
  </w:style>
  <w:style w:type="paragraph" w:styleId="Heading3">
    <w:name w:val="heading 3"/>
    <w:basedOn w:val="HeadingBase"/>
    <w:next w:val="BodyText"/>
    <w:link w:val="Heading3Char"/>
    <w:qFormat/>
    <w:rsid w:val="004C744D"/>
    <w:pPr>
      <w:spacing w:before="180" w:after="120"/>
      <w:outlineLvl w:val="2"/>
    </w:pPr>
    <w:rPr>
      <w:spacing w:val="-10"/>
      <w:kern w:val="32"/>
    </w:rPr>
  </w:style>
  <w:style w:type="paragraph" w:styleId="Heading4">
    <w:name w:val="heading 4"/>
    <w:basedOn w:val="HeadingBase"/>
    <w:next w:val="BodyText"/>
    <w:link w:val="Heading4Char"/>
    <w:qFormat/>
    <w:rsid w:val="004C744D"/>
    <w:pPr>
      <w:spacing w:before="160" w:after="120"/>
      <w:outlineLvl w:val="3"/>
    </w:pPr>
    <w:rPr>
      <w:sz w:val="22"/>
    </w:rPr>
  </w:style>
  <w:style w:type="paragraph" w:styleId="Heading5">
    <w:name w:val="heading 5"/>
    <w:basedOn w:val="HeadingBase"/>
    <w:next w:val="Normal"/>
    <w:link w:val="Heading5Char"/>
    <w:qFormat/>
    <w:rsid w:val="004C744D"/>
    <w:pPr>
      <w:spacing w:before="80"/>
      <w:outlineLvl w:val="4"/>
    </w:pPr>
    <w:rPr>
      <w:color w:val="918585"/>
      <w:sz w:val="20"/>
    </w:rPr>
  </w:style>
  <w:style w:type="paragraph" w:styleId="Heading6">
    <w:name w:val="heading 6"/>
    <w:basedOn w:val="HeadingBase"/>
    <w:next w:val="Normal"/>
    <w:link w:val="Heading6Char"/>
    <w:qFormat/>
    <w:rsid w:val="004C744D"/>
    <w:pPr>
      <w:spacing w:before="60"/>
      <w:outlineLvl w:val="5"/>
    </w:pPr>
    <w:rPr>
      <w:color w:val="918585"/>
      <w:sz w:val="20"/>
    </w:rPr>
  </w:style>
  <w:style w:type="paragraph" w:styleId="Heading7">
    <w:name w:val="heading 7"/>
    <w:basedOn w:val="Normal"/>
    <w:next w:val="Normal"/>
    <w:link w:val="Heading7Char"/>
    <w:qFormat/>
    <w:rsid w:val="004C744D"/>
    <w:pPr>
      <w:ind w:left="720"/>
      <w:outlineLvl w:val="6"/>
    </w:pPr>
    <w:rPr>
      <w:i/>
    </w:rPr>
  </w:style>
  <w:style w:type="paragraph" w:styleId="Heading8">
    <w:name w:val="heading 8"/>
    <w:basedOn w:val="Normal"/>
    <w:next w:val="Normal"/>
    <w:link w:val="Heading8Char"/>
    <w:qFormat/>
    <w:rsid w:val="004C744D"/>
    <w:pPr>
      <w:ind w:left="720"/>
      <w:outlineLvl w:val="7"/>
    </w:pPr>
    <w:rPr>
      <w:i/>
    </w:rPr>
  </w:style>
  <w:style w:type="paragraph" w:styleId="Heading9">
    <w:name w:val="heading 9"/>
    <w:basedOn w:val="Normal"/>
    <w:next w:val="Normal"/>
    <w:link w:val="Heading9Char"/>
    <w:qFormat/>
    <w:rsid w:val="004C744D"/>
    <w:pPr>
      <w:ind w:left="720"/>
      <w:outlineLvl w:val="8"/>
    </w:pPr>
    <w:rPr>
      <w:i/>
    </w:rPr>
  </w:style>
  <w:style w:type="character" w:default="1" w:styleId="DefaultParagraphFont">
    <w:name w:val="Default Paragraph Font"/>
    <w:uiPriority w:val="1"/>
    <w:unhideWhenUsed/>
    <w:rsid w:val="004C74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744D"/>
  </w:style>
  <w:style w:type="character" w:customStyle="1" w:styleId="Heading1Char">
    <w:name w:val="Heading 1 Char"/>
    <w:basedOn w:val="DefaultParagraphFont"/>
    <w:link w:val="Heading1"/>
    <w:rsid w:val="004C744D"/>
    <w:rPr>
      <w:rFonts w:ascii="Times New Roman" w:eastAsia="Times New Roman" w:hAnsi="Times New Roman" w:cs="Times New Roman"/>
      <w:b/>
      <w:sz w:val="32"/>
      <w:szCs w:val="20"/>
      <w:lang w:eastAsia="en-US"/>
    </w:rPr>
  </w:style>
  <w:style w:type="paragraph" w:styleId="BodyText">
    <w:name w:val="Body Text"/>
    <w:basedOn w:val="Normal"/>
    <w:link w:val="BodyTextChar"/>
    <w:rsid w:val="004C74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744D"/>
    <w:rPr>
      <w:rFonts w:ascii="Times New Roman" w:eastAsia="Times New Roman" w:hAnsi="Times New Roman" w:cs="Times New Roman"/>
      <w:sz w:val="24"/>
      <w:lang w:eastAsia="en-US"/>
    </w:rPr>
  </w:style>
  <w:style w:type="paragraph" w:customStyle="1" w:styleId="SuperHeading">
    <w:name w:val="SuperHeading"/>
    <w:basedOn w:val="Normal"/>
    <w:rsid w:val="004C744D"/>
    <w:pPr>
      <w:spacing w:before="240" w:after="120"/>
      <w:outlineLvl w:val="0"/>
    </w:pPr>
    <w:rPr>
      <w:rFonts w:ascii="Times New Roman" w:hAnsi="Times New Roman"/>
      <w:b/>
      <w:sz w:val="32"/>
    </w:rPr>
  </w:style>
  <w:style w:type="paragraph" w:customStyle="1" w:styleId="AllowPageBreak">
    <w:name w:val="AllowPageBreak"/>
    <w:rsid w:val="004C74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74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74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74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74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74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74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74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744D"/>
    <w:rPr>
      <w:rFonts w:ascii="Courier New" w:eastAsia="Times New Roman" w:hAnsi="Courier New" w:cs="Times New Roman"/>
      <w:i/>
      <w:szCs w:val="20"/>
      <w:lang w:eastAsia="en-US"/>
    </w:rPr>
  </w:style>
  <w:style w:type="paragraph" w:customStyle="1" w:styleId="HeadingBase">
    <w:name w:val="Heading Base"/>
    <w:rsid w:val="004C74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744D"/>
    <w:pPr>
      <w:tabs>
        <w:tab w:val="right" w:leader="dot" w:pos="9072"/>
      </w:tabs>
      <w:ind w:left="567"/>
    </w:pPr>
    <w:rPr>
      <w:szCs w:val="22"/>
    </w:rPr>
  </w:style>
  <w:style w:type="paragraph" w:customStyle="1" w:styleId="TOCBase">
    <w:name w:val="TOC Base"/>
    <w:rsid w:val="004C74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744D"/>
    <w:pPr>
      <w:tabs>
        <w:tab w:val="right" w:leader="dot" w:pos="9072"/>
      </w:tabs>
      <w:spacing w:before="40" w:after="40"/>
      <w:ind w:left="284"/>
    </w:pPr>
    <w:rPr>
      <w:rFonts w:ascii="Times New Roman" w:hAnsi="Times New Roman"/>
    </w:rPr>
  </w:style>
  <w:style w:type="paragraph" w:styleId="TOC1">
    <w:name w:val="toc 1"/>
    <w:basedOn w:val="TOCBase"/>
    <w:next w:val="Normal"/>
    <w:rsid w:val="004C74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74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744D"/>
    <w:rPr>
      <w:rFonts w:ascii="Times New Roman" w:eastAsia="Times New Roman" w:hAnsi="Times New Roman" w:cs="Times New Roman"/>
      <w:sz w:val="16"/>
      <w:lang w:eastAsia="en-US"/>
    </w:rPr>
  </w:style>
  <w:style w:type="paragraph" w:styleId="Title">
    <w:name w:val="Title"/>
    <w:basedOn w:val="HeadingBase"/>
    <w:link w:val="TitleChar"/>
    <w:qFormat/>
    <w:rsid w:val="004C744D"/>
    <w:pPr>
      <w:spacing w:before="5040"/>
      <w:jc w:val="center"/>
    </w:pPr>
    <w:rPr>
      <w:sz w:val="48"/>
      <w:szCs w:val="72"/>
      <w:lang w:val="en-US"/>
    </w:rPr>
  </w:style>
  <w:style w:type="character" w:customStyle="1" w:styleId="TitleChar">
    <w:name w:val="Title Char"/>
    <w:basedOn w:val="DefaultParagraphFont"/>
    <w:link w:val="Title"/>
    <w:rsid w:val="004C74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744D"/>
    <w:pPr>
      <w:tabs>
        <w:tab w:val="left" w:pos="3600"/>
        <w:tab w:val="left" w:pos="3958"/>
      </w:tabs>
    </w:pPr>
  </w:style>
  <w:style w:type="paragraph" w:styleId="List">
    <w:name w:val="List"/>
    <w:basedOn w:val="BodyText"/>
    <w:next w:val="BodyText"/>
    <w:rsid w:val="004C744D"/>
    <w:pPr>
      <w:tabs>
        <w:tab w:val="left" w:pos="340"/>
      </w:tabs>
      <w:spacing w:before="60" w:after="60"/>
      <w:ind w:left="340" w:hanging="340"/>
    </w:pPr>
  </w:style>
  <w:style w:type="paragraph" w:styleId="ListBullet">
    <w:name w:val="List Bullet"/>
    <w:basedOn w:val="List"/>
    <w:rsid w:val="004C744D"/>
    <w:pPr>
      <w:numPr>
        <w:numId w:val="10"/>
      </w:numPr>
      <w:tabs>
        <w:tab w:val="clear" w:pos="340"/>
      </w:tabs>
      <w:spacing w:before="40" w:after="40"/>
    </w:pPr>
  </w:style>
  <w:style w:type="paragraph" w:customStyle="1" w:styleId="Note">
    <w:name w:val="Note"/>
    <w:basedOn w:val="BodyText"/>
    <w:rsid w:val="004C744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C744D"/>
    <w:rPr>
      <w:b/>
      <w:spacing w:val="0"/>
    </w:rPr>
  </w:style>
  <w:style w:type="paragraph" w:customStyle="1" w:styleId="SuperTitle">
    <w:name w:val="SuperTitle"/>
    <w:basedOn w:val="Title"/>
    <w:rsid w:val="004C744D"/>
    <w:pPr>
      <w:framePr w:wrap="auto" w:hAnchor="text" w:y="6049"/>
    </w:pPr>
    <w:rPr>
      <w:color w:val="000000"/>
      <w:sz w:val="40"/>
    </w:rPr>
  </w:style>
  <w:style w:type="paragraph" w:customStyle="1" w:styleId="TOCTitle">
    <w:name w:val="TOCTitle"/>
    <w:basedOn w:val="Heading1"/>
    <w:rsid w:val="004C744D"/>
    <w:pPr>
      <w:spacing w:after="240"/>
      <w:jc w:val="center"/>
      <w:outlineLvl w:val="9"/>
    </w:pPr>
    <w:rPr>
      <w:caps/>
    </w:rPr>
  </w:style>
  <w:style w:type="paragraph" w:customStyle="1" w:styleId="Version">
    <w:name w:val="Version"/>
    <w:rsid w:val="004C74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744D"/>
    <w:pPr>
      <w:numPr>
        <w:numId w:val="11"/>
      </w:numPr>
      <w:tabs>
        <w:tab w:val="clear" w:pos="680"/>
      </w:tabs>
    </w:pPr>
  </w:style>
  <w:style w:type="paragraph" w:styleId="Index1">
    <w:name w:val="index 1"/>
    <w:basedOn w:val="Normal"/>
    <w:next w:val="Normal"/>
    <w:semiHidden/>
    <w:rsid w:val="004C744D"/>
    <w:pPr>
      <w:keepNext w:val="0"/>
      <w:tabs>
        <w:tab w:val="right" w:pos="4176"/>
      </w:tabs>
      <w:ind w:left="198" w:hanging="198"/>
    </w:pPr>
    <w:rPr>
      <w:rFonts w:ascii="Garamond" w:hAnsi="Garamond"/>
    </w:rPr>
  </w:style>
  <w:style w:type="paragraph" w:styleId="IndexHeading">
    <w:name w:val="index heading"/>
    <w:basedOn w:val="Normal"/>
    <w:next w:val="Index1"/>
    <w:semiHidden/>
    <w:rsid w:val="004C744D"/>
    <w:pPr>
      <w:spacing w:before="120" w:after="120"/>
    </w:pPr>
    <w:rPr>
      <w:rFonts w:ascii="Arial" w:hAnsi="Arial"/>
      <w:b/>
      <w:color w:val="918585"/>
      <w:sz w:val="24"/>
    </w:rPr>
  </w:style>
  <w:style w:type="paragraph" w:styleId="Header">
    <w:name w:val="header"/>
    <w:basedOn w:val="Normal"/>
    <w:link w:val="HeaderChar"/>
    <w:rsid w:val="004C74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744D"/>
    <w:rPr>
      <w:rFonts w:ascii="Times New Roman" w:eastAsia="Times New Roman" w:hAnsi="Times New Roman" w:cs="Times New Roman"/>
      <w:sz w:val="16"/>
      <w:szCs w:val="20"/>
      <w:lang w:val="en-GB" w:eastAsia="en-US"/>
    </w:rPr>
  </w:style>
  <w:style w:type="paragraph" w:customStyle="1" w:styleId="Chapter">
    <w:name w:val="Chapter"/>
    <w:basedOn w:val="Normal"/>
    <w:rsid w:val="004C744D"/>
    <w:pPr>
      <w:spacing w:before="240"/>
    </w:pPr>
    <w:rPr>
      <w:rFonts w:ascii="Times New Roman" w:hAnsi="Times New Roman"/>
      <w:smallCaps/>
      <w:spacing w:val="80"/>
      <w:sz w:val="28"/>
    </w:rPr>
  </w:style>
  <w:style w:type="paragraph" w:customStyle="1" w:styleId="InChapter">
    <w:name w:val="InChapter"/>
    <w:basedOn w:val="Heading3"/>
    <w:rsid w:val="004C744D"/>
    <w:pPr>
      <w:spacing w:after="240"/>
      <w:outlineLvl w:val="9"/>
    </w:pPr>
    <w:rPr>
      <w:noProof/>
    </w:rPr>
  </w:style>
  <w:style w:type="paragraph" w:styleId="Index2">
    <w:name w:val="index 2"/>
    <w:basedOn w:val="Normal"/>
    <w:next w:val="Normal"/>
    <w:semiHidden/>
    <w:rsid w:val="004C744D"/>
    <w:pPr>
      <w:tabs>
        <w:tab w:val="right" w:pos="4176"/>
      </w:tabs>
      <w:ind w:left="568" w:hanging="284"/>
    </w:pPr>
    <w:rPr>
      <w:rFonts w:ascii="Garamond" w:hAnsi="Garamond"/>
    </w:rPr>
  </w:style>
  <w:style w:type="paragraph" w:customStyle="1" w:styleId="Byline">
    <w:name w:val="Byline"/>
    <w:rsid w:val="004C74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744D"/>
    <w:pPr>
      <w:tabs>
        <w:tab w:val="clear" w:pos="3600"/>
        <w:tab w:val="clear" w:pos="3958"/>
      </w:tabs>
      <w:jc w:val="right"/>
    </w:pPr>
  </w:style>
  <w:style w:type="character" w:styleId="Emphasis">
    <w:name w:val="Emphasis"/>
    <w:basedOn w:val="DefaultParagraphFont"/>
    <w:qFormat/>
    <w:rsid w:val="004C744D"/>
    <w:rPr>
      <w:i/>
    </w:rPr>
  </w:style>
  <w:style w:type="paragraph" w:styleId="Caption">
    <w:name w:val="caption"/>
    <w:basedOn w:val="BodyText"/>
    <w:next w:val="Normal"/>
    <w:qFormat/>
    <w:rsid w:val="004C744D"/>
    <w:pPr>
      <w:framePr w:w="2268" w:hSpace="181" w:vSpace="181" w:wrap="around" w:vAnchor="text" w:hAnchor="page" w:x="1135" w:y="285" w:anchorLock="1"/>
    </w:pPr>
    <w:rPr>
      <w:i/>
    </w:rPr>
  </w:style>
  <w:style w:type="paragraph" w:customStyle="1" w:styleId="MiniTOCTitle">
    <w:name w:val="MiniTOCTitle"/>
    <w:basedOn w:val="Heading4"/>
    <w:rsid w:val="004C744D"/>
    <w:pPr>
      <w:spacing w:before="240"/>
      <w:outlineLvl w:val="9"/>
    </w:pPr>
    <w:rPr>
      <w:noProof/>
      <w:sz w:val="24"/>
    </w:rPr>
  </w:style>
  <w:style w:type="paragraph" w:customStyle="1" w:styleId="MiniTOCItem">
    <w:name w:val="MiniTOCItem"/>
    <w:basedOn w:val="ListBullet"/>
    <w:rsid w:val="004C744D"/>
    <w:pPr>
      <w:numPr>
        <w:numId w:val="0"/>
      </w:numPr>
      <w:tabs>
        <w:tab w:val="right" w:leader="dot" w:pos="6521"/>
      </w:tabs>
      <w:spacing w:before="0" w:after="0"/>
    </w:pPr>
  </w:style>
  <w:style w:type="paragraph" w:customStyle="1" w:styleId="TOFTitle">
    <w:name w:val="TOFTitle"/>
    <w:basedOn w:val="TOCTitle"/>
    <w:rsid w:val="004C744D"/>
  </w:style>
  <w:style w:type="paragraph" w:styleId="TableofFigures">
    <w:name w:val="table of figures"/>
    <w:basedOn w:val="Normal"/>
    <w:next w:val="Normal"/>
    <w:semiHidden/>
    <w:rsid w:val="004C744D"/>
    <w:pPr>
      <w:tabs>
        <w:tab w:val="right" w:leader="dot" w:pos="9072"/>
      </w:tabs>
      <w:ind w:left="970" w:hanging="403"/>
    </w:pPr>
    <w:rPr>
      <w:rFonts w:ascii="Times New Roman" w:hAnsi="Times New Roman"/>
      <w:b/>
    </w:rPr>
  </w:style>
  <w:style w:type="paragraph" w:styleId="ListNumber">
    <w:name w:val="List Number"/>
    <w:basedOn w:val="List"/>
    <w:rsid w:val="004C744D"/>
    <w:pPr>
      <w:numPr>
        <w:numId w:val="13"/>
      </w:numPr>
      <w:tabs>
        <w:tab w:val="clear" w:pos="340"/>
      </w:tabs>
    </w:pPr>
  </w:style>
  <w:style w:type="character" w:customStyle="1" w:styleId="WingdingSymbols">
    <w:name w:val="Wingding Symbols"/>
    <w:rsid w:val="004C744D"/>
    <w:rPr>
      <w:rFonts w:ascii="Wingdings" w:hAnsi="Wingdings"/>
    </w:rPr>
  </w:style>
  <w:style w:type="paragraph" w:customStyle="1" w:styleId="TableHeading">
    <w:name w:val="Table Heading"/>
    <w:basedOn w:val="HeadingBase"/>
    <w:rsid w:val="004C744D"/>
    <w:pPr>
      <w:keepLines/>
      <w:pBdr>
        <w:bottom w:val="single" w:sz="6" w:space="1" w:color="918585"/>
      </w:pBdr>
      <w:spacing w:before="240"/>
    </w:pPr>
  </w:style>
  <w:style w:type="character" w:customStyle="1" w:styleId="HotSpot">
    <w:name w:val="HotSpot"/>
    <w:rsid w:val="004C744D"/>
    <w:rPr>
      <w:color w:val="0033CC"/>
      <w:u w:val="none"/>
    </w:rPr>
  </w:style>
  <w:style w:type="paragraph" w:customStyle="1" w:styleId="BodyTextRight">
    <w:name w:val="Body Text Right"/>
    <w:basedOn w:val="BodyText"/>
    <w:rsid w:val="004C744D"/>
    <w:pPr>
      <w:spacing w:before="0" w:after="0"/>
      <w:jc w:val="right"/>
    </w:pPr>
  </w:style>
  <w:style w:type="paragraph" w:styleId="Index3">
    <w:name w:val="index 3"/>
    <w:basedOn w:val="ListNumber2"/>
    <w:next w:val="Normal"/>
    <w:semiHidden/>
    <w:rsid w:val="004C744D"/>
    <w:pPr>
      <w:numPr>
        <w:numId w:val="0"/>
      </w:numPr>
      <w:tabs>
        <w:tab w:val="right" w:leader="dot" w:pos="4176"/>
      </w:tabs>
    </w:pPr>
  </w:style>
  <w:style w:type="paragraph" w:styleId="ListNumber2">
    <w:name w:val="List Number 2"/>
    <w:basedOn w:val="List2"/>
    <w:rsid w:val="004C744D"/>
    <w:pPr>
      <w:numPr>
        <w:numId w:val="8"/>
      </w:numPr>
      <w:tabs>
        <w:tab w:val="clear" w:pos="1060"/>
      </w:tabs>
    </w:pPr>
  </w:style>
  <w:style w:type="paragraph" w:customStyle="1" w:styleId="MarginNote">
    <w:name w:val="Margin Note"/>
    <w:basedOn w:val="BodyText"/>
    <w:rsid w:val="004C74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74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74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744D"/>
    <w:rPr>
      <w:sz w:val="32"/>
    </w:rPr>
  </w:style>
  <w:style w:type="paragraph" w:customStyle="1" w:styleId="HeadingProcedure">
    <w:name w:val="Heading Procedure"/>
    <w:basedOn w:val="HeadingBase"/>
    <w:next w:val="Normal"/>
    <w:rsid w:val="004C744D"/>
    <w:pPr>
      <w:tabs>
        <w:tab w:val="left" w:pos="0"/>
      </w:tabs>
      <w:spacing w:before="120" w:after="60"/>
    </w:pPr>
    <w:rPr>
      <w:i/>
      <w:color w:val="918585"/>
      <w:sz w:val="22"/>
    </w:rPr>
  </w:style>
  <w:style w:type="paragraph" w:customStyle="1" w:styleId="TableBodyText">
    <w:name w:val="Table Body Text"/>
    <w:basedOn w:val="BodyText"/>
    <w:rsid w:val="004C744D"/>
    <w:pPr>
      <w:spacing w:before="60" w:after="60"/>
    </w:pPr>
  </w:style>
  <w:style w:type="paragraph" w:styleId="ListContinue">
    <w:name w:val="List Continue"/>
    <w:basedOn w:val="List"/>
    <w:rsid w:val="004C744D"/>
    <w:pPr>
      <w:ind w:firstLine="0"/>
    </w:pPr>
  </w:style>
  <w:style w:type="paragraph" w:customStyle="1" w:styleId="ListNote">
    <w:name w:val="List Note"/>
    <w:basedOn w:val="List"/>
    <w:rsid w:val="004C744D"/>
    <w:pPr>
      <w:pBdr>
        <w:top w:val="single" w:sz="6" w:space="2" w:color="918585"/>
        <w:bottom w:val="single" w:sz="6" w:space="2" w:color="918585"/>
      </w:pBdr>
      <w:tabs>
        <w:tab w:val="left" w:pos="1021"/>
      </w:tabs>
      <w:ind w:firstLine="0"/>
    </w:pPr>
  </w:style>
  <w:style w:type="paragraph" w:customStyle="1" w:styleId="Warning">
    <w:name w:val="Warning"/>
    <w:basedOn w:val="BodyText"/>
    <w:rsid w:val="004C744D"/>
    <w:pPr>
      <w:shd w:val="clear" w:color="auto" w:fill="D9D9D9"/>
      <w:tabs>
        <w:tab w:val="left" w:pos="992"/>
      </w:tabs>
      <w:ind w:left="119" w:right="119"/>
    </w:pPr>
    <w:rPr>
      <w:sz w:val="20"/>
    </w:rPr>
  </w:style>
  <w:style w:type="paragraph" w:customStyle="1" w:styleId="MarginIcons">
    <w:name w:val="Margin Icons"/>
    <w:basedOn w:val="BodyText"/>
    <w:rsid w:val="004C74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744D"/>
    <w:rPr>
      <w:rFonts w:ascii="Courier New" w:hAnsi="Courier New"/>
    </w:rPr>
  </w:style>
  <w:style w:type="paragraph" w:customStyle="1" w:styleId="NoteBullet">
    <w:name w:val="Note Bullet"/>
    <w:basedOn w:val="Note"/>
    <w:rsid w:val="004C744D"/>
    <w:pPr>
      <w:tabs>
        <w:tab w:val="clear" w:pos="680"/>
      </w:tabs>
      <w:spacing w:before="60" w:after="60"/>
    </w:pPr>
  </w:style>
  <w:style w:type="paragraph" w:customStyle="1" w:styleId="SubHeading2">
    <w:name w:val="SubHeading2"/>
    <w:basedOn w:val="HeadingBase"/>
    <w:rsid w:val="004C744D"/>
    <w:pPr>
      <w:spacing w:before="240" w:after="60"/>
    </w:pPr>
    <w:rPr>
      <w:sz w:val="20"/>
    </w:rPr>
  </w:style>
  <w:style w:type="paragraph" w:customStyle="1" w:styleId="SubHeading1">
    <w:name w:val="SubHeading1"/>
    <w:basedOn w:val="HeadingBase"/>
    <w:rsid w:val="004C744D"/>
    <w:pPr>
      <w:spacing w:before="240" w:after="60"/>
    </w:pPr>
    <w:rPr>
      <w:color w:val="918585"/>
      <w:sz w:val="22"/>
    </w:rPr>
  </w:style>
  <w:style w:type="paragraph" w:customStyle="1" w:styleId="SideHeading">
    <w:name w:val="Side Heading"/>
    <w:basedOn w:val="HeadingBase"/>
    <w:rsid w:val="004C74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744D"/>
    <w:pPr>
      <w:numPr>
        <w:numId w:val="9"/>
      </w:numPr>
    </w:pPr>
  </w:style>
  <w:style w:type="paragraph" w:styleId="PlainText">
    <w:name w:val="Plain Text"/>
    <w:basedOn w:val="Normal"/>
    <w:link w:val="PlainTextChar"/>
    <w:rsid w:val="004C744D"/>
    <w:rPr>
      <w:sz w:val="20"/>
    </w:rPr>
  </w:style>
  <w:style w:type="character" w:customStyle="1" w:styleId="PlainTextChar">
    <w:name w:val="Plain Text Char"/>
    <w:basedOn w:val="DefaultParagraphFont"/>
    <w:link w:val="PlainText"/>
    <w:rsid w:val="004C744D"/>
    <w:rPr>
      <w:rFonts w:ascii="Courier New" w:eastAsia="Times New Roman" w:hAnsi="Courier New" w:cs="Times New Roman"/>
      <w:sz w:val="20"/>
      <w:szCs w:val="20"/>
      <w:lang w:eastAsia="en-US"/>
    </w:rPr>
  </w:style>
  <w:style w:type="character" w:customStyle="1" w:styleId="MenuOption">
    <w:name w:val="Menu Option"/>
    <w:basedOn w:val="DefaultParagraphFont"/>
    <w:rsid w:val="004C744D"/>
    <w:rPr>
      <w:b/>
      <w:smallCaps/>
    </w:rPr>
  </w:style>
  <w:style w:type="paragraph" w:customStyle="1" w:styleId="TableListNumber">
    <w:name w:val="Table List Number"/>
    <w:basedOn w:val="ListNumber"/>
    <w:rsid w:val="004C744D"/>
    <w:pPr>
      <w:numPr>
        <w:numId w:val="0"/>
      </w:numPr>
    </w:pPr>
  </w:style>
  <w:style w:type="paragraph" w:styleId="TOC4">
    <w:name w:val="toc 4"/>
    <w:basedOn w:val="TOCBase"/>
    <w:next w:val="Normal"/>
    <w:semiHidden/>
    <w:rsid w:val="004C744D"/>
    <w:pPr>
      <w:tabs>
        <w:tab w:val="right" w:leader="dot" w:pos="9071"/>
      </w:tabs>
      <w:ind w:left="1701"/>
    </w:pPr>
  </w:style>
  <w:style w:type="paragraph" w:customStyle="1" w:styleId="ListAlpha">
    <w:name w:val="List Alpha"/>
    <w:basedOn w:val="List"/>
    <w:rsid w:val="004C744D"/>
    <w:pPr>
      <w:numPr>
        <w:numId w:val="7"/>
      </w:numPr>
    </w:pPr>
  </w:style>
  <w:style w:type="paragraph" w:customStyle="1" w:styleId="ListAlpha2">
    <w:name w:val="List Alpha 2"/>
    <w:basedOn w:val="List2"/>
    <w:rsid w:val="004C744D"/>
    <w:pPr>
      <w:numPr>
        <w:numId w:val="6"/>
      </w:numPr>
    </w:pPr>
  </w:style>
  <w:style w:type="paragraph" w:styleId="List2">
    <w:name w:val="List 2"/>
    <w:basedOn w:val="BodyText"/>
    <w:rsid w:val="004C744D"/>
    <w:pPr>
      <w:tabs>
        <w:tab w:val="left" w:pos="680"/>
      </w:tabs>
      <w:spacing w:before="60" w:after="60"/>
      <w:ind w:left="680" w:hanging="340"/>
    </w:pPr>
  </w:style>
  <w:style w:type="paragraph" w:styleId="List3">
    <w:name w:val="List 3"/>
    <w:basedOn w:val="BodyText"/>
    <w:rsid w:val="004C744D"/>
    <w:pPr>
      <w:tabs>
        <w:tab w:val="left" w:pos="1021"/>
      </w:tabs>
      <w:spacing w:before="60" w:after="60"/>
      <w:ind w:left="1020" w:hanging="340"/>
    </w:pPr>
  </w:style>
  <w:style w:type="paragraph" w:styleId="List4">
    <w:name w:val="List 4"/>
    <w:basedOn w:val="BodyText"/>
    <w:rsid w:val="004C744D"/>
    <w:pPr>
      <w:tabs>
        <w:tab w:val="left" w:pos="1361"/>
      </w:tabs>
      <w:spacing w:before="60" w:after="60"/>
      <w:ind w:left="1361" w:hanging="340"/>
    </w:pPr>
  </w:style>
  <w:style w:type="paragraph" w:styleId="List5">
    <w:name w:val="List 5"/>
    <w:basedOn w:val="BodyText"/>
    <w:rsid w:val="004C744D"/>
    <w:pPr>
      <w:tabs>
        <w:tab w:val="left" w:pos="1701"/>
      </w:tabs>
      <w:spacing w:before="60" w:after="60"/>
      <w:ind w:left="1701" w:hanging="340"/>
    </w:pPr>
  </w:style>
  <w:style w:type="paragraph" w:styleId="ListBullet3">
    <w:name w:val="List Bullet 3"/>
    <w:basedOn w:val="List3"/>
    <w:rsid w:val="004C744D"/>
    <w:pPr>
      <w:numPr>
        <w:numId w:val="12"/>
      </w:numPr>
      <w:tabs>
        <w:tab w:val="clear" w:pos="1021"/>
      </w:tabs>
      <w:ind w:left="1037" w:hanging="357"/>
    </w:pPr>
  </w:style>
  <w:style w:type="paragraph" w:styleId="ListBullet4">
    <w:name w:val="List Bullet 4"/>
    <w:basedOn w:val="List4"/>
    <w:rsid w:val="004C744D"/>
    <w:pPr>
      <w:numPr>
        <w:numId w:val="1"/>
      </w:numPr>
      <w:tabs>
        <w:tab w:val="clear" w:pos="1361"/>
      </w:tabs>
    </w:pPr>
  </w:style>
  <w:style w:type="paragraph" w:styleId="ListBullet5">
    <w:name w:val="List Bullet 5"/>
    <w:basedOn w:val="List5"/>
    <w:rsid w:val="004C744D"/>
    <w:pPr>
      <w:numPr>
        <w:numId w:val="2"/>
      </w:numPr>
    </w:pPr>
  </w:style>
  <w:style w:type="paragraph" w:styleId="ListContinue2">
    <w:name w:val="List Continue 2"/>
    <w:basedOn w:val="List2"/>
    <w:rsid w:val="004C744D"/>
    <w:pPr>
      <w:ind w:firstLine="0"/>
    </w:pPr>
  </w:style>
  <w:style w:type="paragraph" w:styleId="ListContinue3">
    <w:name w:val="List Continue 3"/>
    <w:basedOn w:val="List3"/>
    <w:rsid w:val="004C744D"/>
    <w:pPr>
      <w:ind w:left="1021" w:firstLine="0"/>
    </w:pPr>
  </w:style>
  <w:style w:type="paragraph" w:styleId="ListContinue4">
    <w:name w:val="List Continue 4"/>
    <w:basedOn w:val="List4"/>
    <w:rsid w:val="004C744D"/>
    <w:pPr>
      <w:ind w:firstLine="0"/>
    </w:pPr>
  </w:style>
  <w:style w:type="paragraph" w:styleId="ListContinue5">
    <w:name w:val="List Continue 5"/>
    <w:basedOn w:val="List5"/>
    <w:rsid w:val="004C744D"/>
    <w:pPr>
      <w:ind w:firstLine="0"/>
    </w:pPr>
  </w:style>
  <w:style w:type="paragraph" w:styleId="ListNumber3">
    <w:name w:val="List Number 3"/>
    <w:basedOn w:val="List3"/>
    <w:rsid w:val="004C744D"/>
    <w:pPr>
      <w:numPr>
        <w:numId w:val="3"/>
      </w:numPr>
    </w:pPr>
  </w:style>
  <w:style w:type="paragraph" w:styleId="ListNumber4">
    <w:name w:val="List Number 4"/>
    <w:basedOn w:val="List4"/>
    <w:rsid w:val="004C744D"/>
    <w:pPr>
      <w:numPr>
        <w:numId w:val="4"/>
      </w:numPr>
    </w:pPr>
  </w:style>
  <w:style w:type="paragraph" w:styleId="ListNumber5">
    <w:name w:val="List Number 5"/>
    <w:basedOn w:val="List5"/>
    <w:rsid w:val="004C744D"/>
    <w:pPr>
      <w:numPr>
        <w:numId w:val="5"/>
      </w:numPr>
    </w:pPr>
  </w:style>
  <w:style w:type="paragraph" w:styleId="BlockText">
    <w:name w:val="Block Text"/>
    <w:basedOn w:val="Normal"/>
    <w:rsid w:val="004C744D"/>
    <w:pPr>
      <w:spacing w:after="120"/>
      <w:ind w:left="1440" w:right="1440"/>
    </w:pPr>
  </w:style>
  <w:style w:type="character" w:customStyle="1" w:styleId="Subscript">
    <w:name w:val="Subscript"/>
    <w:basedOn w:val="DefaultParagraphFont"/>
    <w:rsid w:val="004C744D"/>
    <w:rPr>
      <w:sz w:val="16"/>
      <w:vertAlign w:val="subscript"/>
    </w:rPr>
  </w:style>
  <w:style w:type="character" w:customStyle="1" w:styleId="Superscript">
    <w:name w:val="Superscript"/>
    <w:basedOn w:val="DefaultParagraphFont"/>
    <w:rsid w:val="004C744D"/>
    <w:rPr>
      <w:sz w:val="16"/>
      <w:vertAlign w:val="superscript"/>
    </w:rPr>
  </w:style>
  <w:style w:type="character" w:customStyle="1" w:styleId="Symbols">
    <w:name w:val="Symbols"/>
    <w:basedOn w:val="DefaultParagraphFont"/>
    <w:rsid w:val="004C744D"/>
    <w:rPr>
      <w:rFonts w:ascii="Symbol" w:hAnsi="Symbol"/>
    </w:rPr>
  </w:style>
  <w:style w:type="character" w:customStyle="1" w:styleId="MenuOptions">
    <w:name w:val="Menu Options"/>
    <w:basedOn w:val="DefaultParagraphFont"/>
    <w:rsid w:val="004C744D"/>
    <w:rPr>
      <w:rFonts w:ascii="Arial Narrow" w:hAnsi="Arial Narrow"/>
      <w:smallCaps/>
    </w:rPr>
  </w:style>
  <w:style w:type="character" w:customStyle="1" w:styleId="Buttons">
    <w:name w:val="Buttons"/>
    <w:basedOn w:val="DefaultParagraphFont"/>
    <w:rsid w:val="004C744D"/>
    <w:rPr>
      <w:b/>
    </w:rPr>
  </w:style>
  <w:style w:type="character" w:customStyle="1" w:styleId="Underlined">
    <w:name w:val="Underlined"/>
    <w:basedOn w:val="DefaultParagraphFont"/>
    <w:rsid w:val="004C744D"/>
    <w:rPr>
      <w:u w:val="single"/>
    </w:rPr>
  </w:style>
  <w:style w:type="paragraph" w:customStyle="1" w:styleId="TableBodyTextRight">
    <w:name w:val="Table Body Text Right"/>
    <w:basedOn w:val="TableBodyText"/>
    <w:rsid w:val="004C744D"/>
    <w:pPr>
      <w:widowControl w:val="0"/>
      <w:autoSpaceDE w:val="0"/>
      <w:autoSpaceDN w:val="0"/>
      <w:adjustRightInd w:val="0"/>
      <w:jc w:val="right"/>
    </w:pPr>
    <w:rPr>
      <w:rFonts w:cs="Arial"/>
      <w:szCs w:val="18"/>
    </w:rPr>
  </w:style>
  <w:style w:type="paragraph" w:customStyle="1" w:styleId="CopyrightText">
    <w:name w:val="Copyright Text"/>
    <w:basedOn w:val="BodyText"/>
    <w:rsid w:val="004C744D"/>
    <w:rPr>
      <w:sz w:val="18"/>
    </w:rPr>
  </w:style>
  <w:style w:type="paragraph" w:customStyle="1" w:styleId="BodySmallRight">
    <w:name w:val="Body Small Right"/>
    <w:basedOn w:val="BodyTextRight"/>
    <w:rsid w:val="004C744D"/>
    <w:rPr>
      <w:sz w:val="18"/>
      <w:szCs w:val="18"/>
    </w:rPr>
  </w:style>
  <w:style w:type="paragraph" w:customStyle="1" w:styleId="MarginEdition">
    <w:name w:val="Margin Edition"/>
    <w:basedOn w:val="MarginNote"/>
    <w:rsid w:val="004C744D"/>
    <w:pPr>
      <w:spacing w:before="0" w:after="0"/>
    </w:pPr>
    <w:rPr>
      <w:rFonts w:ascii="Times New Roman" w:hAnsi="Times New Roman"/>
      <w:color w:val="999999"/>
    </w:rPr>
  </w:style>
  <w:style w:type="paragraph" w:customStyle="1" w:styleId="Spacer">
    <w:name w:val="Spacer"/>
    <w:basedOn w:val="Normal"/>
    <w:rsid w:val="004C744D"/>
    <w:rPr>
      <w:sz w:val="2"/>
      <w:szCs w:val="2"/>
    </w:rPr>
  </w:style>
  <w:style w:type="character" w:customStyle="1" w:styleId="Small">
    <w:name w:val="Small"/>
    <w:basedOn w:val="DefaultParagraphFont"/>
    <w:rsid w:val="004C744D"/>
    <w:rPr>
      <w:sz w:val="16"/>
    </w:rPr>
  </w:style>
  <w:style w:type="paragraph" w:customStyle="1" w:styleId="WideTable">
    <w:name w:val="Wide Table"/>
    <w:basedOn w:val="Normal"/>
    <w:rsid w:val="004C744D"/>
    <w:pPr>
      <w:ind w:left="-1418"/>
    </w:pPr>
    <w:rPr>
      <w:sz w:val="2"/>
      <w:szCs w:val="2"/>
    </w:rPr>
  </w:style>
  <w:style w:type="character" w:styleId="PageNumber">
    <w:name w:val="page number"/>
    <w:basedOn w:val="DefaultParagraphFont"/>
    <w:rsid w:val="004C744D"/>
  </w:style>
  <w:style w:type="paragraph" w:styleId="Quote">
    <w:name w:val="Quote"/>
    <w:basedOn w:val="Heading1"/>
    <w:link w:val="QuoteChar"/>
    <w:qFormat/>
    <w:rsid w:val="004C744D"/>
    <w:rPr>
      <w:b w:val="0"/>
      <w:sz w:val="72"/>
      <w:szCs w:val="72"/>
      <w:lang w:val="en-NZ"/>
    </w:rPr>
  </w:style>
  <w:style w:type="character" w:customStyle="1" w:styleId="QuoteChar">
    <w:name w:val="Quote Char"/>
    <w:basedOn w:val="DefaultParagraphFont"/>
    <w:link w:val="Quote"/>
    <w:rsid w:val="004C74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744D"/>
    <w:pPr>
      <w:pageBreakBefore/>
    </w:pPr>
  </w:style>
  <w:style w:type="paragraph" w:customStyle="1" w:styleId="Border">
    <w:name w:val="Border"/>
    <w:basedOn w:val="Normal"/>
    <w:qFormat/>
    <w:rsid w:val="004C74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744D"/>
    <w:rPr>
      <w:b/>
      <w:bCs/>
      <w:i/>
      <w:iCs/>
      <w:color w:val="auto"/>
    </w:rPr>
  </w:style>
  <w:style w:type="paragraph" w:styleId="IntenseQuote">
    <w:name w:val="Intense Quote"/>
    <w:basedOn w:val="Normal"/>
    <w:next w:val="Normal"/>
    <w:link w:val="IntenseQuoteChar"/>
    <w:uiPriority w:val="30"/>
    <w:qFormat/>
    <w:rsid w:val="004C74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74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744D"/>
    <w:rPr>
      <w:smallCaps/>
      <w:color w:val="auto"/>
      <w:u w:val="single"/>
    </w:rPr>
  </w:style>
  <w:style w:type="character" w:styleId="IntenseReference">
    <w:name w:val="Intense Reference"/>
    <w:basedOn w:val="DefaultParagraphFont"/>
    <w:uiPriority w:val="32"/>
    <w:qFormat/>
    <w:rsid w:val="004C744D"/>
    <w:rPr>
      <w:b/>
      <w:bCs/>
      <w:smallCaps/>
      <w:color w:val="auto"/>
      <w:spacing w:val="5"/>
      <w:u w:val="single"/>
    </w:rPr>
  </w:style>
  <w:style w:type="paragraph" w:customStyle="1" w:styleId="2ColumnHeading">
    <w:name w:val="2Column Heading"/>
    <w:basedOn w:val="BodyText"/>
    <w:qFormat/>
    <w:rsid w:val="004C744D"/>
    <w:pPr>
      <w:spacing w:after="60"/>
      <w:ind w:left="-2268"/>
    </w:pPr>
    <w:rPr>
      <w:b/>
    </w:rPr>
  </w:style>
  <w:style w:type="paragraph" w:customStyle="1" w:styleId="Heading1TOC">
    <w:name w:val="Heading1 TOC"/>
    <w:basedOn w:val="Normal"/>
    <w:qFormat/>
    <w:rsid w:val="004C744D"/>
    <w:pPr>
      <w:spacing w:before="240" w:after="120"/>
    </w:pPr>
    <w:rPr>
      <w:rFonts w:ascii="Times New Roman" w:hAnsi="Times New Roman"/>
      <w:b/>
      <w:sz w:val="32"/>
    </w:rPr>
  </w:style>
  <w:style w:type="paragraph" w:customStyle="1" w:styleId="Heading2TOC">
    <w:name w:val="Heading2 TOC"/>
    <w:basedOn w:val="Normal"/>
    <w:qFormat/>
    <w:rsid w:val="004C744D"/>
    <w:pPr>
      <w:spacing w:before="240" w:after="60"/>
    </w:pPr>
    <w:rPr>
      <w:rFonts w:ascii="Times New Roman" w:hAnsi="Times New Roman"/>
      <w:b/>
      <w:sz w:val="28"/>
    </w:rPr>
  </w:style>
  <w:style w:type="character" w:customStyle="1" w:styleId="Underline">
    <w:name w:val="Underline"/>
    <w:basedOn w:val="DefaultParagraphFont"/>
    <w:qFormat/>
    <w:rsid w:val="004C744D"/>
    <w:rPr>
      <w:u w:val="single"/>
    </w:rPr>
  </w:style>
  <w:style w:type="character" w:customStyle="1" w:styleId="BoldandItalics">
    <w:name w:val="Bold and Italics"/>
    <w:qFormat/>
    <w:rsid w:val="004C744D"/>
    <w:rPr>
      <w:b/>
      <w:i/>
      <w:u w:val="none"/>
    </w:rPr>
  </w:style>
  <w:style w:type="paragraph" w:styleId="BalloonText">
    <w:name w:val="Balloon Text"/>
    <w:basedOn w:val="Normal"/>
    <w:link w:val="BalloonTextChar"/>
    <w:rsid w:val="004C744D"/>
    <w:rPr>
      <w:rFonts w:ascii="Tahoma" w:hAnsi="Tahoma" w:cs="Tahoma"/>
      <w:sz w:val="16"/>
      <w:szCs w:val="16"/>
    </w:rPr>
  </w:style>
  <w:style w:type="character" w:customStyle="1" w:styleId="BalloonTextChar">
    <w:name w:val="Balloon Text Char"/>
    <w:basedOn w:val="DefaultParagraphFont"/>
    <w:link w:val="BalloonText"/>
    <w:rsid w:val="004C74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74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74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744D"/>
    <w:rPr>
      <w:b/>
      <w:color w:val="660033"/>
      <w:spacing w:val="0"/>
    </w:rPr>
  </w:style>
  <w:style w:type="paragraph" w:customStyle="1" w:styleId="Nameditemlist">
    <w:name w:val="Named item list"/>
    <w:basedOn w:val="BodyText"/>
    <w:qFormat/>
    <w:rsid w:val="004C744D"/>
    <w:pPr>
      <w:tabs>
        <w:tab w:val="left" w:pos="2835"/>
      </w:tabs>
      <w:ind w:left="2835" w:hanging="2835"/>
    </w:pPr>
  </w:style>
  <w:style w:type="paragraph" w:customStyle="1" w:styleId="BodyTextnopadding">
    <w:name w:val="Body Text no padding"/>
    <w:basedOn w:val="BodyText"/>
    <w:qFormat/>
    <w:rsid w:val="004C744D"/>
    <w:pPr>
      <w:spacing w:before="0" w:after="0"/>
    </w:pPr>
  </w:style>
  <w:style w:type="paragraph" w:customStyle="1" w:styleId="BodyTextBold">
    <w:name w:val="Body Text Bold"/>
    <w:basedOn w:val="BodyText"/>
    <w:qFormat/>
    <w:rsid w:val="004C744D"/>
    <w:rPr>
      <w:b/>
    </w:rPr>
  </w:style>
  <w:style w:type="character" w:styleId="Hyperlink">
    <w:name w:val="Hyperlink"/>
    <w:basedOn w:val="DefaultParagraphFont"/>
    <w:uiPriority w:val="99"/>
    <w:unhideWhenUsed/>
    <w:rsid w:val="00717C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533</Words>
  <Characters>3312</Characters>
  <Application>Microsoft Office Word</Application>
  <DocSecurity>0</DocSecurity>
  <Lines>144</Lines>
  <Paragraphs>73</Paragraphs>
  <ScaleCrop>false</ScaleCrop>
  <Company>Author-it Software Corporation Ltd.</Company>
  <LinksUpToDate>false</LinksUpToDate>
  <CharactersWithSpaces>3772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CPPSSI4025 Collect spatial data using GNSS</dc:title>
  <dc:subject>Approved</dc:subject>
  <dc:creator>Artibus Innovation</dc:creator>
  <cp:keywords>Release: 1</cp:keywords>
  <dc:description>Review Date: 12 April 2008</dc:description>
  <cp:lastModifiedBy>HSD_TPCMSd.prod</cp:lastModifiedBy>
  <cp:revision>3</cp:revision>
  <dcterms:created xsi:type="dcterms:W3CDTF">2022-12-19T06:18:00Z</dcterms:created>
  <dcterms:modified xsi:type="dcterms:W3CDTF">2022-12-19T06:18:00Z</dcterms:modified>
</cp:coreProperties>
</file>