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49A" w:rsidP="00D63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CPPSSI4024 Source and assess spatial data</w:t>
      </w:r>
      <w:r>
        <w:fldChar w:fldCharType="end"/>
      </w:r>
    </w:p>
    <w:p w:rsidR="00D6349A" w:rsidP="00D6349A">
      <w:pPr>
        <w:pStyle w:val="Version"/>
        <w:sectPr w:rsidSect="001F3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509" w:rsidP="001F3509">
      <w:pPr>
        <w:pStyle w:val="SuperHeading"/>
      </w:pPr>
      <w:r w:rsidRPr="001F3509">
        <w:t>Assessment Requirements for CPPSSI4024 Source and asses</w:t>
      </w:r>
      <w:r w:rsidRPr="001F3509">
        <w:t>s spatial data</w:t>
      </w:r>
    </w:p>
    <w:p w:rsidR="00000000" w:rsidRPr="001F3509" w:rsidP="001F3509">
      <w:pPr>
        <w:pStyle w:val="Heading1"/>
      </w:pPr>
      <w:bookmarkStart w:id="1" w:name="O_1148055"/>
      <w:bookmarkEnd w:id="1"/>
      <w:r w:rsidRPr="001F3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F3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09">
            <w:pPr>
              <w:pStyle w:val="BodyText"/>
              <w:rPr>
                <w:lang w:val="en-NZ"/>
              </w:rPr>
            </w:pPr>
            <w:r w:rsidRPr="001F350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09" w:rsidP="001F3509">
            <w:pPr>
              <w:pStyle w:val="BodyText"/>
            </w:pPr>
            <w:r w:rsidRPr="001F3509">
              <w:t>This version first released with CPP Property Services Training Package Release 12.0.</w:t>
            </w:r>
          </w:p>
          <w:p w:rsidR="00000000" w:rsidRPr="001F3509" w:rsidP="001F3509">
            <w:pPr>
              <w:pStyle w:val="BodyText"/>
            </w:pPr>
            <w:r w:rsidRPr="001F3509">
              <w:t>This unit supersedes and is equivalent to CPPSIS4024 Source and assess spatial data.</w:t>
            </w:r>
          </w:p>
        </w:tc>
      </w:tr>
    </w:tbl>
    <w:p w:rsidR="00000000" w:rsidRPr="001F3509" w:rsidP="001F3509">
      <w:pPr>
        <w:pStyle w:val="BodyText"/>
      </w:pPr>
    </w:p>
    <w:p w:rsidR="00000000" w:rsidRPr="001F3509" w:rsidP="001F3509">
      <w:pPr>
        <w:pStyle w:val="AllowPageBreak"/>
      </w:pPr>
    </w:p>
    <w:p w:rsidR="00000000" w:rsidRPr="001F3509" w:rsidP="001F3509">
      <w:pPr>
        <w:pStyle w:val="Heading1"/>
      </w:pPr>
      <w:bookmarkStart w:id="2" w:name="O_1148058"/>
      <w:bookmarkEnd w:id="2"/>
      <w:r w:rsidRPr="001F3509">
        <w:t>Performance Evidence</w:t>
      </w:r>
    </w:p>
    <w:p w:rsidR="00000000" w:rsidRPr="001F3509" w:rsidP="00D6349A">
      <w:pPr>
        <w:pStyle w:val="BodyText"/>
      </w:pPr>
      <w:r w:rsidRPr="001F3509">
        <w:t>To demonstrate competency a candidate must meet the elements and performance criteria of this unit by sourcing and assessing the availability and suitability of spatial data for two different projects.</w:t>
      </w:r>
    </w:p>
    <w:p w:rsidR="00000000" w:rsidRPr="001F3509" w:rsidP="00D6349A">
      <w:pPr>
        <w:pStyle w:val="BodyText"/>
      </w:pPr>
      <w:r w:rsidRPr="001F3509">
        <w:t>For each project, the candidate m</w:t>
      </w:r>
      <w:r w:rsidRPr="001F3509">
        <w:t>ust document:</w:t>
      </w:r>
    </w:p>
    <w:p w:rsidR="00000000" w:rsidRPr="001F3509" w:rsidP="001F3509">
      <w:pPr>
        <w:pStyle w:val="ListBullet"/>
      </w:pPr>
      <w:r w:rsidRPr="001F3509">
        <w:t>data availability, including cost, licensing conditions and constraints on use</w:t>
      </w:r>
    </w:p>
    <w:p w:rsidR="00000000" w:rsidRPr="001F3509" w:rsidP="001F3509">
      <w:pPr>
        <w:pStyle w:val="ListBullet"/>
      </w:pPr>
      <w:r w:rsidRPr="001F3509">
        <w:t>suitability of available data in meeting requirements for accuracy, completeness, coverage, density, logical consistency and specifications.</w:t>
      </w:r>
    </w:p>
    <w:p w:rsidR="00000000" w:rsidRPr="001F3509" w:rsidP="001F3509">
      <w:pPr>
        <w:pStyle w:val="AllowPageBreak"/>
      </w:pPr>
    </w:p>
    <w:p w:rsidR="00000000" w:rsidRPr="001F3509" w:rsidP="001F3509">
      <w:pPr>
        <w:pStyle w:val="Heading1"/>
      </w:pPr>
      <w:bookmarkStart w:id="3" w:name="O_1148057"/>
      <w:bookmarkEnd w:id="3"/>
      <w:r w:rsidRPr="001F3509">
        <w:t>Kn</w:t>
      </w:r>
      <w:r w:rsidRPr="001F3509">
        <w:t>owledge Evidence</w:t>
      </w:r>
    </w:p>
    <w:p w:rsidR="00000000" w:rsidRPr="001F3509" w:rsidP="00D6349A">
      <w:pPr>
        <w:pStyle w:val="BodyText"/>
      </w:pPr>
      <w:r w:rsidRPr="001F3509">
        <w:t>To be competent in this unit a candidate must demonstrate knowledge of:</w:t>
      </w:r>
    </w:p>
    <w:p w:rsidR="00000000" w:rsidRPr="001F3509" w:rsidP="001F3509">
      <w:pPr>
        <w:pStyle w:val="ListBullet"/>
      </w:pPr>
      <w:r w:rsidRPr="001F3509">
        <w:t xml:space="preserve">key features of spatial reference systems </w:t>
      </w:r>
    </w:p>
    <w:p w:rsidR="00000000" w:rsidRPr="001F3509" w:rsidP="001F3509">
      <w:pPr>
        <w:pStyle w:val="ListBullet"/>
      </w:pPr>
      <w:r w:rsidRPr="001F3509">
        <w:t>potential sources of spatial data and datasets</w:t>
      </w:r>
    </w:p>
    <w:p w:rsidR="00000000" w:rsidRPr="001F3509" w:rsidP="001F3509">
      <w:pPr>
        <w:pStyle w:val="ListBullet"/>
      </w:pPr>
      <w:r w:rsidRPr="001F3509">
        <w:t xml:space="preserve">spatial data formats </w:t>
      </w:r>
    </w:p>
    <w:p w:rsidR="00000000" w:rsidRPr="001F3509" w:rsidP="001F3509">
      <w:pPr>
        <w:pStyle w:val="ListBullet"/>
      </w:pPr>
      <w:r w:rsidRPr="001F3509">
        <w:t>spatial data query and selection methods</w:t>
      </w:r>
    </w:p>
    <w:p w:rsidR="00000000" w:rsidRPr="001F3509" w:rsidP="001F3509">
      <w:pPr>
        <w:pStyle w:val="ListBullet"/>
      </w:pPr>
      <w:r w:rsidRPr="001F3509">
        <w:t xml:space="preserve">common metadata fields relating to accuracy, currency, extent, availability and precision requirements </w:t>
      </w:r>
    </w:p>
    <w:p w:rsidR="00000000" w:rsidRPr="001F3509" w:rsidP="001F3509">
      <w:pPr>
        <w:pStyle w:val="ListBullet"/>
      </w:pPr>
      <w:r w:rsidRPr="001F3509">
        <w:t>methods for assessing the availability and suitability of spatial data</w:t>
      </w:r>
    </w:p>
    <w:p w:rsidR="00000000" w:rsidRPr="001F3509" w:rsidP="001F3509">
      <w:pPr>
        <w:pStyle w:val="ListBullet"/>
      </w:pPr>
      <w:r w:rsidRPr="001F3509">
        <w:t>range of basic spatial data capture methodologies</w:t>
      </w:r>
    </w:p>
    <w:p w:rsidR="00000000" w:rsidRPr="001F3509" w:rsidP="001F3509">
      <w:pPr>
        <w:pStyle w:val="ListBullet"/>
      </w:pPr>
      <w:r w:rsidRPr="001F3509">
        <w:t>requirements to comply with dat</w:t>
      </w:r>
      <w:r w:rsidRPr="001F3509">
        <w:t xml:space="preserve">a licence agreements, ownership and copyright. </w:t>
      </w:r>
    </w:p>
    <w:p w:rsidR="00000000" w:rsidRPr="001F3509" w:rsidP="001F3509">
      <w:pPr>
        <w:pStyle w:val="AllowPageBreak"/>
      </w:pPr>
    </w:p>
    <w:p w:rsidR="00000000" w:rsidRPr="001F3509" w:rsidP="001F3509">
      <w:pPr>
        <w:pStyle w:val="Heading1"/>
      </w:pPr>
      <w:bookmarkStart w:id="4" w:name="O_1148056"/>
      <w:bookmarkEnd w:id="4"/>
      <w:r w:rsidRPr="001F3509">
        <w:t>Assessment Conditions</w:t>
      </w:r>
    </w:p>
    <w:p w:rsidR="00000000" w:rsidRPr="001F3509" w:rsidP="00D6349A">
      <w:pPr>
        <w:pStyle w:val="BodyText"/>
      </w:pPr>
      <w:r w:rsidRPr="001F3509">
        <w:t xml:space="preserve">Assessors must meet the requirements for assessors contained in the Standards for Registered Training Organisations. </w:t>
      </w:r>
    </w:p>
    <w:p w:rsidR="00000000" w:rsidRPr="001F3509" w:rsidP="00D6349A">
      <w:pPr>
        <w:pStyle w:val="BodyText"/>
      </w:pPr>
      <w:r w:rsidRPr="001F3509">
        <w:t xml:space="preserve">Competency is to be assessed in the workplace or </w:t>
      </w:r>
      <w:r w:rsidRPr="001F3509">
        <w:t xml:space="preserve">a simulated environment that accurately reflects performance in a real workplace setting where these skills and knowledge would be performed. </w:t>
      </w:r>
    </w:p>
    <w:p w:rsidR="00000000" w:rsidRPr="001F3509" w:rsidP="00D6349A">
      <w:pPr>
        <w:pStyle w:val="BodyText"/>
      </w:pPr>
      <w:r w:rsidRPr="001F3509">
        <w:t>Candidates must have access to:</w:t>
      </w:r>
    </w:p>
    <w:p w:rsidR="00000000" w:rsidRPr="001F3509" w:rsidP="001F3509">
      <w:pPr>
        <w:pStyle w:val="ListBullet"/>
      </w:pPr>
      <w:r w:rsidRPr="001F3509">
        <w:t>computer with software appropriate for spatial data manipulation and set-out</w:t>
      </w:r>
    </w:p>
    <w:p w:rsidR="00000000" w:rsidRPr="001F3509" w:rsidP="001F3509">
      <w:pPr>
        <w:pStyle w:val="ListBullet"/>
      </w:pPr>
      <w:r w:rsidRPr="001F3509">
        <w:t>pri</w:t>
      </w:r>
      <w:r w:rsidRPr="001F3509">
        <w:t>nter</w:t>
      </w:r>
    </w:p>
    <w:p w:rsidR="00000000" w:rsidRPr="001F3509" w:rsidP="001F3509">
      <w:pPr>
        <w:pStyle w:val="ListBullet"/>
      </w:pPr>
      <w:r w:rsidRPr="001F3509">
        <w:t>organisational procedures relating to data privacy, copyright and licensing.</w:t>
      </w:r>
    </w:p>
    <w:p w:rsidR="00000000" w:rsidRPr="001F3509" w:rsidP="001F3509">
      <w:pPr>
        <w:pStyle w:val="AllowPageBreak"/>
      </w:pPr>
    </w:p>
    <w:p w:rsidR="00000000" w:rsidRPr="001F3509" w:rsidP="001F3509">
      <w:pPr>
        <w:pStyle w:val="Heading1"/>
      </w:pPr>
      <w:bookmarkStart w:id="5" w:name="O_1148054"/>
      <w:bookmarkEnd w:id="5"/>
      <w:r w:rsidRPr="001F3509">
        <w:t>Links</w:t>
      </w:r>
    </w:p>
    <w:p w:rsidR="00000000" w:rsidRPr="001F3509" w:rsidP="00D6349A">
      <w:pPr>
        <w:pStyle w:val="BodyText"/>
      </w:pPr>
      <w:r w:rsidRPr="001F35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139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F3509" w:rsidP="001F3509"/>
    <w:sectPr w:rsidSect="001F3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09" w:rsidRPr="00D6349A" w:rsidP="00D63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9A" w:rsidP="001F3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49A" w:rsidP="001F3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6349A" w:rsidP="001F3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509" w:rsidRPr="00D6349A" w:rsidP="00D63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9A" w:rsidRPr="002D2AF8" w:rsidP="001F3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CPPSSI4024 Source and assess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6349A" w:rsidP="001F3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C6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DCA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509"/>
  </w:style>
  <w:style w:type="character" w:customStyle="1" w:styleId="Heading1Char">
    <w:name w:val="Heading 1 Char"/>
    <w:basedOn w:val="DefaultParagraphFont"/>
    <w:link w:val="Heading1"/>
    <w:rsid w:val="001F3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5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3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509"/>
    <w:rPr>
      <w:b/>
      <w:spacing w:val="0"/>
    </w:rPr>
  </w:style>
  <w:style w:type="paragraph" w:customStyle="1" w:styleId="SuperTitle">
    <w:name w:val="SuperTitle"/>
    <w:basedOn w:val="Title"/>
    <w:rsid w:val="001F3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5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509"/>
    <w:rPr>
      <w:i/>
    </w:rPr>
  </w:style>
  <w:style w:type="paragraph" w:styleId="Caption">
    <w:name w:val="caption"/>
    <w:basedOn w:val="BodyText"/>
    <w:next w:val="Normal"/>
    <w:qFormat/>
    <w:rsid w:val="001F3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509"/>
  </w:style>
  <w:style w:type="paragraph" w:styleId="TableofFigures">
    <w:name w:val="table of figures"/>
    <w:basedOn w:val="Normal"/>
    <w:next w:val="Normal"/>
    <w:semiHidden/>
    <w:rsid w:val="001F3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5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509"/>
    <w:rPr>
      <w:rFonts w:ascii="Wingdings" w:hAnsi="Wingdings"/>
    </w:rPr>
  </w:style>
  <w:style w:type="paragraph" w:customStyle="1" w:styleId="TableHeading">
    <w:name w:val="Table Heading"/>
    <w:basedOn w:val="HeadingBase"/>
    <w:rsid w:val="001F3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509"/>
    <w:rPr>
      <w:color w:val="0033CC"/>
      <w:u w:val="none"/>
    </w:rPr>
  </w:style>
  <w:style w:type="paragraph" w:customStyle="1" w:styleId="BodyTextRight">
    <w:name w:val="Body Text Right"/>
    <w:basedOn w:val="BodyText"/>
    <w:rsid w:val="001F3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5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509"/>
    <w:rPr>
      <w:sz w:val="32"/>
    </w:rPr>
  </w:style>
  <w:style w:type="paragraph" w:customStyle="1" w:styleId="HeadingProcedure">
    <w:name w:val="Heading Procedure"/>
    <w:basedOn w:val="HeadingBase"/>
    <w:next w:val="Normal"/>
    <w:rsid w:val="001F3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509"/>
    <w:pPr>
      <w:spacing w:before="60" w:after="60"/>
    </w:pPr>
  </w:style>
  <w:style w:type="paragraph" w:styleId="ListContinue">
    <w:name w:val="List Continue"/>
    <w:basedOn w:val="List"/>
    <w:rsid w:val="001F3509"/>
    <w:pPr>
      <w:ind w:firstLine="0"/>
    </w:pPr>
  </w:style>
  <w:style w:type="paragraph" w:customStyle="1" w:styleId="ListNote">
    <w:name w:val="List Note"/>
    <w:basedOn w:val="List"/>
    <w:rsid w:val="001F3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509"/>
    <w:rPr>
      <w:rFonts w:ascii="Courier New" w:hAnsi="Courier New"/>
    </w:rPr>
  </w:style>
  <w:style w:type="paragraph" w:customStyle="1" w:styleId="NoteBullet">
    <w:name w:val="Note Bullet"/>
    <w:basedOn w:val="Note"/>
    <w:rsid w:val="001F3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5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509"/>
    <w:rPr>
      <w:b/>
      <w:smallCaps/>
    </w:rPr>
  </w:style>
  <w:style w:type="paragraph" w:customStyle="1" w:styleId="TableListNumber">
    <w:name w:val="Table List Number"/>
    <w:basedOn w:val="ListNumber"/>
    <w:rsid w:val="001F3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509"/>
    <w:pPr>
      <w:numPr>
        <w:numId w:val="8"/>
      </w:numPr>
    </w:pPr>
  </w:style>
  <w:style w:type="paragraph" w:customStyle="1" w:styleId="ListAlpha2">
    <w:name w:val="List Alpha 2"/>
    <w:basedOn w:val="List2"/>
    <w:rsid w:val="001F3509"/>
    <w:pPr>
      <w:numPr>
        <w:numId w:val="7"/>
      </w:numPr>
    </w:pPr>
  </w:style>
  <w:style w:type="paragraph" w:styleId="List2">
    <w:name w:val="List 2"/>
    <w:basedOn w:val="BodyText"/>
    <w:rsid w:val="001F3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5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5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509"/>
    <w:pPr>
      <w:numPr>
        <w:numId w:val="3"/>
      </w:numPr>
    </w:pPr>
  </w:style>
  <w:style w:type="paragraph" w:styleId="ListContinue2">
    <w:name w:val="List Continue 2"/>
    <w:basedOn w:val="List2"/>
    <w:rsid w:val="001F3509"/>
    <w:pPr>
      <w:ind w:firstLine="0"/>
    </w:pPr>
  </w:style>
  <w:style w:type="paragraph" w:styleId="ListContinue3">
    <w:name w:val="List Continue 3"/>
    <w:basedOn w:val="List3"/>
    <w:rsid w:val="001F3509"/>
    <w:pPr>
      <w:ind w:left="1021" w:firstLine="0"/>
    </w:pPr>
  </w:style>
  <w:style w:type="paragraph" w:styleId="ListContinue4">
    <w:name w:val="List Continue 4"/>
    <w:basedOn w:val="List4"/>
    <w:rsid w:val="001F3509"/>
    <w:pPr>
      <w:ind w:firstLine="0"/>
    </w:pPr>
  </w:style>
  <w:style w:type="paragraph" w:styleId="ListContinue5">
    <w:name w:val="List Continue 5"/>
    <w:basedOn w:val="List5"/>
    <w:rsid w:val="001F3509"/>
    <w:pPr>
      <w:ind w:firstLine="0"/>
    </w:pPr>
  </w:style>
  <w:style w:type="paragraph" w:styleId="ListNumber3">
    <w:name w:val="List Number 3"/>
    <w:basedOn w:val="List3"/>
    <w:rsid w:val="001F3509"/>
    <w:pPr>
      <w:numPr>
        <w:numId w:val="4"/>
      </w:numPr>
    </w:pPr>
  </w:style>
  <w:style w:type="paragraph" w:styleId="ListNumber4">
    <w:name w:val="List Number 4"/>
    <w:basedOn w:val="List4"/>
    <w:rsid w:val="001F3509"/>
    <w:pPr>
      <w:numPr>
        <w:numId w:val="5"/>
      </w:numPr>
    </w:pPr>
  </w:style>
  <w:style w:type="paragraph" w:styleId="ListNumber5">
    <w:name w:val="List Number 5"/>
    <w:basedOn w:val="List5"/>
    <w:rsid w:val="001F3509"/>
    <w:pPr>
      <w:numPr>
        <w:numId w:val="6"/>
      </w:numPr>
    </w:pPr>
  </w:style>
  <w:style w:type="paragraph" w:styleId="BlockText">
    <w:name w:val="Block Text"/>
    <w:basedOn w:val="Normal"/>
    <w:rsid w:val="001F3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509"/>
    <w:rPr>
      <w:sz w:val="16"/>
      <w:vertAlign w:val="superscript"/>
    </w:rPr>
  </w:style>
  <w:style w:type="character" w:customStyle="1" w:styleId="Symbols">
    <w:name w:val="Symbols"/>
    <w:basedOn w:val="DefaultParagraphFont"/>
    <w:rsid w:val="001F3509"/>
    <w:rPr>
      <w:rFonts w:ascii="Symbol" w:hAnsi="Symbol"/>
    </w:rPr>
  </w:style>
  <w:style w:type="character" w:customStyle="1" w:styleId="MenuOptions">
    <w:name w:val="Menu Options"/>
    <w:basedOn w:val="DefaultParagraphFont"/>
    <w:rsid w:val="001F3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509"/>
    <w:rPr>
      <w:b/>
    </w:rPr>
  </w:style>
  <w:style w:type="character" w:customStyle="1" w:styleId="Underlined">
    <w:name w:val="Underlined"/>
    <w:basedOn w:val="DefaultParagraphFont"/>
    <w:rsid w:val="001F3509"/>
    <w:rPr>
      <w:u w:val="single"/>
    </w:rPr>
  </w:style>
  <w:style w:type="paragraph" w:customStyle="1" w:styleId="TableBodyTextRight">
    <w:name w:val="Table Body Text Right"/>
    <w:basedOn w:val="TableBodyText"/>
    <w:rsid w:val="001F3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509"/>
    <w:rPr>
      <w:sz w:val="18"/>
    </w:rPr>
  </w:style>
  <w:style w:type="paragraph" w:customStyle="1" w:styleId="BodySmallRight">
    <w:name w:val="Body Small Right"/>
    <w:basedOn w:val="BodyTextRight"/>
    <w:rsid w:val="001F3509"/>
    <w:rPr>
      <w:sz w:val="18"/>
      <w:szCs w:val="18"/>
    </w:rPr>
  </w:style>
  <w:style w:type="paragraph" w:customStyle="1" w:styleId="MarginEdition">
    <w:name w:val="Margin Edition"/>
    <w:basedOn w:val="MarginNote"/>
    <w:rsid w:val="001F3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509"/>
    <w:rPr>
      <w:sz w:val="2"/>
      <w:szCs w:val="2"/>
    </w:rPr>
  </w:style>
  <w:style w:type="character" w:customStyle="1" w:styleId="Small">
    <w:name w:val="Small"/>
    <w:basedOn w:val="DefaultParagraphFont"/>
    <w:rsid w:val="001F3509"/>
    <w:rPr>
      <w:sz w:val="16"/>
    </w:rPr>
  </w:style>
  <w:style w:type="paragraph" w:customStyle="1" w:styleId="WideTable">
    <w:name w:val="Wide Table"/>
    <w:basedOn w:val="Normal"/>
    <w:rsid w:val="001F3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509"/>
  </w:style>
  <w:style w:type="paragraph" w:styleId="Quote">
    <w:name w:val="Quote"/>
    <w:basedOn w:val="Heading1"/>
    <w:link w:val="QuoteChar"/>
    <w:qFormat/>
    <w:rsid w:val="001F3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509"/>
    <w:pPr>
      <w:pageBreakBefore/>
    </w:pPr>
  </w:style>
  <w:style w:type="paragraph" w:customStyle="1" w:styleId="Border">
    <w:name w:val="Border"/>
    <w:basedOn w:val="Normal"/>
    <w:qFormat/>
    <w:rsid w:val="001F3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509"/>
    <w:rPr>
      <w:u w:val="single"/>
    </w:rPr>
  </w:style>
  <w:style w:type="character" w:customStyle="1" w:styleId="BoldandItalics">
    <w:name w:val="Bold and Italics"/>
    <w:qFormat/>
    <w:rsid w:val="001F3509"/>
    <w:rPr>
      <w:b/>
      <w:i/>
      <w:u w:val="none"/>
    </w:rPr>
  </w:style>
  <w:style w:type="paragraph" w:styleId="BalloonText">
    <w:name w:val="Balloon Text"/>
    <w:basedOn w:val="Normal"/>
    <w:link w:val="BalloonTextChar"/>
    <w:rsid w:val="001F3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509"/>
    <w:pPr>
      <w:spacing w:before="0" w:after="0"/>
    </w:pPr>
  </w:style>
  <w:style w:type="paragraph" w:customStyle="1" w:styleId="BodyTextBold">
    <w:name w:val="Body Text Bold"/>
    <w:basedOn w:val="BodyText"/>
    <w:qFormat/>
    <w:rsid w:val="001F3509"/>
    <w:rPr>
      <w:b/>
    </w:rPr>
  </w:style>
  <w:style w:type="character" w:styleId="Hyperlink">
    <w:name w:val="Hyperlink"/>
    <w:basedOn w:val="DefaultParagraphFont"/>
    <w:uiPriority w:val="99"/>
    <w:unhideWhenUsed/>
    <w:rsid w:val="00D63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1969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CPPSSI4024 Source and assess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