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201" w:rsidP="007522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CPPSSI3020 Perform simple surveying and spatial computations</w:t>
      </w:r>
      <w:r>
        <w:fldChar w:fldCharType="end"/>
      </w:r>
    </w:p>
    <w:p w:rsidR="00752201" w:rsidP="00752201">
      <w:pPr>
        <w:pStyle w:val="Version"/>
        <w:sectPr w:rsidSect="00FD10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0CF" w:rsidP="00FD10CF">
      <w:pPr>
        <w:pStyle w:val="SuperHeading"/>
      </w:pPr>
      <w:r w:rsidRPr="00FD10CF">
        <w:t>Assessment Requirements for CPPSSI3020 Perform simple surveying and spatial computations</w:t>
      </w:r>
    </w:p>
    <w:p w:rsidR="00000000" w:rsidRPr="00FD10CF" w:rsidP="00FD10CF">
      <w:pPr>
        <w:pStyle w:val="Heading1"/>
      </w:pPr>
      <w:bookmarkStart w:id="1" w:name="O_1147940"/>
      <w:bookmarkEnd w:id="1"/>
      <w:r w:rsidRPr="00FD10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D1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0CF">
            <w:pPr>
              <w:pStyle w:val="BodyText"/>
              <w:rPr>
                <w:lang w:val="en-NZ"/>
              </w:rPr>
            </w:pPr>
            <w:r w:rsidRPr="00FD10C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0CF" w:rsidP="00FD10CF">
            <w:pPr>
              <w:pStyle w:val="BodyText"/>
            </w:pPr>
            <w:r w:rsidRPr="00FD10CF">
              <w:t>This version first released with CPP Property Services Training Package Release 12.0.</w:t>
            </w:r>
          </w:p>
          <w:p w:rsidR="00000000" w:rsidRPr="00FD10CF" w:rsidP="00FD10CF">
            <w:pPr>
              <w:pStyle w:val="BodyText"/>
            </w:pPr>
            <w:r w:rsidRPr="00FD10CF">
              <w:t>This unit supersedes and is equivalent to CPPSIS3020 Perform basic surveying computations.</w:t>
            </w:r>
          </w:p>
        </w:tc>
      </w:tr>
    </w:tbl>
    <w:p w:rsidR="00000000" w:rsidRPr="00FD10CF" w:rsidP="00FD10CF">
      <w:pPr>
        <w:pStyle w:val="BodyText"/>
      </w:pPr>
    </w:p>
    <w:p w:rsidR="00000000" w:rsidRPr="00FD10CF" w:rsidP="00FD10CF">
      <w:pPr>
        <w:pStyle w:val="AllowPageBreak"/>
      </w:pPr>
    </w:p>
    <w:p w:rsidR="00000000" w:rsidRPr="00FD10CF" w:rsidP="00FD10CF">
      <w:pPr>
        <w:pStyle w:val="Heading1"/>
      </w:pPr>
      <w:bookmarkStart w:id="2" w:name="O_1147943"/>
      <w:bookmarkEnd w:id="2"/>
      <w:r w:rsidRPr="00FD10CF">
        <w:t>Performance Evidence</w:t>
      </w:r>
    </w:p>
    <w:p w:rsidR="00000000" w:rsidRPr="00FD10CF" w:rsidP="00752201">
      <w:pPr>
        <w:pStyle w:val="BodyText"/>
      </w:pPr>
      <w:r w:rsidRPr="00FD10CF">
        <w:t>To demonstrate competency a candidate must meet the elements and performance criteria of this unit by accurately performing</w:t>
      </w:r>
      <w:r w:rsidRPr="00FD10CF">
        <w:t xml:space="preserve"> and checking simple computations, including: </w:t>
      </w:r>
    </w:p>
    <w:p w:rsidR="00000000" w:rsidRPr="00FD10CF" w:rsidP="00FD10CF">
      <w:pPr>
        <w:pStyle w:val="ListBullet"/>
      </w:pPr>
      <w:r w:rsidRPr="00FD10CF">
        <w:t xml:space="preserve">two calculations of perimeters and areas of simple regular figures </w:t>
      </w:r>
    </w:p>
    <w:p w:rsidR="00000000" w:rsidRPr="00FD10CF" w:rsidP="00FD10CF">
      <w:pPr>
        <w:pStyle w:val="ListBullet"/>
      </w:pPr>
      <w:r w:rsidRPr="00FD10CF">
        <w:t>two calculations of angular misclose and adjusted angle on a closed traverse</w:t>
      </w:r>
    </w:p>
    <w:p w:rsidR="00000000" w:rsidRPr="00FD10CF" w:rsidP="00FD10CF">
      <w:pPr>
        <w:pStyle w:val="ListBullet"/>
      </w:pPr>
      <w:r w:rsidRPr="00FD10CF">
        <w:t>two calculations of bearing misclose and adjusted bearings on a</w:t>
      </w:r>
      <w:r w:rsidRPr="00FD10CF">
        <w:t xml:space="preserve"> closed traverse</w:t>
      </w:r>
    </w:p>
    <w:p w:rsidR="00000000" w:rsidRPr="00FD10CF" w:rsidP="00FD10CF">
      <w:pPr>
        <w:pStyle w:val="ListBullet"/>
      </w:pPr>
      <w:r w:rsidRPr="00FD10CF">
        <w:t>two calculations of traverse misclose and accuracy ratio</w:t>
      </w:r>
    </w:p>
    <w:p w:rsidR="00000000" w:rsidRPr="00FD10CF" w:rsidP="00FD10CF">
      <w:pPr>
        <w:pStyle w:val="ListBullet"/>
      </w:pPr>
      <w:r w:rsidRPr="00FD10CF">
        <w:t>two calculations of coordinates of points on a closed traverse</w:t>
      </w:r>
    </w:p>
    <w:p w:rsidR="00000000" w:rsidRPr="00FD10CF" w:rsidP="00FD10CF">
      <w:pPr>
        <w:pStyle w:val="ListBullet"/>
      </w:pPr>
      <w:r w:rsidRPr="00FD10CF">
        <w:t>two conversions between:</w:t>
      </w:r>
    </w:p>
    <w:p w:rsidR="00000000" w:rsidRPr="00FD10CF" w:rsidP="00FD10CF">
      <w:pPr>
        <w:pStyle w:val="ListBullet2"/>
      </w:pPr>
      <w:r w:rsidRPr="00FD10CF">
        <w:t>polar and rectangular coordinates</w:t>
      </w:r>
    </w:p>
    <w:p w:rsidR="00000000" w:rsidRPr="00FD10CF" w:rsidP="00FD10CF">
      <w:pPr>
        <w:pStyle w:val="ListBullet2"/>
      </w:pPr>
      <w:r w:rsidRPr="00FD10CF">
        <w:t xml:space="preserve">vertical angles and gradients </w:t>
      </w:r>
    </w:p>
    <w:p w:rsidR="00000000" w:rsidRPr="00FD10CF" w:rsidP="00FD10CF">
      <w:pPr>
        <w:pStyle w:val="ListBullet2"/>
      </w:pPr>
      <w:r w:rsidRPr="00FD10CF">
        <w:t>gradients and vertical angles</w:t>
      </w:r>
    </w:p>
    <w:p w:rsidR="00000000" w:rsidRPr="00FD10CF" w:rsidP="00FD10CF">
      <w:pPr>
        <w:pStyle w:val="ListBullet"/>
      </w:pPr>
      <w:r w:rsidRPr="00FD10CF">
        <w:t xml:space="preserve">two calculations of simple statistics, including mean, mode and median </w:t>
      </w:r>
    </w:p>
    <w:p w:rsidR="00000000" w:rsidRPr="00FD10CF" w:rsidP="00FD10CF">
      <w:pPr>
        <w:pStyle w:val="ListBullet"/>
      </w:pPr>
      <w:r w:rsidRPr="00FD10CF">
        <w:t>two calculations of heights using trigonometric heighting.</w:t>
      </w:r>
    </w:p>
    <w:p w:rsidR="00000000" w:rsidRPr="00FD10CF" w:rsidP="00FD10CF">
      <w:pPr>
        <w:pStyle w:val="AllowPageBreak"/>
      </w:pPr>
    </w:p>
    <w:p w:rsidR="00000000" w:rsidRPr="00FD10CF" w:rsidP="00FD10CF">
      <w:pPr>
        <w:pStyle w:val="Heading1"/>
      </w:pPr>
      <w:bookmarkStart w:id="3" w:name="O_1147942"/>
      <w:bookmarkEnd w:id="3"/>
      <w:r w:rsidRPr="00FD10CF">
        <w:t>Knowledge Evidence</w:t>
      </w:r>
    </w:p>
    <w:p w:rsidR="00000000" w:rsidRPr="00FD10CF" w:rsidP="00752201">
      <w:pPr>
        <w:pStyle w:val="BodyText"/>
      </w:pPr>
      <w:r w:rsidRPr="00FD10CF">
        <w:t>To be competent in this unit a candidate must demonstrat</w:t>
      </w:r>
      <w:r w:rsidRPr="00FD10CF">
        <w:t>e knowledge of:</w:t>
      </w:r>
    </w:p>
    <w:p w:rsidR="00000000" w:rsidRPr="00FD10CF" w:rsidP="00FD10CF">
      <w:pPr>
        <w:pStyle w:val="ListBullet"/>
      </w:pPr>
      <w:r w:rsidRPr="00FD10CF">
        <w:t>common surveying and mathematical terms used in simple surveying computations</w:t>
      </w:r>
    </w:p>
    <w:p w:rsidR="00000000" w:rsidRPr="00FD10CF" w:rsidP="00FD10CF">
      <w:pPr>
        <w:pStyle w:val="ListBullet"/>
      </w:pPr>
      <w:r w:rsidRPr="00FD10CF">
        <w:t>industry-accepted methods for performing, laying out and checking different types of simple surveying computations.</w:t>
      </w:r>
    </w:p>
    <w:p w:rsidR="00000000" w:rsidRPr="00FD10CF" w:rsidP="00FD10CF">
      <w:pPr>
        <w:pStyle w:val="AllowPageBreak"/>
      </w:pPr>
    </w:p>
    <w:p w:rsidR="00000000" w:rsidRPr="00FD10CF" w:rsidP="00FD10CF">
      <w:pPr>
        <w:pStyle w:val="Heading1"/>
      </w:pPr>
      <w:bookmarkStart w:id="4" w:name="O_1147941"/>
      <w:bookmarkEnd w:id="4"/>
      <w:r w:rsidRPr="00FD10CF">
        <w:t>Assessment Conditions</w:t>
      </w:r>
    </w:p>
    <w:p w:rsidR="00000000" w:rsidRPr="00FD10CF" w:rsidP="00752201">
      <w:pPr>
        <w:pStyle w:val="BodyText"/>
      </w:pPr>
      <w:r w:rsidRPr="00FD10CF">
        <w:t>Asse</w:t>
      </w:r>
      <w:r w:rsidRPr="00FD10CF">
        <w:t xml:space="preserve">ssors must satisfy the requirements for assessors contained in the Standards for Registered Training Organisations. </w:t>
      </w:r>
    </w:p>
    <w:p w:rsidR="00000000" w:rsidRPr="00FD10CF" w:rsidP="00752201">
      <w:pPr>
        <w:pStyle w:val="BodyText"/>
      </w:pPr>
      <w:r w:rsidRPr="00FD10CF">
        <w:t>Competency is to be assessed in the workplace or a simulated environment that accurately reflects performance in a real workplace setting w</w:t>
      </w:r>
      <w:r w:rsidRPr="00FD10CF">
        <w:t xml:space="preserve">here these skills and knowledge would be performed. </w:t>
      </w:r>
    </w:p>
    <w:p w:rsidR="00000000" w:rsidRPr="00FD10CF" w:rsidP="00752201">
      <w:pPr>
        <w:pStyle w:val="BodyText"/>
      </w:pPr>
      <w:r w:rsidRPr="00FD10CF">
        <w:t>Candidates must have access to:</w:t>
      </w:r>
    </w:p>
    <w:p w:rsidR="00000000" w:rsidRPr="00FD10CF" w:rsidP="00FD10CF">
      <w:pPr>
        <w:pStyle w:val="ListBullet"/>
      </w:pPr>
      <w:r w:rsidRPr="00FD10CF">
        <w:t>scientific or programmable calculator or software applications.</w:t>
      </w:r>
    </w:p>
    <w:p w:rsidR="00000000" w:rsidRPr="00FD10CF" w:rsidP="00FD10CF">
      <w:pPr>
        <w:pStyle w:val="AllowPageBreak"/>
      </w:pPr>
    </w:p>
    <w:p w:rsidR="00000000" w:rsidRPr="00FD10CF" w:rsidP="00FD10CF">
      <w:pPr>
        <w:pStyle w:val="Heading1"/>
      </w:pPr>
      <w:bookmarkStart w:id="5" w:name="O_1147939"/>
      <w:bookmarkEnd w:id="5"/>
      <w:r w:rsidRPr="00FD10CF">
        <w:t>Links</w:t>
      </w:r>
    </w:p>
    <w:p w:rsidR="00000000" w:rsidRPr="00FD10CF" w:rsidP="00752201">
      <w:pPr>
        <w:pStyle w:val="BodyText"/>
      </w:pPr>
      <w:r w:rsidRPr="00FD10C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8049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D10CF" w:rsidP="00FD10CF"/>
    <w:sectPr w:rsidSect="00FD10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CF" w:rsidRPr="00752201" w:rsidP="007522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01" w:rsidP="00FD10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2201" w:rsidP="00FD10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52201" w:rsidP="00FD10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0CF" w:rsidRPr="00752201" w:rsidP="007522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01" w:rsidRPr="002D2AF8" w:rsidP="00FD10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CPPSSI3020 Perform simple surveying and spatial computations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52201" w:rsidP="00FD10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F0DA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D69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689B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0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0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0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0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0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0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0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0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0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0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0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0CF"/>
  </w:style>
  <w:style w:type="character" w:customStyle="1" w:styleId="Heading1Char">
    <w:name w:val="Heading 1 Char"/>
    <w:basedOn w:val="DefaultParagraphFont"/>
    <w:link w:val="Heading1"/>
    <w:rsid w:val="00FD10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0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0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0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10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10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0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10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0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0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0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0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0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0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0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0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0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0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0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0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0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0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0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10CF"/>
    <w:rPr>
      <w:b/>
      <w:spacing w:val="0"/>
    </w:rPr>
  </w:style>
  <w:style w:type="paragraph" w:customStyle="1" w:styleId="SuperTitle">
    <w:name w:val="SuperTitle"/>
    <w:basedOn w:val="Title"/>
    <w:rsid w:val="00FD10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0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0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10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0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0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0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0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0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0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0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0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0CF"/>
    <w:rPr>
      <w:i/>
    </w:rPr>
  </w:style>
  <w:style w:type="paragraph" w:styleId="Caption">
    <w:name w:val="caption"/>
    <w:basedOn w:val="BodyText"/>
    <w:next w:val="Normal"/>
    <w:qFormat/>
    <w:rsid w:val="00FD10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0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0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0CF"/>
  </w:style>
  <w:style w:type="paragraph" w:styleId="TableofFigures">
    <w:name w:val="table of figures"/>
    <w:basedOn w:val="Normal"/>
    <w:next w:val="Normal"/>
    <w:semiHidden/>
    <w:rsid w:val="00FD10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0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10CF"/>
    <w:rPr>
      <w:rFonts w:ascii="Wingdings" w:hAnsi="Wingdings"/>
    </w:rPr>
  </w:style>
  <w:style w:type="paragraph" w:customStyle="1" w:styleId="TableHeading">
    <w:name w:val="Table Heading"/>
    <w:basedOn w:val="HeadingBase"/>
    <w:rsid w:val="00FD10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0CF"/>
    <w:rPr>
      <w:color w:val="0033CC"/>
      <w:u w:val="none"/>
    </w:rPr>
  </w:style>
  <w:style w:type="paragraph" w:customStyle="1" w:styleId="BodyTextRight">
    <w:name w:val="Body Text Right"/>
    <w:basedOn w:val="BodyText"/>
    <w:rsid w:val="00FD10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0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0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0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0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0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0CF"/>
    <w:rPr>
      <w:sz w:val="32"/>
    </w:rPr>
  </w:style>
  <w:style w:type="paragraph" w:customStyle="1" w:styleId="HeadingProcedure">
    <w:name w:val="Heading Procedure"/>
    <w:basedOn w:val="HeadingBase"/>
    <w:next w:val="Normal"/>
    <w:rsid w:val="00FD10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0CF"/>
    <w:pPr>
      <w:spacing w:before="60" w:after="60"/>
    </w:pPr>
  </w:style>
  <w:style w:type="paragraph" w:styleId="ListContinue">
    <w:name w:val="List Continue"/>
    <w:basedOn w:val="List"/>
    <w:rsid w:val="00FD10CF"/>
    <w:pPr>
      <w:ind w:firstLine="0"/>
    </w:pPr>
  </w:style>
  <w:style w:type="paragraph" w:customStyle="1" w:styleId="ListNote">
    <w:name w:val="List Note"/>
    <w:basedOn w:val="List"/>
    <w:rsid w:val="00FD10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0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0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0CF"/>
    <w:rPr>
      <w:rFonts w:ascii="Courier New" w:hAnsi="Courier New"/>
    </w:rPr>
  </w:style>
  <w:style w:type="paragraph" w:customStyle="1" w:styleId="NoteBullet">
    <w:name w:val="Note Bullet"/>
    <w:basedOn w:val="Note"/>
    <w:rsid w:val="00FD10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0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0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0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0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10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0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0CF"/>
    <w:rPr>
      <w:b/>
      <w:smallCaps/>
    </w:rPr>
  </w:style>
  <w:style w:type="paragraph" w:customStyle="1" w:styleId="TableListNumber">
    <w:name w:val="Table List Number"/>
    <w:basedOn w:val="ListNumber"/>
    <w:rsid w:val="00FD10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0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0CF"/>
    <w:pPr>
      <w:numPr>
        <w:numId w:val="9"/>
      </w:numPr>
    </w:pPr>
  </w:style>
  <w:style w:type="paragraph" w:customStyle="1" w:styleId="ListAlpha2">
    <w:name w:val="List Alpha 2"/>
    <w:basedOn w:val="List2"/>
    <w:rsid w:val="00FD10CF"/>
    <w:pPr>
      <w:numPr>
        <w:numId w:val="8"/>
      </w:numPr>
    </w:pPr>
  </w:style>
  <w:style w:type="paragraph" w:styleId="List2">
    <w:name w:val="List 2"/>
    <w:basedOn w:val="BodyText"/>
    <w:rsid w:val="00FD10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0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0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0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0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0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10CF"/>
    <w:pPr>
      <w:numPr>
        <w:numId w:val="4"/>
      </w:numPr>
    </w:pPr>
  </w:style>
  <w:style w:type="paragraph" w:styleId="ListContinue2">
    <w:name w:val="List Continue 2"/>
    <w:basedOn w:val="List2"/>
    <w:rsid w:val="00FD10CF"/>
    <w:pPr>
      <w:ind w:firstLine="0"/>
    </w:pPr>
  </w:style>
  <w:style w:type="paragraph" w:styleId="ListContinue3">
    <w:name w:val="List Continue 3"/>
    <w:basedOn w:val="List3"/>
    <w:rsid w:val="00FD10CF"/>
    <w:pPr>
      <w:ind w:left="1021" w:firstLine="0"/>
    </w:pPr>
  </w:style>
  <w:style w:type="paragraph" w:styleId="ListContinue4">
    <w:name w:val="List Continue 4"/>
    <w:basedOn w:val="List4"/>
    <w:rsid w:val="00FD10CF"/>
    <w:pPr>
      <w:ind w:firstLine="0"/>
    </w:pPr>
  </w:style>
  <w:style w:type="paragraph" w:styleId="ListContinue5">
    <w:name w:val="List Continue 5"/>
    <w:basedOn w:val="List5"/>
    <w:rsid w:val="00FD10CF"/>
    <w:pPr>
      <w:ind w:firstLine="0"/>
    </w:pPr>
  </w:style>
  <w:style w:type="paragraph" w:styleId="ListNumber3">
    <w:name w:val="List Number 3"/>
    <w:basedOn w:val="List3"/>
    <w:rsid w:val="00FD10CF"/>
    <w:pPr>
      <w:numPr>
        <w:numId w:val="5"/>
      </w:numPr>
    </w:pPr>
  </w:style>
  <w:style w:type="paragraph" w:styleId="ListNumber4">
    <w:name w:val="List Number 4"/>
    <w:basedOn w:val="List4"/>
    <w:rsid w:val="00FD10CF"/>
    <w:pPr>
      <w:numPr>
        <w:numId w:val="6"/>
      </w:numPr>
    </w:pPr>
  </w:style>
  <w:style w:type="paragraph" w:styleId="ListNumber5">
    <w:name w:val="List Number 5"/>
    <w:basedOn w:val="List5"/>
    <w:rsid w:val="00FD10CF"/>
    <w:pPr>
      <w:numPr>
        <w:numId w:val="7"/>
      </w:numPr>
    </w:pPr>
  </w:style>
  <w:style w:type="paragraph" w:styleId="BlockText">
    <w:name w:val="Block Text"/>
    <w:basedOn w:val="Normal"/>
    <w:rsid w:val="00FD10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0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0CF"/>
    <w:rPr>
      <w:sz w:val="16"/>
      <w:vertAlign w:val="superscript"/>
    </w:rPr>
  </w:style>
  <w:style w:type="character" w:customStyle="1" w:styleId="Symbols">
    <w:name w:val="Symbols"/>
    <w:basedOn w:val="DefaultParagraphFont"/>
    <w:rsid w:val="00FD10CF"/>
    <w:rPr>
      <w:rFonts w:ascii="Symbol" w:hAnsi="Symbol"/>
    </w:rPr>
  </w:style>
  <w:style w:type="character" w:customStyle="1" w:styleId="MenuOptions">
    <w:name w:val="Menu Options"/>
    <w:basedOn w:val="DefaultParagraphFont"/>
    <w:rsid w:val="00FD10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0CF"/>
    <w:rPr>
      <w:b/>
    </w:rPr>
  </w:style>
  <w:style w:type="character" w:customStyle="1" w:styleId="Underlined">
    <w:name w:val="Underlined"/>
    <w:basedOn w:val="DefaultParagraphFont"/>
    <w:rsid w:val="00FD10CF"/>
    <w:rPr>
      <w:u w:val="single"/>
    </w:rPr>
  </w:style>
  <w:style w:type="paragraph" w:customStyle="1" w:styleId="TableBodyTextRight">
    <w:name w:val="Table Body Text Right"/>
    <w:basedOn w:val="TableBodyText"/>
    <w:rsid w:val="00FD10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0CF"/>
    <w:rPr>
      <w:sz w:val="18"/>
    </w:rPr>
  </w:style>
  <w:style w:type="paragraph" w:customStyle="1" w:styleId="BodySmallRight">
    <w:name w:val="Body Small Right"/>
    <w:basedOn w:val="BodyTextRight"/>
    <w:rsid w:val="00FD10CF"/>
    <w:rPr>
      <w:sz w:val="18"/>
      <w:szCs w:val="18"/>
    </w:rPr>
  </w:style>
  <w:style w:type="paragraph" w:customStyle="1" w:styleId="MarginEdition">
    <w:name w:val="Margin Edition"/>
    <w:basedOn w:val="MarginNote"/>
    <w:rsid w:val="00FD10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0CF"/>
    <w:rPr>
      <w:sz w:val="2"/>
      <w:szCs w:val="2"/>
    </w:rPr>
  </w:style>
  <w:style w:type="character" w:customStyle="1" w:styleId="Small">
    <w:name w:val="Small"/>
    <w:basedOn w:val="DefaultParagraphFont"/>
    <w:rsid w:val="00FD10CF"/>
    <w:rPr>
      <w:sz w:val="16"/>
    </w:rPr>
  </w:style>
  <w:style w:type="paragraph" w:customStyle="1" w:styleId="WideTable">
    <w:name w:val="Wide Table"/>
    <w:basedOn w:val="Normal"/>
    <w:rsid w:val="00FD10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0CF"/>
  </w:style>
  <w:style w:type="paragraph" w:styleId="Quote">
    <w:name w:val="Quote"/>
    <w:basedOn w:val="Heading1"/>
    <w:link w:val="QuoteChar"/>
    <w:qFormat/>
    <w:rsid w:val="00FD10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0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0CF"/>
    <w:pPr>
      <w:pageBreakBefore/>
    </w:pPr>
  </w:style>
  <w:style w:type="paragraph" w:customStyle="1" w:styleId="Border">
    <w:name w:val="Border"/>
    <w:basedOn w:val="Normal"/>
    <w:qFormat/>
    <w:rsid w:val="00FD10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0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0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0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0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0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0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0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0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0CF"/>
    <w:rPr>
      <w:u w:val="single"/>
    </w:rPr>
  </w:style>
  <w:style w:type="character" w:customStyle="1" w:styleId="BoldandItalics">
    <w:name w:val="Bold and Italics"/>
    <w:qFormat/>
    <w:rsid w:val="00FD10CF"/>
    <w:rPr>
      <w:b/>
      <w:i/>
      <w:u w:val="none"/>
    </w:rPr>
  </w:style>
  <w:style w:type="paragraph" w:styleId="BalloonText">
    <w:name w:val="Balloon Text"/>
    <w:basedOn w:val="Normal"/>
    <w:link w:val="BalloonTextChar"/>
    <w:rsid w:val="00FD10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0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0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0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0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0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0CF"/>
    <w:pPr>
      <w:spacing w:before="0" w:after="0"/>
    </w:pPr>
  </w:style>
  <w:style w:type="paragraph" w:customStyle="1" w:styleId="BodyTextBold">
    <w:name w:val="Body Text Bold"/>
    <w:basedOn w:val="BodyText"/>
    <w:qFormat/>
    <w:rsid w:val="00FD10CF"/>
    <w:rPr>
      <w:b/>
    </w:rPr>
  </w:style>
  <w:style w:type="character" w:styleId="Hyperlink">
    <w:name w:val="Hyperlink"/>
    <w:basedOn w:val="DefaultParagraphFont"/>
    <w:uiPriority w:val="99"/>
    <w:unhideWhenUsed/>
    <w:rsid w:val="007522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1957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CPPSSI3020 Perform simple surveying and spatial computations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2022-12-19T06:48:00Z</dcterms:created>
  <dcterms:modified xsi:type="dcterms:W3CDTF">2022-12-19T06:48:00Z</dcterms:modified>
</cp:coreProperties>
</file>