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213" w:rsidP="00B862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CPPSSI3015 Collect basic surveying data</w:t>
      </w:r>
      <w:r>
        <w:fldChar w:fldCharType="end"/>
      </w:r>
    </w:p>
    <w:p w:rsidR="00B86213" w:rsidP="00B86213">
      <w:pPr>
        <w:pStyle w:val="Version"/>
        <w:sectPr w:rsidSect="005615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152A" w:rsidP="0056152A">
      <w:pPr>
        <w:pStyle w:val="SuperHeading"/>
      </w:pPr>
      <w:r w:rsidRPr="0056152A">
        <w:t>CPPSSI3015 Collect basic surveying data</w:t>
      </w:r>
    </w:p>
    <w:p w:rsidR="00000000" w:rsidRPr="0056152A" w:rsidP="0056152A">
      <w:pPr>
        <w:pStyle w:val="Heading1"/>
      </w:pPr>
      <w:bookmarkStart w:id="1" w:name="O_1147829"/>
      <w:bookmarkEnd w:id="1"/>
      <w:r w:rsidRPr="005615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6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52A" w:rsidP="0056152A">
            <w:pPr>
              <w:pStyle w:val="BodyText"/>
            </w:pPr>
            <w:r w:rsidRPr="0056152A">
              <w:t>This version first released with CPP Property Services Training Package Release 12.0.</w:t>
            </w:r>
          </w:p>
          <w:p w:rsidR="00000000" w:rsidRPr="0056152A" w:rsidP="0056152A">
            <w:pPr>
              <w:pStyle w:val="BodyText"/>
            </w:pPr>
            <w:r w:rsidRPr="0056152A">
              <w:t>This unit supersedes and is equivalent to CPPSIS3015 Collect basic surveying data.</w:t>
            </w:r>
          </w:p>
        </w:tc>
      </w:tr>
    </w:tbl>
    <w:p w:rsidR="00000000" w:rsidRPr="0056152A" w:rsidP="0056152A">
      <w:pPr>
        <w:pStyle w:val="BodyText"/>
      </w:pPr>
    </w:p>
    <w:p w:rsidR="00000000" w:rsidRPr="0056152A" w:rsidP="0056152A">
      <w:pPr>
        <w:pStyle w:val="AllowPageBreak"/>
      </w:pPr>
    </w:p>
    <w:p w:rsidR="00000000" w:rsidRPr="0056152A" w:rsidP="0056152A">
      <w:pPr>
        <w:pStyle w:val="Heading1"/>
      </w:pPr>
      <w:bookmarkStart w:id="2" w:name="O_1147835"/>
      <w:bookmarkEnd w:id="2"/>
      <w:r w:rsidRPr="0056152A">
        <w:t>Application</w:t>
      </w:r>
    </w:p>
    <w:p w:rsidR="00000000" w:rsidRPr="0056152A" w:rsidP="00B86213">
      <w:pPr>
        <w:pStyle w:val="BodyText"/>
      </w:pPr>
      <w:r w:rsidRPr="0056152A">
        <w:t>This unit specifies the</w:t>
      </w:r>
      <w:r w:rsidRPr="0056152A">
        <w:t xml:space="preserve"> skills and knowledge required to collect basic surveying data using measurements taken in the field. Basic surveying data refers to measurements of distances, angles and height. </w:t>
      </w:r>
    </w:p>
    <w:p w:rsidR="00000000" w:rsidRPr="0056152A" w:rsidP="00B86213">
      <w:pPr>
        <w:pStyle w:val="BodyText"/>
      </w:pPr>
      <w:r w:rsidRPr="0056152A">
        <w:t>It includes operating equipment to take basic surveying measurements and per</w:t>
      </w:r>
      <w:r w:rsidRPr="0056152A">
        <w:t xml:space="preserve">forming required data computations and reductions to establish accurate data before leaving the field. </w:t>
      </w:r>
    </w:p>
    <w:p w:rsidR="00000000" w:rsidRPr="0056152A" w:rsidP="00B86213">
      <w:pPr>
        <w:pStyle w:val="BodyText"/>
      </w:pPr>
      <w:r w:rsidRPr="0056152A">
        <w:t>This unit is suitable for surveying or spatial information services assistants working under supervision. They use cognitive, technical and communicatio</w:t>
      </w:r>
      <w:r w:rsidRPr="0056152A">
        <w:t>n skills to select and apply a range of methods, tools, materials and information to complete routine activities and provide solutions to predictable and sometimes unpredictable problems.</w:t>
      </w:r>
    </w:p>
    <w:p w:rsidR="00000000" w:rsidRPr="0056152A" w:rsidP="00B86213">
      <w:pPr>
        <w:pStyle w:val="BodyText"/>
      </w:pPr>
      <w:r w:rsidRPr="0056152A">
        <w:t>All work must be carried out to comply with workplace procedures, in</w:t>
      </w:r>
      <w:r w:rsidRPr="0056152A">
        <w:t xml:space="preserve"> accordance with relevant state/territory regulations that govern surveying work, as well as work health and safety (WHS) legislation and regulations that apply to the workplace.</w:t>
      </w:r>
    </w:p>
    <w:p w:rsidR="00000000" w:rsidRPr="0056152A" w:rsidP="00B86213">
      <w:pPr>
        <w:pStyle w:val="BodyText"/>
      </w:pPr>
      <w:r w:rsidRPr="0056152A">
        <w:t xml:space="preserve">Cadastral surveying must be undertaken under the supervision of a registered </w:t>
      </w:r>
      <w:r w:rsidRPr="0056152A">
        <w:t xml:space="preserve">surveyor. Users must check with the relevant regulatory state/territory authority before delivery. </w:t>
      </w:r>
    </w:p>
    <w:p w:rsidR="00000000" w:rsidRPr="0056152A" w:rsidP="00B86213">
      <w:pPr>
        <w:pStyle w:val="BodyText"/>
      </w:pPr>
      <w:r w:rsidRPr="0056152A">
        <w:t>No licensing, legislative or certification requirements apply to this unit at the time of publication.</w:t>
      </w:r>
    </w:p>
    <w:p w:rsidR="00000000" w:rsidRPr="0056152A" w:rsidP="0056152A">
      <w:pPr>
        <w:pStyle w:val="Heading1"/>
      </w:pPr>
      <w:bookmarkStart w:id="3" w:name="O_1147834"/>
      <w:bookmarkEnd w:id="3"/>
      <w:r w:rsidRPr="0056152A">
        <w:t>Pre-requisite Unit</w:t>
      </w:r>
    </w:p>
    <w:p w:rsidR="00000000" w:rsidRPr="0056152A" w:rsidP="00B86213">
      <w:pPr>
        <w:pStyle w:val="BodyText"/>
      </w:pPr>
      <w:r w:rsidRPr="0056152A">
        <w:t>Nil.</w:t>
      </w:r>
    </w:p>
    <w:p w:rsidR="00000000" w:rsidRPr="0056152A" w:rsidP="0056152A">
      <w:pPr>
        <w:pStyle w:val="Heading1"/>
      </w:pPr>
      <w:bookmarkStart w:id="4" w:name="O_1147833"/>
      <w:bookmarkEnd w:id="4"/>
      <w:r w:rsidRPr="0056152A">
        <w:t>Unit Sector</w:t>
      </w:r>
    </w:p>
    <w:p w:rsidR="00000000" w:rsidRPr="0056152A" w:rsidP="00B86213">
      <w:pPr>
        <w:pStyle w:val="BodyText"/>
      </w:pPr>
      <w:r w:rsidRPr="0056152A">
        <w:t xml:space="preserve">Surveying and Spatial Information Services </w:t>
      </w:r>
    </w:p>
    <w:p w:rsidR="00000000" w:rsidRPr="0056152A" w:rsidP="0056152A">
      <w:pPr>
        <w:pStyle w:val="Heading1"/>
      </w:pPr>
      <w:bookmarkStart w:id="5" w:name="O_1147832"/>
      <w:bookmarkEnd w:id="5"/>
      <w:r w:rsidRPr="005615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6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 xml:space="preserve">Elements describe the </w:t>
            </w:r>
            <w:r w:rsidRPr="0056152A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 xml:space="preserve">Performance criteria describe what needs to be done to </w:t>
            </w:r>
            <w:r w:rsidRPr="0056152A">
              <w:t>demonstrate achievement of the element.</w:t>
            </w:r>
          </w:p>
        </w:tc>
      </w:tr>
      <w:tr w:rsidTr="0056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Prepare for data collection.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Clarify data collection requirements for basic surveying tasks with appropriate persons.</w:t>
            </w:r>
          </w:p>
        </w:tc>
      </w:tr>
      <w:tr w:rsidTr="0056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 xml:space="preserve">Identify organisational, legislative and manufacturer requirements for safe data collection.  </w:t>
            </w:r>
          </w:p>
        </w:tc>
      </w:tr>
      <w:tr w:rsidTr="0056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 xml:space="preserve">Select equipment and collection method to meet task requirements in consultation with appropriate persons. </w:t>
            </w:r>
          </w:p>
        </w:tc>
      </w:tr>
      <w:tr w:rsidTr="0056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Implement safe work practices and use of personal protective equipment (PPE) to mitigate identified hazards and risks, according to organisat</w:t>
            </w:r>
            <w:r w:rsidRPr="0056152A">
              <w:t>ional requirements.</w:t>
            </w:r>
          </w:p>
        </w:tc>
      </w:tr>
      <w:tr w:rsidTr="0056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</w:p>
        </w:tc>
      </w:tr>
      <w:tr w:rsidTr="0056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Carry out basic data collection.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 xml:space="preserve">Set up and use selected equipment, according to manufacturer specifications and standard operating procedures, to collect basic surveying data to meet task requirements. </w:t>
            </w:r>
          </w:p>
        </w:tc>
      </w:tr>
      <w:tr w:rsidTr="0056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 xml:space="preserve">Comply with relevant safe work method statements (SWMSs) during data collection. </w:t>
            </w:r>
          </w:p>
        </w:tc>
      </w:tr>
      <w:tr w:rsidTr="0056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Collect measurements and data accurately using organisational procedures and proformas.</w:t>
            </w:r>
          </w:p>
        </w:tc>
      </w:tr>
      <w:tr w:rsidTr="0056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Determine position for survey station, perform and record a traverse, an</w:t>
            </w:r>
            <w:r w:rsidRPr="0056152A">
              <w:t>d collect designated attributes for designated features.</w:t>
            </w:r>
          </w:p>
        </w:tc>
      </w:tr>
      <w:tr w:rsidTr="0056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Record, calculate, reduce and check measurements before leaving site, according to organisational requirements.</w:t>
            </w:r>
          </w:p>
        </w:tc>
      </w:tr>
      <w:tr w:rsidTr="0056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</w:p>
        </w:tc>
      </w:tr>
      <w:tr w:rsidTr="0056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Finalise data collection.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Complete documentation and store data, according to organisational requirements.</w:t>
            </w:r>
          </w:p>
        </w:tc>
      </w:tr>
      <w:tr w:rsidTr="0056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Clean, pack and store equipment, according to manufacturer and organisational requirements.</w:t>
            </w:r>
          </w:p>
        </w:tc>
      </w:tr>
      <w:tr w:rsidTr="0056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52A" w:rsidP="0056152A">
            <w:pPr>
              <w:pStyle w:val="BodyText"/>
            </w:pPr>
            <w:r w:rsidRPr="0056152A">
              <w:t xml:space="preserve">Report any equipment faults or operational problems, according to organisational requirements. </w:t>
            </w:r>
          </w:p>
        </w:tc>
      </w:tr>
    </w:tbl>
    <w:p w:rsidR="00000000" w:rsidRPr="0056152A" w:rsidP="0056152A">
      <w:pPr>
        <w:pStyle w:val="BodyText"/>
      </w:pPr>
    </w:p>
    <w:p w:rsidR="00000000" w:rsidRPr="0056152A" w:rsidP="0056152A">
      <w:pPr>
        <w:pStyle w:val="AllowPageBreak"/>
      </w:pPr>
    </w:p>
    <w:p w:rsidR="00000000" w:rsidRPr="0056152A" w:rsidP="0056152A">
      <w:pPr>
        <w:pStyle w:val="Heading1"/>
      </w:pPr>
      <w:bookmarkStart w:id="6" w:name="O_1147831"/>
      <w:bookmarkEnd w:id="6"/>
      <w:r w:rsidRPr="0056152A">
        <w:t>Foundation Skills</w:t>
      </w:r>
    </w:p>
    <w:p w:rsidR="00000000" w:rsidRPr="0056152A" w:rsidP="00B86213">
      <w:pPr>
        <w:pStyle w:val="BodyText"/>
      </w:pPr>
      <w:r w:rsidRPr="0056152A">
        <w:t>Foundation skills essential to performance are explicit in the performance criteria of this unit of competency.</w:t>
      </w:r>
    </w:p>
    <w:p w:rsidR="00000000" w:rsidRPr="0056152A" w:rsidP="0056152A">
      <w:pPr>
        <w:pStyle w:val="Heading1"/>
      </w:pPr>
      <w:bookmarkStart w:id="7" w:name="O_1147830"/>
      <w:bookmarkEnd w:id="7"/>
      <w:r w:rsidRPr="0056152A">
        <w:t>Unit Mapping Information</w:t>
      </w:r>
    </w:p>
    <w:p w:rsidR="00000000" w:rsidRPr="0056152A" w:rsidP="00B86213">
      <w:pPr>
        <w:pStyle w:val="BodyText"/>
      </w:pPr>
      <w:r w:rsidRPr="0056152A">
        <w:t>Supersedes and is equivalent to CPPSIS3015 Collect basic surveying data.</w:t>
      </w:r>
    </w:p>
    <w:p w:rsidR="00000000" w:rsidRPr="0056152A" w:rsidP="0056152A">
      <w:pPr>
        <w:pStyle w:val="Heading1"/>
      </w:pPr>
      <w:bookmarkStart w:id="8" w:name="O_1147823"/>
      <w:bookmarkEnd w:id="8"/>
      <w:r w:rsidRPr="0056152A">
        <w:t>Links</w:t>
      </w:r>
    </w:p>
    <w:p w:rsidR="00000000" w:rsidRPr="0056152A" w:rsidP="00B86213">
      <w:pPr>
        <w:pStyle w:val="BodyText"/>
      </w:pPr>
      <w:r w:rsidRPr="0056152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41EC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6152A" w:rsidP="00B86213">
      <w:pPr>
        <w:pStyle w:val="BodyText"/>
        <w:sectPr w:rsidSect="005615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152A" w:rsidP="0056152A">
      <w:pPr>
        <w:pStyle w:val="SuperHeading"/>
      </w:pPr>
      <w:r w:rsidRPr="0056152A">
        <w:t>Assessment Requirements for CPPSSI3015 Collect basic surveying data</w:t>
      </w:r>
    </w:p>
    <w:p w:rsidR="00000000" w:rsidRPr="0056152A" w:rsidP="0056152A">
      <w:pPr>
        <w:pStyle w:val="Heading1"/>
      </w:pPr>
      <w:bookmarkStart w:id="9" w:name="O_1147825"/>
      <w:bookmarkEnd w:id="9"/>
      <w:r w:rsidRPr="005615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61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2A">
            <w:pPr>
              <w:pStyle w:val="BodyText"/>
              <w:rPr>
                <w:lang w:val="en-NZ"/>
              </w:rPr>
            </w:pPr>
            <w:r w:rsidRPr="0056152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52A" w:rsidP="0056152A">
            <w:pPr>
              <w:pStyle w:val="BodyText"/>
            </w:pPr>
            <w:r w:rsidRPr="0056152A">
              <w:t>This version first released with CPP Prop</w:t>
            </w:r>
            <w:r w:rsidRPr="0056152A">
              <w:t>erty Services Training Package Release 12.0.</w:t>
            </w:r>
          </w:p>
          <w:p w:rsidR="00000000" w:rsidRPr="0056152A" w:rsidP="0056152A">
            <w:pPr>
              <w:pStyle w:val="BodyText"/>
            </w:pPr>
            <w:r w:rsidRPr="0056152A">
              <w:t>This unit supersedes and is equivalent to CPPSIS3015 Collect basic surveying data.</w:t>
            </w:r>
          </w:p>
        </w:tc>
      </w:tr>
    </w:tbl>
    <w:p w:rsidR="00000000" w:rsidRPr="0056152A" w:rsidP="0056152A">
      <w:pPr>
        <w:pStyle w:val="BodyText"/>
      </w:pPr>
    </w:p>
    <w:p w:rsidR="00000000" w:rsidRPr="0056152A" w:rsidP="0056152A">
      <w:pPr>
        <w:pStyle w:val="AllowPageBreak"/>
      </w:pPr>
    </w:p>
    <w:p w:rsidR="00000000" w:rsidRPr="0056152A" w:rsidP="0056152A">
      <w:pPr>
        <w:pStyle w:val="Heading1"/>
      </w:pPr>
      <w:bookmarkStart w:id="10" w:name="O_1147828"/>
      <w:bookmarkEnd w:id="10"/>
      <w:r w:rsidRPr="0056152A">
        <w:t>Performance Evidence</w:t>
      </w:r>
    </w:p>
    <w:p w:rsidR="00000000" w:rsidRPr="0056152A" w:rsidP="00B86213">
      <w:pPr>
        <w:pStyle w:val="BodyText"/>
      </w:pPr>
      <w:r w:rsidRPr="0056152A">
        <w:t xml:space="preserve">To demonstrate competency a candidate must meet the elements and performance criteria </w:t>
      </w:r>
      <w:r w:rsidRPr="0056152A">
        <w:t>of this unit by accurately recording basic surveying data for two field projects.</w:t>
      </w:r>
    </w:p>
    <w:p w:rsidR="00000000" w:rsidRPr="0056152A" w:rsidP="00B86213">
      <w:pPr>
        <w:pStyle w:val="BodyText"/>
      </w:pPr>
      <w:r w:rsidRPr="0056152A">
        <w:t>Each field project must cover:</w:t>
      </w:r>
    </w:p>
    <w:p w:rsidR="00000000" w:rsidRPr="0056152A" w:rsidP="0056152A">
      <w:pPr>
        <w:pStyle w:val="ListBullet"/>
      </w:pPr>
      <w:r w:rsidRPr="0056152A">
        <w:t>closed traverse</w:t>
      </w:r>
    </w:p>
    <w:p w:rsidR="00000000" w:rsidRPr="0056152A" w:rsidP="0056152A">
      <w:pPr>
        <w:pStyle w:val="ListBullet"/>
      </w:pPr>
      <w:r w:rsidRPr="0056152A">
        <w:t>detail survey</w:t>
      </w:r>
    </w:p>
    <w:p w:rsidR="00000000" w:rsidRPr="0056152A" w:rsidP="0056152A">
      <w:pPr>
        <w:pStyle w:val="ListBullet"/>
      </w:pPr>
      <w:r w:rsidRPr="0056152A">
        <w:t xml:space="preserve">contour survey </w:t>
      </w:r>
    </w:p>
    <w:p w:rsidR="00000000" w:rsidRPr="0056152A" w:rsidP="0056152A">
      <w:pPr>
        <w:pStyle w:val="ListBullet"/>
      </w:pPr>
      <w:r w:rsidRPr="0056152A">
        <w:t xml:space="preserve">closed level run. </w:t>
      </w:r>
    </w:p>
    <w:p w:rsidR="00000000" w:rsidRPr="0056152A" w:rsidP="00B86213">
      <w:pPr>
        <w:pStyle w:val="BodyText"/>
      </w:pPr>
      <w:r w:rsidRPr="0056152A">
        <w:t>Each project must use a global navigation satellite system (GNSS) or total station and one piece of equipment from the following:</w:t>
      </w:r>
    </w:p>
    <w:p w:rsidR="00000000" w:rsidRPr="0056152A" w:rsidP="0056152A">
      <w:pPr>
        <w:pStyle w:val="ListBullet"/>
      </w:pPr>
      <w:r w:rsidRPr="0056152A">
        <w:t>measuring tape</w:t>
      </w:r>
    </w:p>
    <w:p w:rsidR="00000000" w:rsidRPr="0056152A" w:rsidP="0056152A">
      <w:pPr>
        <w:pStyle w:val="ListBullet"/>
      </w:pPr>
      <w:r w:rsidRPr="0056152A">
        <w:t>automatic, digital or laser level</w:t>
      </w:r>
    </w:p>
    <w:p w:rsidR="00000000" w:rsidRPr="0056152A" w:rsidP="0056152A">
      <w:pPr>
        <w:pStyle w:val="ListBullet"/>
      </w:pPr>
      <w:r w:rsidRPr="0056152A">
        <w:t>ground penetrating radar</w:t>
      </w:r>
    </w:p>
    <w:p w:rsidR="00000000" w:rsidRPr="0056152A" w:rsidP="0056152A">
      <w:pPr>
        <w:pStyle w:val="ListBullet"/>
      </w:pPr>
      <w:r w:rsidRPr="0056152A">
        <w:t>terrestrial laser scanner</w:t>
      </w:r>
    </w:p>
    <w:p w:rsidR="00000000" w:rsidRPr="0056152A" w:rsidP="0056152A">
      <w:pPr>
        <w:pStyle w:val="ListBullet"/>
      </w:pPr>
      <w:r w:rsidRPr="0056152A">
        <w:t xml:space="preserve">survey drone or unmanned </w:t>
      </w:r>
      <w:r w:rsidRPr="0056152A">
        <w:t>aerial vehicle (UAV).</w:t>
      </w:r>
    </w:p>
    <w:p w:rsidR="00000000" w:rsidRPr="0056152A" w:rsidP="0056152A">
      <w:pPr>
        <w:pStyle w:val="AllowPageBreak"/>
      </w:pPr>
    </w:p>
    <w:p w:rsidR="00000000" w:rsidRPr="0056152A" w:rsidP="0056152A">
      <w:pPr>
        <w:pStyle w:val="Heading1"/>
      </w:pPr>
      <w:bookmarkStart w:id="11" w:name="O_1147827"/>
      <w:bookmarkEnd w:id="11"/>
      <w:r w:rsidRPr="0056152A">
        <w:t>Knowledge Evidence</w:t>
      </w:r>
    </w:p>
    <w:p w:rsidR="00000000" w:rsidRPr="0056152A" w:rsidP="00B86213">
      <w:pPr>
        <w:pStyle w:val="BodyText"/>
      </w:pPr>
      <w:r w:rsidRPr="0056152A">
        <w:t>To be competent in this unit a candidate must demonstrate knowledge of:</w:t>
      </w:r>
    </w:p>
    <w:p w:rsidR="00000000" w:rsidRPr="0056152A" w:rsidP="0056152A">
      <w:pPr>
        <w:pStyle w:val="ListBullet"/>
      </w:pPr>
      <w:r w:rsidRPr="0056152A">
        <w:t>uses and features of data collection equipment</w:t>
      </w:r>
    </w:p>
    <w:p w:rsidR="00000000" w:rsidRPr="0056152A" w:rsidP="0056152A">
      <w:pPr>
        <w:pStyle w:val="ListBullet"/>
      </w:pPr>
      <w:r w:rsidRPr="0056152A">
        <w:t>care of data collection equipment</w:t>
      </w:r>
    </w:p>
    <w:p w:rsidR="00000000" w:rsidRPr="0056152A" w:rsidP="0056152A">
      <w:pPr>
        <w:pStyle w:val="ListBullet"/>
      </w:pPr>
      <w:r w:rsidRPr="0056152A">
        <w:t>factors affecting equipment use and accura</w:t>
      </w:r>
      <w:r w:rsidRPr="0056152A">
        <w:t>cy of data</w:t>
      </w:r>
    </w:p>
    <w:p w:rsidR="00000000" w:rsidRPr="0056152A" w:rsidP="0056152A">
      <w:pPr>
        <w:pStyle w:val="ListBullet"/>
      </w:pPr>
      <w:r w:rsidRPr="0056152A">
        <w:t>attributes associated with a dataset</w:t>
      </w:r>
    </w:p>
    <w:p w:rsidR="00000000" w:rsidRPr="0056152A" w:rsidP="0056152A">
      <w:pPr>
        <w:pStyle w:val="ListBullet"/>
      </w:pPr>
      <w:r w:rsidRPr="0056152A">
        <w:t>accepted industry standards for recording surveying metadata</w:t>
      </w:r>
    </w:p>
    <w:p w:rsidR="00000000" w:rsidRPr="0056152A" w:rsidP="0056152A">
      <w:pPr>
        <w:pStyle w:val="ListBullet"/>
      </w:pPr>
      <w:r w:rsidRPr="0056152A">
        <w:t>organisational and industry procedures relating to:</w:t>
      </w:r>
    </w:p>
    <w:p w:rsidR="00000000" w:rsidRPr="0056152A" w:rsidP="0056152A">
      <w:pPr>
        <w:pStyle w:val="ListBullet2"/>
      </w:pPr>
      <w:r w:rsidRPr="0056152A">
        <w:t>collecting, recording and storing surveying data</w:t>
      </w:r>
    </w:p>
    <w:p w:rsidR="00000000" w:rsidRPr="0056152A" w:rsidP="0056152A">
      <w:pPr>
        <w:pStyle w:val="ListBullet2"/>
      </w:pPr>
      <w:r w:rsidRPr="0056152A">
        <w:t>work tasks, including equipment use</w:t>
      </w:r>
    </w:p>
    <w:p w:rsidR="00000000" w:rsidRPr="0056152A" w:rsidP="0056152A">
      <w:pPr>
        <w:pStyle w:val="ListBullet"/>
      </w:pPr>
      <w:r w:rsidRPr="0056152A">
        <w:t>work health and safety (WHS) procedures relating to data collection activities.</w:t>
      </w:r>
    </w:p>
    <w:p w:rsidR="00000000" w:rsidRPr="0056152A" w:rsidP="0056152A">
      <w:pPr>
        <w:pStyle w:val="AllowPageBreak"/>
      </w:pPr>
    </w:p>
    <w:p w:rsidR="00000000" w:rsidRPr="0056152A" w:rsidP="0056152A">
      <w:pPr>
        <w:pStyle w:val="Heading1"/>
      </w:pPr>
      <w:bookmarkStart w:id="12" w:name="O_1147826"/>
      <w:bookmarkEnd w:id="12"/>
      <w:r w:rsidRPr="0056152A">
        <w:t>Assessment Conditions</w:t>
      </w:r>
    </w:p>
    <w:p w:rsidR="00000000" w:rsidRPr="0056152A" w:rsidP="00B86213">
      <w:pPr>
        <w:pStyle w:val="BodyText"/>
      </w:pPr>
      <w:r w:rsidRPr="0056152A">
        <w:t xml:space="preserve">Assessors must satisfy the requirements for assessors contained in the Standards for Registered Training Organisations. </w:t>
      </w:r>
    </w:p>
    <w:p w:rsidR="00000000" w:rsidRPr="0056152A" w:rsidP="00B86213">
      <w:pPr>
        <w:pStyle w:val="BodyText"/>
      </w:pPr>
      <w:r w:rsidRPr="0056152A">
        <w:t xml:space="preserve">Competency is </w:t>
      </w:r>
      <w:r w:rsidRPr="0056152A">
        <w:t xml:space="preserve">to be assessed in the workplace or a simulated environment that accurately reflects performance in a real workplace setting where these skills and knowledge would be performed. </w:t>
      </w:r>
    </w:p>
    <w:p w:rsidR="00000000" w:rsidRPr="0056152A" w:rsidP="00B86213">
      <w:pPr>
        <w:pStyle w:val="BodyText"/>
      </w:pPr>
      <w:r w:rsidRPr="0056152A">
        <w:t>Candidates must have access to:</w:t>
      </w:r>
    </w:p>
    <w:p w:rsidR="00000000" w:rsidRPr="0056152A" w:rsidP="0056152A">
      <w:pPr>
        <w:pStyle w:val="ListBullet"/>
      </w:pPr>
      <w:r w:rsidRPr="0056152A">
        <w:t>surveying data collection equipment.</w:t>
      </w:r>
    </w:p>
    <w:p w:rsidR="00000000" w:rsidRPr="0056152A" w:rsidP="0056152A">
      <w:pPr>
        <w:pStyle w:val="AllowPageBreak"/>
      </w:pPr>
    </w:p>
    <w:p w:rsidR="00000000" w:rsidRPr="0056152A" w:rsidP="0056152A">
      <w:pPr>
        <w:pStyle w:val="Heading1"/>
      </w:pPr>
      <w:bookmarkStart w:id="13" w:name="O_1147824"/>
      <w:bookmarkEnd w:id="13"/>
      <w:r w:rsidRPr="0056152A">
        <w:t>Links</w:t>
      </w:r>
    </w:p>
    <w:p w:rsidR="00000000" w:rsidRPr="0056152A" w:rsidP="00B86213">
      <w:pPr>
        <w:pStyle w:val="BodyText"/>
      </w:pPr>
      <w:r w:rsidRPr="0056152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41EC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6152A" w:rsidP="0056152A"/>
    <w:sectPr w:rsidSect="005615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5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52A" w:rsidRPr="00B86213" w:rsidP="00B862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5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213" w:rsidP="005615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6213" w:rsidP="005615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86213" w:rsidP="005615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52A" w:rsidP="005615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6213">
      <w:t>Approved</w:t>
    </w:r>
    <w:r w:rsidR="00B862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62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6213">
      <w:rPr>
        <w:noProof/>
      </w:rPr>
      <w:t>4</w:t>
    </w:r>
    <w:r>
      <w:rPr>
        <w:noProof/>
      </w:rPr>
      <w:fldChar w:fldCharType="end"/>
    </w:r>
  </w:p>
  <w:p w:rsidR="0056152A" w:rsidP="005615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62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6213">
      <w:t>BuildSkills Australia</w:t>
    </w:r>
    <w:r w:rsidR="00B86213">
      <w:fldChar w:fldCharType="end"/>
    </w:r>
  </w:p>
  <w:p w:rsidR="0056152A" w:rsidP="005615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5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2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152A" w:rsidRPr="00B86213" w:rsidP="00B862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5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213" w:rsidRPr="002D2AF8" w:rsidP="005615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CPPSSI3015 Collect basic surveying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6213" w:rsidP="005615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52A" w:rsidRPr="002D2AF8" w:rsidP="005615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6213">
      <w:t>CPPSSI3015 Collect basic surveying data</w:t>
    </w:r>
    <w:r w:rsidR="00B862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6213">
      <w:rPr>
        <w:noProof/>
      </w:rPr>
      <w:t>2 March 2025</w:t>
    </w:r>
    <w:r>
      <w:fldChar w:fldCharType="end"/>
    </w:r>
  </w:p>
  <w:p w:rsidR="0056152A" w:rsidP="005615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6091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68C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9090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5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15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15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15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15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15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15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15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15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15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15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152A"/>
  </w:style>
  <w:style w:type="character" w:customStyle="1" w:styleId="Heading1Char">
    <w:name w:val="Heading 1 Char"/>
    <w:basedOn w:val="DefaultParagraphFont"/>
    <w:link w:val="Heading1"/>
    <w:rsid w:val="005615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15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15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15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15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15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15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15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15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15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1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1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1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1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15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15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15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15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15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15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15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15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15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15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15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15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15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152A"/>
    <w:rPr>
      <w:b/>
      <w:spacing w:val="0"/>
    </w:rPr>
  </w:style>
  <w:style w:type="paragraph" w:customStyle="1" w:styleId="SuperTitle">
    <w:name w:val="SuperTitle"/>
    <w:basedOn w:val="Title"/>
    <w:rsid w:val="005615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15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15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15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15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15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15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15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15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15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15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15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152A"/>
    <w:rPr>
      <w:i/>
    </w:rPr>
  </w:style>
  <w:style w:type="paragraph" w:styleId="Caption">
    <w:name w:val="caption"/>
    <w:basedOn w:val="BodyText"/>
    <w:next w:val="Normal"/>
    <w:qFormat/>
    <w:rsid w:val="005615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15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15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152A"/>
  </w:style>
  <w:style w:type="paragraph" w:styleId="TableofFigures">
    <w:name w:val="table of figures"/>
    <w:basedOn w:val="Normal"/>
    <w:next w:val="Normal"/>
    <w:semiHidden/>
    <w:rsid w:val="005615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15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152A"/>
    <w:rPr>
      <w:rFonts w:ascii="Wingdings" w:hAnsi="Wingdings"/>
    </w:rPr>
  </w:style>
  <w:style w:type="paragraph" w:customStyle="1" w:styleId="TableHeading">
    <w:name w:val="Table Heading"/>
    <w:basedOn w:val="HeadingBase"/>
    <w:rsid w:val="005615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152A"/>
    <w:rPr>
      <w:color w:val="0033CC"/>
      <w:u w:val="none"/>
    </w:rPr>
  </w:style>
  <w:style w:type="paragraph" w:customStyle="1" w:styleId="BodyTextRight">
    <w:name w:val="Body Text Right"/>
    <w:basedOn w:val="BodyText"/>
    <w:rsid w:val="005615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15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15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15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15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15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152A"/>
    <w:rPr>
      <w:sz w:val="32"/>
    </w:rPr>
  </w:style>
  <w:style w:type="paragraph" w:customStyle="1" w:styleId="HeadingProcedure">
    <w:name w:val="Heading Procedure"/>
    <w:basedOn w:val="HeadingBase"/>
    <w:next w:val="Normal"/>
    <w:rsid w:val="005615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152A"/>
    <w:pPr>
      <w:spacing w:before="60" w:after="60"/>
    </w:pPr>
  </w:style>
  <w:style w:type="paragraph" w:styleId="ListContinue">
    <w:name w:val="List Continue"/>
    <w:basedOn w:val="List"/>
    <w:rsid w:val="0056152A"/>
    <w:pPr>
      <w:ind w:firstLine="0"/>
    </w:pPr>
  </w:style>
  <w:style w:type="paragraph" w:customStyle="1" w:styleId="ListNote">
    <w:name w:val="List Note"/>
    <w:basedOn w:val="List"/>
    <w:rsid w:val="005615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15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15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152A"/>
    <w:rPr>
      <w:rFonts w:ascii="Courier New" w:hAnsi="Courier New"/>
    </w:rPr>
  </w:style>
  <w:style w:type="paragraph" w:customStyle="1" w:styleId="NoteBullet">
    <w:name w:val="Note Bullet"/>
    <w:basedOn w:val="Note"/>
    <w:rsid w:val="005615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15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15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15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15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15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15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152A"/>
    <w:rPr>
      <w:b/>
      <w:smallCaps/>
    </w:rPr>
  </w:style>
  <w:style w:type="paragraph" w:customStyle="1" w:styleId="TableListNumber">
    <w:name w:val="Table List Number"/>
    <w:basedOn w:val="ListNumber"/>
    <w:rsid w:val="005615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15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152A"/>
    <w:pPr>
      <w:numPr>
        <w:numId w:val="9"/>
      </w:numPr>
    </w:pPr>
  </w:style>
  <w:style w:type="paragraph" w:customStyle="1" w:styleId="ListAlpha2">
    <w:name w:val="List Alpha 2"/>
    <w:basedOn w:val="List2"/>
    <w:rsid w:val="0056152A"/>
    <w:pPr>
      <w:numPr>
        <w:numId w:val="8"/>
      </w:numPr>
    </w:pPr>
  </w:style>
  <w:style w:type="paragraph" w:styleId="List2">
    <w:name w:val="List 2"/>
    <w:basedOn w:val="BodyText"/>
    <w:rsid w:val="005615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15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15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15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15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15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152A"/>
    <w:pPr>
      <w:numPr>
        <w:numId w:val="4"/>
      </w:numPr>
    </w:pPr>
  </w:style>
  <w:style w:type="paragraph" w:styleId="ListContinue2">
    <w:name w:val="List Continue 2"/>
    <w:basedOn w:val="List2"/>
    <w:rsid w:val="0056152A"/>
    <w:pPr>
      <w:ind w:firstLine="0"/>
    </w:pPr>
  </w:style>
  <w:style w:type="paragraph" w:styleId="ListContinue3">
    <w:name w:val="List Continue 3"/>
    <w:basedOn w:val="List3"/>
    <w:rsid w:val="0056152A"/>
    <w:pPr>
      <w:ind w:left="1021" w:firstLine="0"/>
    </w:pPr>
  </w:style>
  <w:style w:type="paragraph" w:styleId="ListContinue4">
    <w:name w:val="List Continue 4"/>
    <w:basedOn w:val="List4"/>
    <w:rsid w:val="0056152A"/>
    <w:pPr>
      <w:ind w:firstLine="0"/>
    </w:pPr>
  </w:style>
  <w:style w:type="paragraph" w:styleId="ListContinue5">
    <w:name w:val="List Continue 5"/>
    <w:basedOn w:val="List5"/>
    <w:rsid w:val="0056152A"/>
    <w:pPr>
      <w:ind w:firstLine="0"/>
    </w:pPr>
  </w:style>
  <w:style w:type="paragraph" w:styleId="ListNumber3">
    <w:name w:val="List Number 3"/>
    <w:basedOn w:val="List3"/>
    <w:rsid w:val="0056152A"/>
    <w:pPr>
      <w:numPr>
        <w:numId w:val="5"/>
      </w:numPr>
    </w:pPr>
  </w:style>
  <w:style w:type="paragraph" w:styleId="ListNumber4">
    <w:name w:val="List Number 4"/>
    <w:basedOn w:val="List4"/>
    <w:rsid w:val="0056152A"/>
    <w:pPr>
      <w:numPr>
        <w:numId w:val="6"/>
      </w:numPr>
    </w:pPr>
  </w:style>
  <w:style w:type="paragraph" w:styleId="ListNumber5">
    <w:name w:val="List Number 5"/>
    <w:basedOn w:val="List5"/>
    <w:rsid w:val="0056152A"/>
    <w:pPr>
      <w:numPr>
        <w:numId w:val="7"/>
      </w:numPr>
    </w:pPr>
  </w:style>
  <w:style w:type="paragraph" w:styleId="BlockText">
    <w:name w:val="Block Text"/>
    <w:basedOn w:val="Normal"/>
    <w:rsid w:val="005615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15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152A"/>
    <w:rPr>
      <w:sz w:val="16"/>
      <w:vertAlign w:val="superscript"/>
    </w:rPr>
  </w:style>
  <w:style w:type="character" w:customStyle="1" w:styleId="Symbols">
    <w:name w:val="Symbols"/>
    <w:basedOn w:val="DefaultParagraphFont"/>
    <w:rsid w:val="0056152A"/>
    <w:rPr>
      <w:rFonts w:ascii="Symbol" w:hAnsi="Symbol"/>
    </w:rPr>
  </w:style>
  <w:style w:type="character" w:customStyle="1" w:styleId="MenuOptions">
    <w:name w:val="Menu Options"/>
    <w:basedOn w:val="DefaultParagraphFont"/>
    <w:rsid w:val="005615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152A"/>
    <w:rPr>
      <w:b/>
    </w:rPr>
  </w:style>
  <w:style w:type="character" w:customStyle="1" w:styleId="Underlined">
    <w:name w:val="Underlined"/>
    <w:basedOn w:val="DefaultParagraphFont"/>
    <w:rsid w:val="0056152A"/>
    <w:rPr>
      <w:u w:val="single"/>
    </w:rPr>
  </w:style>
  <w:style w:type="paragraph" w:customStyle="1" w:styleId="TableBodyTextRight">
    <w:name w:val="Table Body Text Right"/>
    <w:basedOn w:val="TableBodyText"/>
    <w:rsid w:val="005615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152A"/>
    <w:rPr>
      <w:sz w:val="18"/>
    </w:rPr>
  </w:style>
  <w:style w:type="paragraph" w:customStyle="1" w:styleId="BodySmallRight">
    <w:name w:val="Body Small Right"/>
    <w:basedOn w:val="BodyTextRight"/>
    <w:rsid w:val="0056152A"/>
    <w:rPr>
      <w:sz w:val="18"/>
      <w:szCs w:val="18"/>
    </w:rPr>
  </w:style>
  <w:style w:type="paragraph" w:customStyle="1" w:styleId="MarginEdition">
    <w:name w:val="Margin Edition"/>
    <w:basedOn w:val="MarginNote"/>
    <w:rsid w:val="005615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152A"/>
    <w:rPr>
      <w:sz w:val="2"/>
      <w:szCs w:val="2"/>
    </w:rPr>
  </w:style>
  <w:style w:type="character" w:customStyle="1" w:styleId="Small">
    <w:name w:val="Small"/>
    <w:basedOn w:val="DefaultParagraphFont"/>
    <w:rsid w:val="0056152A"/>
    <w:rPr>
      <w:sz w:val="16"/>
    </w:rPr>
  </w:style>
  <w:style w:type="paragraph" w:customStyle="1" w:styleId="WideTable">
    <w:name w:val="Wide Table"/>
    <w:basedOn w:val="Normal"/>
    <w:rsid w:val="005615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152A"/>
  </w:style>
  <w:style w:type="paragraph" w:styleId="Quote">
    <w:name w:val="Quote"/>
    <w:basedOn w:val="Heading1"/>
    <w:link w:val="QuoteChar"/>
    <w:qFormat/>
    <w:rsid w:val="005615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15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152A"/>
    <w:pPr>
      <w:pageBreakBefore/>
    </w:pPr>
  </w:style>
  <w:style w:type="paragraph" w:customStyle="1" w:styleId="Border">
    <w:name w:val="Border"/>
    <w:basedOn w:val="Normal"/>
    <w:qFormat/>
    <w:rsid w:val="005615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15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5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5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15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15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15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15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15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152A"/>
    <w:rPr>
      <w:u w:val="single"/>
    </w:rPr>
  </w:style>
  <w:style w:type="character" w:customStyle="1" w:styleId="BoldandItalics">
    <w:name w:val="Bold and Italics"/>
    <w:qFormat/>
    <w:rsid w:val="0056152A"/>
    <w:rPr>
      <w:b/>
      <w:i/>
      <w:u w:val="none"/>
    </w:rPr>
  </w:style>
  <w:style w:type="paragraph" w:styleId="BalloonText">
    <w:name w:val="Balloon Text"/>
    <w:basedOn w:val="Normal"/>
    <w:link w:val="BalloonTextChar"/>
    <w:rsid w:val="005615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15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15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15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15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15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152A"/>
    <w:pPr>
      <w:spacing w:before="0" w:after="0"/>
    </w:pPr>
  </w:style>
  <w:style w:type="paragraph" w:customStyle="1" w:styleId="BodyTextBold">
    <w:name w:val="Body Text Bold"/>
    <w:basedOn w:val="BodyText"/>
    <w:qFormat/>
    <w:rsid w:val="0056152A"/>
    <w:rPr>
      <w:b/>
    </w:rPr>
  </w:style>
  <w:style w:type="character" w:styleId="Hyperlink">
    <w:name w:val="Hyperlink"/>
    <w:basedOn w:val="DefaultParagraphFont"/>
    <w:uiPriority w:val="99"/>
    <w:unhideWhenUsed/>
    <w:rsid w:val="00B862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787</Words>
  <Characters>5128</Characters>
  <Application>Microsoft Office Word</Application>
  <DocSecurity>0</DocSecurity>
  <Lines>189</Lines>
  <Paragraphs>111</Paragraphs>
  <ScaleCrop>false</ScaleCrop>
  <Company>Author-it Software Corporation Ltd.</Company>
  <LinksUpToDate>false</LinksUpToDate>
  <CharactersWithSpaces>5804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CPPSSI3015 Collect basic surveying data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2025-03-01T22:34:00Z</dcterms:created>
  <dcterms:modified xsi:type="dcterms:W3CDTF">2025-03-01T22:35:00Z</dcterms:modified>
</cp:coreProperties>
</file>