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5E00" w:rsidP="00765E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CPPSSI3011 Produce basic maps</w:t>
      </w:r>
      <w:r>
        <w:fldChar w:fldCharType="end"/>
      </w:r>
    </w:p>
    <w:p w:rsidR="00765E00" w:rsidP="00765E00">
      <w:pPr>
        <w:pStyle w:val="Version"/>
        <w:sectPr w:rsidSect="00A938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38F1" w:rsidP="00A938F1">
      <w:pPr>
        <w:pStyle w:val="SuperHeading"/>
      </w:pPr>
      <w:r w:rsidRPr="00A938F1">
        <w:t>CPPSSI3011 Produce basic maps</w:t>
      </w:r>
    </w:p>
    <w:p w:rsidR="00000000" w:rsidRPr="00A938F1" w:rsidP="00A938F1">
      <w:pPr>
        <w:pStyle w:val="Heading1"/>
      </w:pPr>
      <w:bookmarkStart w:id="1" w:name="O_1147812"/>
      <w:bookmarkEnd w:id="1"/>
      <w:r w:rsidRPr="00A938F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938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F1">
            <w:pPr>
              <w:pStyle w:val="BodyText"/>
              <w:rPr>
                <w:lang w:val="en-NZ"/>
              </w:rPr>
            </w:pPr>
            <w:r w:rsidRPr="00A938F1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8F1" w:rsidP="00A938F1">
            <w:pPr>
              <w:pStyle w:val="BodyText"/>
            </w:pPr>
            <w:r w:rsidRPr="00A938F1">
              <w:t>This version first released with CPP Property Services Training Package Release 12.0.</w:t>
            </w:r>
          </w:p>
          <w:p w:rsidR="00000000" w:rsidRPr="00A938F1" w:rsidP="00A938F1">
            <w:pPr>
              <w:pStyle w:val="BodyText"/>
            </w:pPr>
            <w:r w:rsidRPr="00A938F1">
              <w:t>This unit supersedes and is equivalent to CPPSIS3011 Produce basic maps.</w:t>
            </w:r>
          </w:p>
        </w:tc>
      </w:tr>
    </w:tbl>
    <w:p w:rsidR="00000000" w:rsidRPr="00A938F1" w:rsidP="00A938F1">
      <w:pPr>
        <w:pStyle w:val="BodyText"/>
      </w:pPr>
    </w:p>
    <w:p w:rsidR="00000000" w:rsidRPr="00A938F1" w:rsidP="00A938F1">
      <w:pPr>
        <w:pStyle w:val="AllowPageBreak"/>
      </w:pPr>
    </w:p>
    <w:p w:rsidR="00000000" w:rsidRPr="00A938F1" w:rsidP="00A938F1">
      <w:pPr>
        <w:pStyle w:val="Heading1"/>
      </w:pPr>
      <w:bookmarkStart w:id="2" w:name="O_1147818"/>
      <w:bookmarkEnd w:id="2"/>
      <w:r w:rsidRPr="00A938F1">
        <w:t>Application</w:t>
      </w:r>
    </w:p>
    <w:p w:rsidR="00000000" w:rsidRPr="00A938F1" w:rsidP="00765E00">
      <w:pPr>
        <w:pStyle w:val="BodyText"/>
      </w:pPr>
      <w:r w:rsidRPr="00A938F1">
        <w:t>This unit specifies the skills an</w:t>
      </w:r>
      <w:r w:rsidRPr="00A938F1">
        <w:t>d knowledge required to use mapping software, such as geographic information system (GIS) functionality, to produce a basic map. It includes activities to prepare and process basic spatial data and produce a basic map that includes simple marginal informat</w:t>
      </w:r>
      <w:r w:rsidRPr="00A938F1">
        <w:t>ion and content.</w:t>
      </w:r>
    </w:p>
    <w:p w:rsidR="00000000" w:rsidRPr="00A938F1" w:rsidP="00765E00">
      <w:pPr>
        <w:pStyle w:val="BodyText"/>
      </w:pPr>
      <w:r w:rsidRPr="00A938F1">
        <w:t>This unit is suitable for surveying or spatial information services assistants working under supervision. They use cognitive, technical and communication skills to select and apply a range of methods, tools, materials and information to co</w:t>
      </w:r>
      <w:r w:rsidRPr="00A938F1">
        <w:t>mplete routine activities and provide solutions to predictable and sometimes unpredictable problems.</w:t>
      </w:r>
    </w:p>
    <w:p w:rsidR="00000000" w:rsidRPr="00A938F1" w:rsidP="00765E00">
      <w:pPr>
        <w:pStyle w:val="BodyText"/>
      </w:pPr>
      <w:r w:rsidRPr="00A938F1">
        <w:t>All work must be carried out to comply with workplace procedures, in accordance with relevant state/territory regulations that govern surveying work, as we</w:t>
      </w:r>
      <w:r w:rsidRPr="00A938F1">
        <w:t>ll as work health and safety (WHS) legislation and regulations that apply to the workplace.</w:t>
      </w:r>
    </w:p>
    <w:p w:rsidR="00000000" w:rsidRPr="00A938F1" w:rsidP="00765E00">
      <w:pPr>
        <w:pStyle w:val="BodyText"/>
      </w:pPr>
      <w:r w:rsidRPr="00A938F1">
        <w:t>Cadastral surveying must be undertaken under the supervision of a registered surveyor. Users must check with the relevant regulatory state/territory authority befor</w:t>
      </w:r>
      <w:r w:rsidRPr="00A938F1">
        <w:t xml:space="preserve">e delivery. </w:t>
      </w:r>
    </w:p>
    <w:p w:rsidR="00000000" w:rsidRPr="00A938F1" w:rsidP="00765E00">
      <w:pPr>
        <w:pStyle w:val="BodyText"/>
      </w:pPr>
      <w:r w:rsidRPr="00A938F1">
        <w:t>No licensing, legislative or certification requirements apply to this unit at the time of publication.</w:t>
      </w:r>
    </w:p>
    <w:p w:rsidR="00000000" w:rsidRPr="00A938F1" w:rsidP="00A938F1">
      <w:pPr>
        <w:pStyle w:val="Heading1"/>
      </w:pPr>
      <w:bookmarkStart w:id="3" w:name="O_1147817"/>
      <w:bookmarkEnd w:id="3"/>
      <w:r w:rsidRPr="00A938F1">
        <w:t>Pre-requisite Unit</w:t>
      </w:r>
    </w:p>
    <w:p w:rsidR="00000000" w:rsidRPr="00A938F1" w:rsidP="00765E00">
      <w:pPr>
        <w:pStyle w:val="BodyText"/>
      </w:pPr>
      <w:r w:rsidRPr="00A938F1">
        <w:t>Nil.</w:t>
      </w:r>
    </w:p>
    <w:p w:rsidR="00000000" w:rsidRPr="00A938F1" w:rsidP="00A938F1">
      <w:pPr>
        <w:pStyle w:val="Heading1"/>
      </w:pPr>
      <w:bookmarkStart w:id="4" w:name="O_1147816"/>
      <w:bookmarkEnd w:id="4"/>
      <w:r w:rsidRPr="00A938F1">
        <w:t>Unit Sector</w:t>
      </w:r>
    </w:p>
    <w:p w:rsidR="00000000" w:rsidRPr="00A938F1" w:rsidP="00765E00">
      <w:pPr>
        <w:pStyle w:val="BodyText"/>
      </w:pPr>
      <w:r w:rsidRPr="00A938F1">
        <w:t xml:space="preserve">Surveying and Spatial Information Services </w:t>
      </w:r>
    </w:p>
    <w:p w:rsidR="00000000" w:rsidRPr="00A938F1" w:rsidP="00A938F1">
      <w:pPr>
        <w:pStyle w:val="Heading1"/>
      </w:pPr>
      <w:bookmarkStart w:id="5" w:name="O_1147815"/>
      <w:bookmarkEnd w:id="5"/>
      <w:r w:rsidRPr="00A938F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A938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F1">
            <w:pPr>
              <w:pStyle w:val="BodyText"/>
              <w:rPr>
                <w:lang w:val="en-NZ"/>
              </w:rPr>
            </w:pPr>
            <w:r w:rsidRPr="00A938F1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F1">
            <w:pPr>
              <w:pStyle w:val="BodyText"/>
              <w:rPr>
                <w:lang w:val="en-NZ"/>
              </w:rPr>
            </w:pPr>
            <w:r w:rsidRPr="00A938F1">
              <w:t>Performance criteria describe what needs to be done to demonstrate achievement of the element.</w:t>
            </w:r>
          </w:p>
        </w:tc>
      </w:tr>
      <w:tr w:rsidTr="00A938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F1">
            <w:pPr>
              <w:pStyle w:val="BodyText"/>
              <w:rPr>
                <w:lang w:val="en-NZ"/>
              </w:rPr>
            </w:pPr>
            <w:r w:rsidRPr="00A938F1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F1">
            <w:pPr>
              <w:pStyle w:val="BodyText"/>
              <w:rPr>
                <w:lang w:val="en-NZ"/>
              </w:rPr>
            </w:pPr>
            <w:r w:rsidRPr="00A938F1">
              <w:t xml:space="preserve">Prepare to create basic </w:t>
            </w:r>
            <w:r w:rsidRPr="00A938F1">
              <w:t>map.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F1">
            <w:pPr>
              <w:pStyle w:val="BodyText"/>
              <w:rPr>
                <w:lang w:val="en-NZ"/>
              </w:rPr>
            </w:pPr>
            <w:r w:rsidRPr="00A938F1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F1">
            <w:pPr>
              <w:pStyle w:val="BodyText"/>
              <w:rPr>
                <w:lang w:val="en-NZ"/>
              </w:rPr>
            </w:pPr>
            <w:r w:rsidRPr="00A938F1">
              <w:t>Clarify task requirements with appropriate pers</w:t>
            </w:r>
            <w:r w:rsidRPr="00A938F1">
              <w:t>ons.</w:t>
            </w:r>
          </w:p>
        </w:tc>
      </w:tr>
      <w:tr w:rsidTr="00A938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F1">
            <w:pPr>
              <w:pStyle w:val="BodyText"/>
              <w:rPr>
                <w:lang w:val="en-NZ"/>
              </w:rPr>
            </w:pPr>
            <w:r w:rsidRPr="00A938F1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F1">
            <w:pPr>
              <w:pStyle w:val="BodyText"/>
              <w:rPr>
                <w:lang w:val="en-NZ"/>
              </w:rPr>
            </w:pPr>
            <w:r w:rsidRPr="00A938F1">
              <w:t xml:space="preserve">Select appropriate software for the task. </w:t>
            </w:r>
          </w:p>
        </w:tc>
      </w:tr>
      <w:tr w:rsidTr="00A938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F1">
            <w:pPr>
              <w:pStyle w:val="BodyText"/>
              <w:rPr>
                <w:lang w:val="en-NZ"/>
              </w:rPr>
            </w:pPr>
            <w:r w:rsidRPr="00A938F1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F1">
            <w:pPr>
              <w:pStyle w:val="BodyText"/>
              <w:rPr>
                <w:lang w:val="en-NZ"/>
              </w:rPr>
            </w:pPr>
            <w:r w:rsidRPr="00A938F1">
              <w:t xml:space="preserve">Determine the required purpose and format of the map. </w:t>
            </w:r>
          </w:p>
        </w:tc>
      </w:tr>
      <w:tr w:rsidTr="00A938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F1">
            <w:pPr>
              <w:pStyle w:val="BodyText"/>
              <w:rPr>
                <w:lang w:val="en-NZ"/>
              </w:rPr>
            </w:pPr>
            <w:r w:rsidRPr="00A938F1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F1">
            <w:pPr>
              <w:pStyle w:val="BodyText"/>
              <w:rPr>
                <w:lang w:val="en-NZ"/>
              </w:rPr>
            </w:pPr>
            <w:r w:rsidRPr="00A938F1">
              <w:t>Identify and retrieve the data required for the map.</w:t>
            </w:r>
          </w:p>
        </w:tc>
      </w:tr>
      <w:tr w:rsidTr="00A938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F1">
            <w:pPr>
              <w:pStyle w:val="BodyText"/>
              <w:rPr>
                <w:lang w:val="en-NZ"/>
              </w:rPr>
            </w:pPr>
          </w:p>
        </w:tc>
      </w:tr>
      <w:tr w:rsidTr="00A938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F1">
            <w:pPr>
              <w:pStyle w:val="BodyText"/>
              <w:rPr>
                <w:lang w:val="en-NZ"/>
              </w:rPr>
            </w:pPr>
            <w:r w:rsidRPr="00A938F1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F1">
            <w:pPr>
              <w:pStyle w:val="BodyText"/>
              <w:rPr>
                <w:lang w:val="en-NZ"/>
              </w:rPr>
            </w:pPr>
            <w:r w:rsidRPr="00A938F1">
              <w:t>Assemble map content.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F1">
            <w:pPr>
              <w:pStyle w:val="BodyText"/>
              <w:rPr>
                <w:lang w:val="en-NZ"/>
              </w:rPr>
            </w:pPr>
            <w:r w:rsidRPr="00A938F1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F1">
            <w:pPr>
              <w:pStyle w:val="BodyText"/>
              <w:rPr>
                <w:lang w:val="en-NZ"/>
              </w:rPr>
            </w:pPr>
            <w:r w:rsidRPr="00A938F1">
              <w:t xml:space="preserve">Interpret and manipulate spatial data for display according to task requirements. </w:t>
            </w:r>
          </w:p>
        </w:tc>
      </w:tr>
      <w:tr w:rsidTr="00A938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F1">
            <w:pPr>
              <w:pStyle w:val="BodyText"/>
              <w:rPr>
                <w:lang w:val="en-NZ"/>
              </w:rPr>
            </w:pPr>
            <w:r w:rsidRPr="00A938F1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F1">
            <w:pPr>
              <w:pStyle w:val="BodyText"/>
              <w:rPr>
                <w:lang w:val="en-NZ"/>
              </w:rPr>
            </w:pPr>
            <w:r w:rsidRPr="00A938F1">
              <w:t>Label marginal information and content according to task requirements and industry practice.</w:t>
            </w:r>
          </w:p>
        </w:tc>
      </w:tr>
      <w:tr w:rsidTr="00A938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F1">
            <w:pPr>
              <w:pStyle w:val="BodyText"/>
              <w:rPr>
                <w:lang w:val="en-NZ"/>
              </w:rPr>
            </w:pPr>
          </w:p>
        </w:tc>
      </w:tr>
      <w:tr w:rsidTr="00A938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F1">
            <w:pPr>
              <w:pStyle w:val="BodyText"/>
              <w:rPr>
                <w:lang w:val="en-NZ"/>
              </w:rPr>
            </w:pPr>
            <w:r w:rsidRPr="00A938F1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F1">
            <w:pPr>
              <w:pStyle w:val="BodyText"/>
              <w:rPr>
                <w:lang w:val="en-NZ"/>
              </w:rPr>
            </w:pPr>
            <w:r w:rsidRPr="00A938F1">
              <w:t>Finalise basic map production.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F1">
            <w:pPr>
              <w:pStyle w:val="BodyText"/>
              <w:rPr>
                <w:lang w:val="en-NZ"/>
              </w:rPr>
            </w:pPr>
            <w:r w:rsidRPr="00A938F1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F1">
            <w:pPr>
              <w:pStyle w:val="BodyText"/>
              <w:rPr>
                <w:lang w:val="en-NZ"/>
              </w:rPr>
            </w:pPr>
            <w:r w:rsidRPr="00A938F1">
              <w:t>Check map content and format against task requirements.</w:t>
            </w:r>
          </w:p>
        </w:tc>
      </w:tr>
      <w:tr w:rsidTr="00A938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F1">
            <w:pPr>
              <w:pStyle w:val="BodyText"/>
              <w:rPr>
                <w:lang w:val="en-NZ"/>
              </w:rPr>
            </w:pPr>
            <w:r w:rsidRPr="00A938F1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F1">
            <w:pPr>
              <w:pStyle w:val="BodyText"/>
              <w:rPr>
                <w:lang w:val="en-NZ"/>
              </w:rPr>
            </w:pPr>
            <w:r w:rsidRPr="00A938F1">
              <w:t>Confirm final map with appropriate persons.</w:t>
            </w:r>
          </w:p>
        </w:tc>
      </w:tr>
      <w:tr w:rsidTr="00A938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F1">
            <w:pPr>
              <w:pStyle w:val="BodyText"/>
              <w:rPr>
                <w:lang w:val="en-NZ"/>
              </w:rPr>
            </w:pPr>
            <w:r w:rsidRPr="00A938F1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8F1" w:rsidP="00A938F1">
            <w:pPr>
              <w:pStyle w:val="BodyText"/>
            </w:pPr>
            <w:r w:rsidRPr="00A938F1">
              <w:t>Complete map in required format and with required content, and document according to organisational requirements.</w:t>
            </w:r>
          </w:p>
        </w:tc>
      </w:tr>
    </w:tbl>
    <w:p w:rsidR="00000000" w:rsidRPr="00A938F1" w:rsidP="00A938F1">
      <w:pPr>
        <w:pStyle w:val="BodyText"/>
      </w:pPr>
    </w:p>
    <w:p w:rsidR="00000000" w:rsidRPr="00A938F1" w:rsidP="00A938F1">
      <w:pPr>
        <w:pStyle w:val="AllowPageBreak"/>
      </w:pPr>
    </w:p>
    <w:p w:rsidR="00000000" w:rsidRPr="00A938F1" w:rsidP="00A938F1">
      <w:pPr>
        <w:pStyle w:val="Heading1"/>
      </w:pPr>
      <w:bookmarkStart w:id="6" w:name="O_1147814"/>
      <w:bookmarkEnd w:id="6"/>
      <w:r w:rsidRPr="00A938F1">
        <w:t>Foundation Skills</w:t>
      </w:r>
    </w:p>
    <w:p w:rsidR="00000000" w:rsidRPr="00A938F1" w:rsidP="00765E00">
      <w:pPr>
        <w:pStyle w:val="BodyText"/>
      </w:pPr>
      <w:r w:rsidRPr="00A938F1">
        <w:t>Foundation skills essential to performance are explicit in the performance criteria of this unit of competency.</w:t>
      </w:r>
    </w:p>
    <w:p w:rsidR="00000000" w:rsidRPr="00A938F1" w:rsidP="00A938F1">
      <w:pPr>
        <w:pStyle w:val="Heading1"/>
      </w:pPr>
      <w:bookmarkStart w:id="7" w:name="O_1147813"/>
      <w:bookmarkEnd w:id="7"/>
      <w:r w:rsidRPr="00A938F1">
        <w:t>Unit Mapping Information</w:t>
      </w:r>
    </w:p>
    <w:p w:rsidR="00000000" w:rsidRPr="00A938F1" w:rsidP="00765E00">
      <w:pPr>
        <w:pStyle w:val="BodyText"/>
      </w:pPr>
      <w:r w:rsidRPr="00A938F1">
        <w:t>Supersedes and is equivalent to CPPSIS3011 Produce basic maps.</w:t>
      </w:r>
    </w:p>
    <w:p w:rsidR="00000000" w:rsidRPr="00A938F1" w:rsidP="00A938F1">
      <w:pPr>
        <w:pStyle w:val="Heading1"/>
      </w:pPr>
      <w:bookmarkStart w:id="8" w:name="O_1147806"/>
      <w:bookmarkEnd w:id="8"/>
      <w:r w:rsidRPr="00A938F1">
        <w:t>Links</w:t>
      </w:r>
    </w:p>
    <w:p w:rsidR="00000000" w:rsidRPr="00A938F1" w:rsidP="00765E00">
      <w:pPr>
        <w:pStyle w:val="BodyText"/>
      </w:pPr>
      <w:r w:rsidRPr="00A938F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E81007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A938F1" w:rsidP="00765E00">
      <w:pPr>
        <w:pStyle w:val="BodyText"/>
        <w:sectPr w:rsidSect="00A938F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938F1" w:rsidP="00A938F1">
      <w:pPr>
        <w:pStyle w:val="SuperHeading"/>
      </w:pPr>
      <w:r w:rsidRPr="00A938F1">
        <w:t>Assessment Requirements for CPPSSI301</w:t>
      </w:r>
      <w:r w:rsidRPr="00A938F1">
        <w:t>1 Produce basic maps</w:t>
      </w:r>
    </w:p>
    <w:p w:rsidR="00000000" w:rsidRPr="00A938F1" w:rsidP="00A938F1">
      <w:pPr>
        <w:pStyle w:val="Heading1"/>
      </w:pPr>
      <w:bookmarkStart w:id="9" w:name="O_1147808"/>
      <w:bookmarkEnd w:id="9"/>
      <w:r w:rsidRPr="00A938F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938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8F1">
            <w:pPr>
              <w:pStyle w:val="BodyText"/>
              <w:rPr>
                <w:lang w:val="en-NZ"/>
              </w:rPr>
            </w:pPr>
            <w:r w:rsidRPr="00A938F1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8F1" w:rsidP="00A938F1">
            <w:pPr>
              <w:pStyle w:val="BodyText"/>
            </w:pPr>
            <w:r w:rsidRPr="00A938F1">
              <w:t>This version first released with CPP Property Services Training Package Release 12.0.</w:t>
            </w:r>
          </w:p>
          <w:p w:rsidR="00000000" w:rsidRPr="00A938F1" w:rsidP="00A938F1">
            <w:pPr>
              <w:pStyle w:val="BodyText"/>
            </w:pPr>
            <w:r w:rsidRPr="00A938F1">
              <w:t>This unit supersedes and is equivalent to CPPSIS3011 Produce basic maps.</w:t>
            </w:r>
          </w:p>
        </w:tc>
      </w:tr>
    </w:tbl>
    <w:p w:rsidR="00000000" w:rsidRPr="00A938F1" w:rsidP="00A938F1">
      <w:pPr>
        <w:pStyle w:val="BodyText"/>
      </w:pPr>
    </w:p>
    <w:p w:rsidR="00000000" w:rsidRPr="00A938F1" w:rsidP="00A938F1">
      <w:pPr>
        <w:pStyle w:val="AllowPageBreak"/>
      </w:pPr>
    </w:p>
    <w:p w:rsidR="00000000" w:rsidRPr="00A938F1" w:rsidP="00A938F1">
      <w:pPr>
        <w:pStyle w:val="Heading1"/>
      </w:pPr>
      <w:bookmarkStart w:id="10" w:name="O_1147811"/>
      <w:bookmarkEnd w:id="10"/>
      <w:r w:rsidRPr="00A938F1">
        <w:t>Perfor</w:t>
      </w:r>
      <w:r w:rsidRPr="00A938F1">
        <w:t>mance Evidence</w:t>
      </w:r>
    </w:p>
    <w:p w:rsidR="00000000" w:rsidRPr="00A938F1" w:rsidP="00765E00">
      <w:pPr>
        <w:pStyle w:val="BodyText"/>
      </w:pPr>
      <w:r w:rsidRPr="00A938F1">
        <w:t>To demonstrate competency a candidate must meet the elements and performance criteria of this unit by using suitable software and spatial data retrieved from internal sources to produce two basic maps, each containing:</w:t>
      </w:r>
    </w:p>
    <w:p w:rsidR="00000000" w:rsidRPr="00A938F1" w:rsidP="00A938F1">
      <w:pPr>
        <w:pStyle w:val="ListBullet"/>
      </w:pPr>
      <w:r w:rsidRPr="00A938F1">
        <w:t>two artificial features and two natural features with appropriate symbology</w:t>
      </w:r>
    </w:p>
    <w:p w:rsidR="00000000" w:rsidRPr="00A938F1" w:rsidP="00A938F1">
      <w:pPr>
        <w:pStyle w:val="ListBullet"/>
      </w:pPr>
      <w:r w:rsidRPr="00A938F1">
        <w:t>at least one dataset containing points, lines and polygons</w:t>
      </w:r>
    </w:p>
    <w:p w:rsidR="00000000" w:rsidRPr="00A938F1" w:rsidP="00A938F1">
      <w:pPr>
        <w:pStyle w:val="ListBullet"/>
      </w:pPr>
      <w:r w:rsidRPr="00A938F1">
        <w:t>simple marginal information, including:</w:t>
      </w:r>
    </w:p>
    <w:p w:rsidR="00000000" w:rsidRPr="00A938F1" w:rsidP="00A938F1">
      <w:pPr>
        <w:pStyle w:val="ListBullet2"/>
      </w:pPr>
      <w:r w:rsidRPr="00A938F1">
        <w:t>data sources</w:t>
      </w:r>
    </w:p>
    <w:p w:rsidR="00000000" w:rsidRPr="00A938F1" w:rsidP="00A938F1">
      <w:pPr>
        <w:pStyle w:val="ListBullet2"/>
      </w:pPr>
      <w:r w:rsidRPr="00A938F1">
        <w:t>coordinate reference system</w:t>
      </w:r>
    </w:p>
    <w:p w:rsidR="00000000" w:rsidRPr="00A938F1" w:rsidP="00A938F1">
      <w:pPr>
        <w:pStyle w:val="ListBullet2"/>
      </w:pPr>
      <w:r w:rsidRPr="00A938F1">
        <w:t>legend</w:t>
      </w:r>
    </w:p>
    <w:p w:rsidR="00000000" w:rsidRPr="00A938F1" w:rsidP="00A938F1">
      <w:pPr>
        <w:pStyle w:val="ListBullet2"/>
      </w:pPr>
      <w:r w:rsidRPr="00A938F1">
        <w:t>north point</w:t>
      </w:r>
    </w:p>
    <w:p w:rsidR="00000000" w:rsidRPr="00A938F1" w:rsidP="00A938F1">
      <w:pPr>
        <w:pStyle w:val="ListBullet2"/>
      </w:pPr>
      <w:r w:rsidRPr="00A938F1">
        <w:t>scale.</w:t>
      </w:r>
    </w:p>
    <w:p w:rsidR="00000000" w:rsidRPr="00A938F1" w:rsidP="00765E00">
      <w:pPr>
        <w:pStyle w:val="BodyText"/>
      </w:pPr>
      <w:r w:rsidRPr="00A938F1">
        <w:t>While produci</w:t>
      </w:r>
      <w:r w:rsidRPr="00A938F1">
        <w:t>ng the above basic maps, the candidate must:</w:t>
      </w:r>
    </w:p>
    <w:p w:rsidR="00000000" w:rsidRPr="00A938F1" w:rsidP="00A938F1">
      <w:pPr>
        <w:pStyle w:val="ListBullet"/>
      </w:pPr>
      <w:r w:rsidRPr="00A938F1">
        <w:t>set scale</w:t>
      </w:r>
    </w:p>
    <w:p w:rsidR="00000000" w:rsidRPr="00A938F1" w:rsidP="00A938F1">
      <w:pPr>
        <w:pStyle w:val="ListBullet"/>
      </w:pPr>
      <w:r w:rsidRPr="00A938F1">
        <w:t>change symbology</w:t>
      </w:r>
    </w:p>
    <w:p w:rsidR="00000000" w:rsidRPr="00A938F1" w:rsidP="00A938F1">
      <w:pPr>
        <w:pStyle w:val="ListBullet"/>
      </w:pPr>
      <w:r w:rsidRPr="00A938F1">
        <w:t>use simple point, line and polygon data</w:t>
      </w:r>
    </w:p>
    <w:p w:rsidR="00000000" w:rsidRPr="00A938F1" w:rsidP="00A938F1">
      <w:pPr>
        <w:pStyle w:val="ListBullet"/>
      </w:pPr>
      <w:r w:rsidRPr="00A938F1">
        <w:t>label features</w:t>
      </w:r>
    </w:p>
    <w:p w:rsidR="00000000" w:rsidRPr="00A938F1" w:rsidP="00A938F1">
      <w:pPr>
        <w:pStyle w:val="ListBullet"/>
      </w:pPr>
      <w:r w:rsidRPr="00A938F1">
        <w:t>symbolise features by attributes.</w:t>
      </w:r>
    </w:p>
    <w:p w:rsidR="00000000" w:rsidRPr="00A938F1" w:rsidP="00A938F1">
      <w:pPr>
        <w:pStyle w:val="AllowPageBreak"/>
      </w:pPr>
    </w:p>
    <w:p w:rsidR="00000000" w:rsidRPr="00A938F1" w:rsidP="00A938F1">
      <w:pPr>
        <w:pStyle w:val="Heading1"/>
      </w:pPr>
      <w:bookmarkStart w:id="11" w:name="O_1147810"/>
      <w:bookmarkEnd w:id="11"/>
      <w:r w:rsidRPr="00A938F1">
        <w:t>Knowledge Evidence</w:t>
      </w:r>
    </w:p>
    <w:p w:rsidR="00000000" w:rsidRPr="00A938F1" w:rsidP="00765E00">
      <w:pPr>
        <w:pStyle w:val="BodyText"/>
      </w:pPr>
      <w:r w:rsidRPr="00A938F1">
        <w:t>To be competent in this unit a candidate must demonstrate knowledge of:</w:t>
      </w:r>
    </w:p>
    <w:p w:rsidR="00000000" w:rsidRPr="00A938F1" w:rsidP="00A938F1">
      <w:pPr>
        <w:pStyle w:val="ListBullet"/>
      </w:pPr>
      <w:r w:rsidRPr="00A938F1">
        <w:t xml:space="preserve">different types of maps, including topographical maps, thematic maps, and survey maps </w:t>
      </w:r>
    </w:p>
    <w:p w:rsidR="00000000" w:rsidRPr="00A938F1" w:rsidP="00A938F1">
      <w:pPr>
        <w:pStyle w:val="ListBullet"/>
      </w:pPr>
      <w:r w:rsidRPr="00A938F1">
        <w:t>use of points, lines and polygons to portray different geographic features</w:t>
      </w:r>
    </w:p>
    <w:p w:rsidR="00000000" w:rsidRPr="00A938F1" w:rsidP="00A938F1">
      <w:pPr>
        <w:pStyle w:val="ListBullet"/>
      </w:pPr>
      <w:r w:rsidRPr="00A938F1">
        <w:t>typical scales, spati</w:t>
      </w:r>
      <w:r w:rsidRPr="00A938F1">
        <w:t>al referencing systems and symbology used on different types of maps</w:t>
      </w:r>
    </w:p>
    <w:p w:rsidR="00000000" w:rsidRPr="00A938F1" w:rsidP="00A938F1">
      <w:pPr>
        <w:pStyle w:val="ListBullet"/>
      </w:pPr>
      <w:r w:rsidRPr="00A938F1">
        <w:t>functions of mapping software used for making basic maps</w:t>
      </w:r>
    </w:p>
    <w:p w:rsidR="00000000" w:rsidRPr="00A938F1" w:rsidP="00A938F1">
      <w:pPr>
        <w:pStyle w:val="ListBullet"/>
      </w:pPr>
      <w:r w:rsidRPr="00A938F1">
        <w:t>work health and safety (WHS) for using screen-based equipment.</w:t>
      </w:r>
    </w:p>
    <w:p w:rsidR="00000000" w:rsidRPr="00A938F1" w:rsidP="00A938F1">
      <w:pPr>
        <w:pStyle w:val="AllowPageBreak"/>
      </w:pPr>
    </w:p>
    <w:p w:rsidR="00000000" w:rsidRPr="00A938F1" w:rsidP="00A938F1">
      <w:pPr>
        <w:pStyle w:val="Heading1"/>
      </w:pPr>
      <w:bookmarkStart w:id="12" w:name="O_1147809"/>
      <w:bookmarkEnd w:id="12"/>
      <w:r w:rsidRPr="00A938F1">
        <w:t>Assessment Conditions</w:t>
      </w:r>
    </w:p>
    <w:p w:rsidR="00000000" w:rsidRPr="00A938F1" w:rsidP="00765E00">
      <w:pPr>
        <w:pStyle w:val="BodyText"/>
      </w:pPr>
      <w:r w:rsidRPr="00A938F1">
        <w:t>Assessors must satisfy the</w:t>
      </w:r>
      <w:r w:rsidRPr="00A938F1">
        <w:t xml:space="preserve"> requirements for assessors contained in the Standards for Registered Training Organisations. </w:t>
      </w:r>
    </w:p>
    <w:p w:rsidR="00000000" w:rsidRPr="00A938F1" w:rsidP="00765E00">
      <w:pPr>
        <w:pStyle w:val="BodyText"/>
      </w:pPr>
      <w:r w:rsidRPr="00A938F1">
        <w:t xml:space="preserve">Competency is to be assessed in the workplace or a simulated environment that accurately reflects performance in a real workplace setting where these skills and </w:t>
      </w:r>
      <w:r w:rsidRPr="00A938F1">
        <w:t xml:space="preserve">knowledge would be performed. </w:t>
      </w:r>
    </w:p>
    <w:p w:rsidR="00000000" w:rsidRPr="00A938F1" w:rsidP="00765E00">
      <w:pPr>
        <w:pStyle w:val="BodyText"/>
      </w:pPr>
      <w:r w:rsidRPr="00A938F1">
        <w:t>Candidates must have access to:</w:t>
      </w:r>
    </w:p>
    <w:p w:rsidR="00000000" w:rsidRPr="00A938F1" w:rsidP="00A938F1">
      <w:pPr>
        <w:pStyle w:val="ListBullet"/>
      </w:pPr>
      <w:r w:rsidRPr="00A938F1">
        <w:t>computers and software relevant to basic map production.</w:t>
      </w:r>
    </w:p>
    <w:p w:rsidR="00000000" w:rsidRPr="00A938F1" w:rsidP="00A938F1">
      <w:pPr>
        <w:pStyle w:val="AllowPageBreak"/>
      </w:pPr>
    </w:p>
    <w:p w:rsidR="00000000" w:rsidRPr="00A938F1" w:rsidP="00A938F1">
      <w:pPr>
        <w:pStyle w:val="Heading1"/>
      </w:pPr>
      <w:bookmarkStart w:id="13" w:name="O_1147807"/>
      <w:bookmarkEnd w:id="13"/>
      <w:r w:rsidRPr="00A938F1">
        <w:t>Links</w:t>
      </w:r>
    </w:p>
    <w:p w:rsidR="00000000" w:rsidRPr="00A938F1" w:rsidP="00765E00">
      <w:pPr>
        <w:pStyle w:val="BodyText"/>
      </w:pPr>
      <w:r w:rsidRPr="00A938F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E81007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A938F1" w:rsidP="00A938F1"/>
    <w:sectPr w:rsidSect="00A938F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8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8F1" w:rsidRPr="00765E00" w:rsidP="00765E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8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E00" w:rsidP="00A938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5E00" w:rsidP="00A938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65E00" w:rsidP="00A938F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8F1" w:rsidP="00A938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65E00">
      <w:t>Approved</w:t>
    </w:r>
    <w:r w:rsidR="00765E0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65E0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65E00">
      <w:rPr>
        <w:noProof/>
      </w:rPr>
      <w:t>4</w:t>
    </w:r>
    <w:r>
      <w:rPr>
        <w:noProof/>
      </w:rPr>
      <w:fldChar w:fldCharType="end"/>
    </w:r>
  </w:p>
  <w:p w:rsidR="00A938F1" w:rsidP="00A938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65E0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65E00">
      <w:t>BuildSkills Australia</w:t>
    </w:r>
    <w:r w:rsidR="00765E00">
      <w:fldChar w:fldCharType="end"/>
    </w:r>
  </w:p>
  <w:p w:rsidR="00A938F1" w:rsidP="00A938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8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E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38F1" w:rsidRPr="00765E00" w:rsidP="00765E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8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E00" w:rsidRPr="002D2AF8" w:rsidP="00A938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CPPSSI3011 Produce basic maps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65E00" w:rsidP="00A938F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8F1" w:rsidRPr="002D2AF8" w:rsidP="00A938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65E00">
      <w:t>CPPSSI3011 Produce basic maps</w:t>
    </w:r>
    <w:r w:rsidR="00765E0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65E00">
      <w:rPr>
        <w:noProof/>
      </w:rPr>
      <w:t>2 March 2025</w:t>
    </w:r>
    <w:r>
      <w:fldChar w:fldCharType="end"/>
    </w:r>
  </w:p>
  <w:p w:rsidR="00A938F1" w:rsidP="00A938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9015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3EE1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DA8D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38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38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38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38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38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38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38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38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38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38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38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38F1"/>
  </w:style>
  <w:style w:type="character" w:customStyle="1" w:styleId="Heading1Char">
    <w:name w:val="Heading 1 Char"/>
    <w:basedOn w:val="DefaultParagraphFont"/>
    <w:link w:val="Heading1"/>
    <w:rsid w:val="00A938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38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38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38F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938F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938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38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38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38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38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38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38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38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38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38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38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38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38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38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38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38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38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38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38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38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38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38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938F1"/>
    <w:rPr>
      <w:b/>
      <w:spacing w:val="0"/>
    </w:rPr>
  </w:style>
  <w:style w:type="paragraph" w:customStyle="1" w:styleId="SuperTitle">
    <w:name w:val="SuperTitle"/>
    <w:basedOn w:val="Title"/>
    <w:rsid w:val="00A938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38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38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38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38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38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38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38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38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38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38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38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38F1"/>
    <w:rPr>
      <w:i/>
    </w:rPr>
  </w:style>
  <w:style w:type="paragraph" w:styleId="Caption">
    <w:name w:val="caption"/>
    <w:basedOn w:val="BodyText"/>
    <w:next w:val="Normal"/>
    <w:qFormat/>
    <w:rsid w:val="00A938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38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38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38F1"/>
  </w:style>
  <w:style w:type="paragraph" w:styleId="TableofFigures">
    <w:name w:val="table of figures"/>
    <w:basedOn w:val="Normal"/>
    <w:next w:val="Normal"/>
    <w:semiHidden/>
    <w:rsid w:val="00A938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38F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938F1"/>
    <w:rPr>
      <w:rFonts w:ascii="Wingdings" w:hAnsi="Wingdings"/>
    </w:rPr>
  </w:style>
  <w:style w:type="paragraph" w:customStyle="1" w:styleId="TableHeading">
    <w:name w:val="Table Heading"/>
    <w:basedOn w:val="HeadingBase"/>
    <w:rsid w:val="00A938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38F1"/>
    <w:rPr>
      <w:color w:val="0033CC"/>
      <w:u w:val="none"/>
    </w:rPr>
  </w:style>
  <w:style w:type="paragraph" w:customStyle="1" w:styleId="BodyTextRight">
    <w:name w:val="Body Text Right"/>
    <w:basedOn w:val="BodyText"/>
    <w:rsid w:val="00A938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38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38F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38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38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38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38F1"/>
    <w:rPr>
      <w:sz w:val="32"/>
    </w:rPr>
  </w:style>
  <w:style w:type="paragraph" w:customStyle="1" w:styleId="HeadingProcedure">
    <w:name w:val="Heading Procedure"/>
    <w:basedOn w:val="HeadingBase"/>
    <w:next w:val="Normal"/>
    <w:rsid w:val="00A938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38F1"/>
    <w:pPr>
      <w:spacing w:before="60" w:after="60"/>
    </w:pPr>
  </w:style>
  <w:style w:type="paragraph" w:styleId="ListContinue">
    <w:name w:val="List Continue"/>
    <w:basedOn w:val="List"/>
    <w:rsid w:val="00A938F1"/>
    <w:pPr>
      <w:ind w:firstLine="0"/>
    </w:pPr>
  </w:style>
  <w:style w:type="paragraph" w:customStyle="1" w:styleId="ListNote">
    <w:name w:val="List Note"/>
    <w:basedOn w:val="List"/>
    <w:rsid w:val="00A938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38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38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38F1"/>
    <w:rPr>
      <w:rFonts w:ascii="Courier New" w:hAnsi="Courier New"/>
    </w:rPr>
  </w:style>
  <w:style w:type="paragraph" w:customStyle="1" w:styleId="NoteBullet">
    <w:name w:val="Note Bullet"/>
    <w:basedOn w:val="Note"/>
    <w:rsid w:val="00A938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38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38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38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38F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938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38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38F1"/>
    <w:rPr>
      <w:b/>
      <w:smallCaps/>
    </w:rPr>
  </w:style>
  <w:style w:type="paragraph" w:customStyle="1" w:styleId="TableListNumber">
    <w:name w:val="Table List Number"/>
    <w:basedOn w:val="ListNumber"/>
    <w:rsid w:val="00A938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38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38F1"/>
    <w:pPr>
      <w:numPr>
        <w:numId w:val="9"/>
      </w:numPr>
    </w:pPr>
  </w:style>
  <w:style w:type="paragraph" w:customStyle="1" w:styleId="ListAlpha2">
    <w:name w:val="List Alpha 2"/>
    <w:basedOn w:val="List2"/>
    <w:rsid w:val="00A938F1"/>
    <w:pPr>
      <w:numPr>
        <w:numId w:val="8"/>
      </w:numPr>
    </w:pPr>
  </w:style>
  <w:style w:type="paragraph" w:styleId="List2">
    <w:name w:val="List 2"/>
    <w:basedOn w:val="BodyText"/>
    <w:rsid w:val="00A938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38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38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38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38F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38F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938F1"/>
    <w:pPr>
      <w:numPr>
        <w:numId w:val="4"/>
      </w:numPr>
    </w:pPr>
  </w:style>
  <w:style w:type="paragraph" w:styleId="ListContinue2">
    <w:name w:val="List Continue 2"/>
    <w:basedOn w:val="List2"/>
    <w:rsid w:val="00A938F1"/>
    <w:pPr>
      <w:ind w:firstLine="0"/>
    </w:pPr>
  </w:style>
  <w:style w:type="paragraph" w:styleId="ListContinue3">
    <w:name w:val="List Continue 3"/>
    <w:basedOn w:val="List3"/>
    <w:rsid w:val="00A938F1"/>
    <w:pPr>
      <w:ind w:left="1021" w:firstLine="0"/>
    </w:pPr>
  </w:style>
  <w:style w:type="paragraph" w:styleId="ListContinue4">
    <w:name w:val="List Continue 4"/>
    <w:basedOn w:val="List4"/>
    <w:rsid w:val="00A938F1"/>
    <w:pPr>
      <w:ind w:firstLine="0"/>
    </w:pPr>
  </w:style>
  <w:style w:type="paragraph" w:styleId="ListContinue5">
    <w:name w:val="List Continue 5"/>
    <w:basedOn w:val="List5"/>
    <w:rsid w:val="00A938F1"/>
    <w:pPr>
      <w:ind w:firstLine="0"/>
    </w:pPr>
  </w:style>
  <w:style w:type="paragraph" w:styleId="ListNumber3">
    <w:name w:val="List Number 3"/>
    <w:basedOn w:val="List3"/>
    <w:rsid w:val="00A938F1"/>
    <w:pPr>
      <w:numPr>
        <w:numId w:val="5"/>
      </w:numPr>
    </w:pPr>
  </w:style>
  <w:style w:type="paragraph" w:styleId="ListNumber4">
    <w:name w:val="List Number 4"/>
    <w:basedOn w:val="List4"/>
    <w:rsid w:val="00A938F1"/>
    <w:pPr>
      <w:numPr>
        <w:numId w:val="6"/>
      </w:numPr>
    </w:pPr>
  </w:style>
  <w:style w:type="paragraph" w:styleId="ListNumber5">
    <w:name w:val="List Number 5"/>
    <w:basedOn w:val="List5"/>
    <w:rsid w:val="00A938F1"/>
    <w:pPr>
      <w:numPr>
        <w:numId w:val="7"/>
      </w:numPr>
    </w:pPr>
  </w:style>
  <w:style w:type="paragraph" w:styleId="BlockText">
    <w:name w:val="Block Text"/>
    <w:basedOn w:val="Normal"/>
    <w:rsid w:val="00A938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38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38F1"/>
    <w:rPr>
      <w:sz w:val="16"/>
      <w:vertAlign w:val="superscript"/>
    </w:rPr>
  </w:style>
  <w:style w:type="character" w:customStyle="1" w:styleId="Symbols">
    <w:name w:val="Symbols"/>
    <w:basedOn w:val="DefaultParagraphFont"/>
    <w:rsid w:val="00A938F1"/>
    <w:rPr>
      <w:rFonts w:ascii="Symbol" w:hAnsi="Symbol"/>
    </w:rPr>
  </w:style>
  <w:style w:type="character" w:customStyle="1" w:styleId="MenuOptions">
    <w:name w:val="Menu Options"/>
    <w:basedOn w:val="DefaultParagraphFont"/>
    <w:rsid w:val="00A938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38F1"/>
    <w:rPr>
      <w:b/>
    </w:rPr>
  </w:style>
  <w:style w:type="character" w:customStyle="1" w:styleId="Underlined">
    <w:name w:val="Underlined"/>
    <w:basedOn w:val="DefaultParagraphFont"/>
    <w:rsid w:val="00A938F1"/>
    <w:rPr>
      <w:u w:val="single"/>
    </w:rPr>
  </w:style>
  <w:style w:type="paragraph" w:customStyle="1" w:styleId="TableBodyTextRight">
    <w:name w:val="Table Body Text Right"/>
    <w:basedOn w:val="TableBodyText"/>
    <w:rsid w:val="00A938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38F1"/>
    <w:rPr>
      <w:sz w:val="18"/>
    </w:rPr>
  </w:style>
  <w:style w:type="paragraph" w:customStyle="1" w:styleId="BodySmallRight">
    <w:name w:val="Body Small Right"/>
    <w:basedOn w:val="BodyTextRight"/>
    <w:rsid w:val="00A938F1"/>
    <w:rPr>
      <w:sz w:val="18"/>
      <w:szCs w:val="18"/>
    </w:rPr>
  </w:style>
  <w:style w:type="paragraph" w:customStyle="1" w:styleId="MarginEdition">
    <w:name w:val="Margin Edition"/>
    <w:basedOn w:val="MarginNote"/>
    <w:rsid w:val="00A938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38F1"/>
    <w:rPr>
      <w:sz w:val="2"/>
      <w:szCs w:val="2"/>
    </w:rPr>
  </w:style>
  <w:style w:type="character" w:customStyle="1" w:styleId="Small">
    <w:name w:val="Small"/>
    <w:basedOn w:val="DefaultParagraphFont"/>
    <w:rsid w:val="00A938F1"/>
    <w:rPr>
      <w:sz w:val="16"/>
    </w:rPr>
  </w:style>
  <w:style w:type="paragraph" w:customStyle="1" w:styleId="WideTable">
    <w:name w:val="Wide Table"/>
    <w:basedOn w:val="Normal"/>
    <w:rsid w:val="00A938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38F1"/>
  </w:style>
  <w:style w:type="paragraph" w:styleId="Quote">
    <w:name w:val="Quote"/>
    <w:basedOn w:val="Heading1"/>
    <w:link w:val="QuoteChar"/>
    <w:qFormat/>
    <w:rsid w:val="00A938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38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38F1"/>
    <w:pPr>
      <w:pageBreakBefore/>
    </w:pPr>
  </w:style>
  <w:style w:type="paragraph" w:customStyle="1" w:styleId="Border">
    <w:name w:val="Border"/>
    <w:basedOn w:val="Normal"/>
    <w:qFormat/>
    <w:rsid w:val="00A938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38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38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38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38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38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38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38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38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38F1"/>
    <w:rPr>
      <w:u w:val="single"/>
    </w:rPr>
  </w:style>
  <w:style w:type="character" w:customStyle="1" w:styleId="BoldandItalics">
    <w:name w:val="Bold and Italics"/>
    <w:qFormat/>
    <w:rsid w:val="00A938F1"/>
    <w:rPr>
      <w:b/>
      <w:i/>
      <w:u w:val="none"/>
    </w:rPr>
  </w:style>
  <w:style w:type="paragraph" w:styleId="BalloonText">
    <w:name w:val="Balloon Text"/>
    <w:basedOn w:val="Normal"/>
    <w:link w:val="BalloonTextChar"/>
    <w:rsid w:val="00A938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38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38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38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38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38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38F1"/>
    <w:pPr>
      <w:spacing w:before="0" w:after="0"/>
    </w:pPr>
  </w:style>
  <w:style w:type="paragraph" w:customStyle="1" w:styleId="BodyTextBold">
    <w:name w:val="Body Text Bold"/>
    <w:basedOn w:val="BodyText"/>
    <w:qFormat/>
    <w:rsid w:val="00A938F1"/>
    <w:rPr>
      <w:b/>
    </w:rPr>
  </w:style>
  <w:style w:type="character" w:styleId="Hyperlink">
    <w:name w:val="Hyperlink"/>
    <w:basedOn w:val="DefaultParagraphFont"/>
    <w:uiPriority w:val="99"/>
    <w:unhideWhenUsed/>
    <w:rsid w:val="00765E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699</Words>
  <Characters>4378</Characters>
  <Application>Microsoft Office Word</Application>
  <DocSecurity>0</DocSecurity>
  <Lines>156</Lines>
  <Paragraphs>103</Paragraphs>
  <ScaleCrop>false</ScaleCrop>
  <Company>Author-it Software Corporation Ltd.</Company>
  <LinksUpToDate>false</LinksUpToDate>
  <CharactersWithSpaces>4974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CPPSSI3011 Produce basic maps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2025-03-01T13:32:00Z</dcterms:created>
  <dcterms:modified xsi:type="dcterms:W3CDTF">2025-03-01T13:32:00Z</dcterms:modified>
</cp:coreProperties>
</file>