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EF6" w:rsidP="005F5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CPPSSI3011 Produce basic maps</w:t>
      </w:r>
      <w:r>
        <w:fldChar w:fldCharType="end"/>
      </w:r>
    </w:p>
    <w:p w:rsidR="005F5EF6" w:rsidP="005F5EF6">
      <w:pPr>
        <w:pStyle w:val="Version"/>
        <w:sectPr w:rsidSect="00E66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E7D" w:rsidP="00E66E7D">
      <w:pPr>
        <w:pStyle w:val="SuperHeading"/>
      </w:pPr>
      <w:r w:rsidRPr="00E66E7D">
        <w:t>Assessment Requirements for CPPSSI3011 Produce basic maps</w:t>
      </w:r>
    </w:p>
    <w:p w:rsidR="00000000" w:rsidRPr="00E66E7D" w:rsidP="00E66E7D">
      <w:pPr>
        <w:pStyle w:val="Heading1"/>
      </w:pPr>
      <w:bookmarkStart w:id="1" w:name="O_1147808"/>
      <w:bookmarkEnd w:id="1"/>
      <w:r w:rsidRPr="00E66E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6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E7D">
            <w:pPr>
              <w:pStyle w:val="BodyText"/>
              <w:rPr>
                <w:lang w:val="en-NZ"/>
              </w:rPr>
            </w:pPr>
            <w:r w:rsidRPr="00E66E7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E7D" w:rsidP="00E66E7D">
            <w:pPr>
              <w:pStyle w:val="BodyText"/>
            </w:pPr>
            <w:r w:rsidRPr="00E66E7D">
              <w:t>This version first released with CPP Property Services Training Package Release 12.0.</w:t>
            </w:r>
          </w:p>
          <w:p w:rsidR="00000000" w:rsidRPr="00E66E7D" w:rsidP="00E66E7D">
            <w:pPr>
              <w:pStyle w:val="BodyText"/>
            </w:pPr>
            <w:r w:rsidRPr="00E66E7D">
              <w:t>This unit supersedes and is equivalent to CPPSIS3011 Produce basic maps.</w:t>
            </w:r>
          </w:p>
        </w:tc>
      </w:tr>
    </w:tbl>
    <w:p w:rsidR="00000000" w:rsidRPr="00E66E7D" w:rsidP="00E66E7D">
      <w:pPr>
        <w:pStyle w:val="BodyText"/>
      </w:pPr>
    </w:p>
    <w:p w:rsidR="00000000" w:rsidRPr="00E66E7D" w:rsidP="00E66E7D">
      <w:pPr>
        <w:pStyle w:val="AllowPageBreak"/>
      </w:pPr>
    </w:p>
    <w:p w:rsidR="00000000" w:rsidRPr="00E66E7D" w:rsidP="00E66E7D">
      <w:pPr>
        <w:pStyle w:val="Heading1"/>
      </w:pPr>
      <w:bookmarkStart w:id="2" w:name="O_1147811"/>
      <w:bookmarkEnd w:id="2"/>
      <w:r w:rsidRPr="00E66E7D">
        <w:t>Performance Evidence</w:t>
      </w:r>
    </w:p>
    <w:p w:rsidR="00000000" w:rsidRPr="00E66E7D" w:rsidP="005F5EF6">
      <w:pPr>
        <w:pStyle w:val="BodyText"/>
      </w:pPr>
      <w:r w:rsidRPr="00E66E7D">
        <w:t>To dem</w:t>
      </w:r>
      <w:r w:rsidRPr="00E66E7D">
        <w:t>onstrate competency a candidate must meet the elements and performance criteria of this unit by using suitable software and spatial data retrieved from internal sources to produce two basic maps, each containing:</w:t>
      </w:r>
    </w:p>
    <w:p w:rsidR="00000000" w:rsidRPr="00E66E7D" w:rsidP="00E66E7D">
      <w:pPr>
        <w:pStyle w:val="ListBullet"/>
      </w:pPr>
      <w:r w:rsidRPr="00E66E7D">
        <w:t>two artificial features and two natural fe</w:t>
      </w:r>
      <w:r w:rsidRPr="00E66E7D">
        <w:t>atures with appropriate symbology</w:t>
      </w:r>
    </w:p>
    <w:p w:rsidR="00000000" w:rsidRPr="00E66E7D" w:rsidP="00E66E7D">
      <w:pPr>
        <w:pStyle w:val="ListBullet"/>
      </w:pPr>
      <w:r w:rsidRPr="00E66E7D">
        <w:t>at least one dataset containing points, lines and polygons</w:t>
      </w:r>
    </w:p>
    <w:p w:rsidR="00000000" w:rsidRPr="00E66E7D" w:rsidP="00E66E7D">
      <w:pPr>
        <w:pStyle w:val="ListBullet"/>
      </w:pPr>
      <w:r w:rsidRPr="00E66E7D">
        <w:t>simple marginal information, including:</w:t>
      </w:r>
    </w:p>
    <w:p w:rsidR="00000000" w:rsidRPr="00E66E7D" w:rsidP="00E66E7D">
      <w:pPr>
        <w:pStyle w:val="ListBullet2"/>
      </w:pPr>
      <w:r w:rsidRPr="00E66E7D">
        <w:t>data sources</w:t>
      </w:r>
    </w:p>
    <w:p w:rsidR="00000000" w:rsidRPr="00E66E7D" w:rsidP="00E66E7D">
      <w:pPr>
        <w:pStyle w:val="ListBullet2"/>
      </w:pPr>
      <w:r w:rsidRPr="00E66E7D">
        <w:t>coordinate reference system</w:t>
      </w:r>
    </w:p>
    <w:p w:rsidR="00000000" w:rsidRPr="00E66E7D" w:rsidP="00E66E7D">
      <w:pPr>
        <w:pStyle w:val="ListBullet2"/>
      </w:pPr>
      <w:r w:rsidRPr="00E66E7D">
        <w:t>legend</w:t>
      </w:r>
    </w:p>
    <w:p w:rsidR="00000000" w:rsidRPr="00E66E7D" w:rsidP="00E66E7D">
      <w:pPr>
        <w:pStyle w:val="ListBullet2"/>
      </w:pPr>
      <w:r w:rsidRPr="00E66E7D">
        <w:t>north point</w:t>
      </w:r>
    </w:p>
    <w:p w:rsidR="00000000" w:rsidRPr="00E66E7D" w:rsidP="00E66E7D">
      <w:pPr>
        <w:pStyle w:val="ListBullet2"/>
      </w:pPr>
      <w:r w:rsidRPr="00E66E7D">
        <w:t>scale.</w:t>
      </w:r>
    </w:p>
    <w:p w:rsidR="00000000" w:rsidRPr="00E66E7D" w:rsidP="005F5EF6">
      <w:pPr>
        <w:pStyle w:val="BodyText"/>
      </w:pPr>
      <w:r w:rsidRPr="00E66E7D">
        <w:t>While producing the above basic maps, the candidate must:</w:t>
      </w:r>
    </w:p>
    <w:p w:rsidR="00000000" w:rsidRPr="00E66E7D" w:rsidP="00E66E7D">
      <w:pPr>
        <w:pStyle w:val="ListBullet"/>
      </w:pPr>
      <w:r w:rsidRPr="00E66E7D">
        <w:t>set scale</w:t>
      </w:r>
    </w:p>
    <w:p w:rsidR="00000000" w:rsidRPr="00E66E7D" w:rsidP="00E66E7D">
      <w:pPr>
        <w:pStyle w:val="ListBullet"/>
      </w:pPr>
      <w:r w:rsidRPr="00E66E7D">
        <w:t>change symbology</w:t>
      </w:r>
    </w:p>
    <w:p w:rsidR="00000000" w:rsidRPr="00E66E7D" w:rsidP="00E66E7D">
      <w:pPr>
        <w:pStyle w:val="ListBullet"/>
      </w:pPr>
      <w:r w:rsidRPr="00E66E7D">
        <w:t>use simple point, line and polygon data</w:t>
      </w:r>
    </w:p>
    <w:p w:rsidR="00000000" w:rsidRPr="00E66E7D" w:rsidP="00E66E7D">
      <w:pPr>
        <w:pStyle w:val="ListBullet"/>
      </w:pPr>
      <w:r w:rsidRPr="00E66E7D">
        <w:t>label features</w:t>
      </w:r>
    </w:p>
    <w:p w:rsidR="00000000" w:rsidRPr="00E66E7D" w:rsidP="00E66E7D">
      <w:pPr>
        <w:pStyle w:val="ListBullet"/>
      </w:pPr>
      <w:r w:rsidRPr="00E66E7D">
        <w:t>symbolise features by attributes.</w:t>
      </w:r>
    </w:p>
    <w:p w:rsidR="00000000" w:rsidRPr="00E66E7D" w:rsidP="00E66E7D">
      <w:pPr>
        <w:pStyle w:val="AllowPageBreak"/>
      </w:pPr>
    </w:p>
    <w:p w:rsidR="00000000" w:rsidRPr="00E66E7D" w:rsidP="00E66E7D">
      <w:pPr>
        <w:pStyle w:val="Heading1"/>
      </w:pPr>
      <w:bookmarkStart w:id="3" w:name="O_1147810"/>
      <w:bookmarkEnd w:id="3"/>
      <w:r w:rsidRPr="00E66E7D">
        <w:t>Knowledge Evidence</w:t>
      </w:r>
    </w:p>
    <w:p w:rsidR="00000000" w:rsidRPr="00E66E7D" w:rsidP="005F5EF6">
      <w:pPr>
        <w:pStyle w:val="BodyText"/>
      </w:pPr>
      <w:r w:rsidRPr="00E66E7D">
        <w:t>To be competent in this unit a candidate must demonstrate knowledge of:</w:t>
      </w:r>
    </w:p>
    <w:p w:rsidR="00000000" w:rsidRPr="00E66E7D" w:rsidP="00E66E7D">
      <w:pPr>
        <w:pStyle w:val="ListBullet"/>
      </w:pPr>
      <w:r w:rsidRPr="00E66E7D">
        <w:t xml:space="preserve">different types of maps, including topographical maps, thematic maps, and survey maps </w:t>
      </w:r>
    </w:p>
    <w:p w:rsidR="00000000" w:rsidRPr="00E66E7D" w:rsidP="00E66E7D">
      <w:pPr>
        <w:pStyle w:val="ListBullet"/>
      </w:pPr>
      <w:r w:rsidRPr="00E66E7D">
        <w:t>use of points, lines and polygons to portray different geographic features</w:t>
      </w:r>
    </w:p>
    <w:p w:rsidR="00000000" w:rsidRPr="00E66E7D" w:rsidP="00E66E7D">
      <w:pPr>
        <w:pStyle w:val="ListBullet"/>
      </w:pPr>
      <w:r w:rsidRPr="00E66E7D">
        <w:t>typical scales, spati</w:t>
      </w:r>
      <w:r w:rsidRPr="00E66E7D">
        <w:t>al referencing systems and symbology used on different types of maps</w:t>
      </w:r>
    </w:p>
    <w:p w:rsidR="00000000" w:rsidRPr="00E66E7D" w:rsidP="00E66E7D">
      <w:pPr>
        <w:pStyle w:val="ListBullet"/>
      </w:pPr>
      <w:r w:rsidRPr="00E66E7D">
        <w:t>functions of mapping software used for making basic maps</w:t>
      </w:r>
    </w:p>
    <w:p w:rsidR="00000000" w:rsidRPr="00E66E7D" w:rsidP="00E66E7D">
      <w:pPr>
        <w:pStyle w:val="ListBullet"/>
      </w:pPr>
      <w:r w:rsidRPr="00E66E7D">
        <w:t>work health and safety (WHS) for using screen-based equipment.</w:t>
      </w:r>
    </w:p>
    <w:p w:rsidR="00000000" w:rsidRPr="00E66E7D" w:rsidP="00E66E7D">
      <w:pPr>
        <w:pStyle w:val="AllowPageBreak"/>
      </w:pPr>
    </w:p>
    <w:p w:rsidR="00000000" w:rsidRPr="00E66E7D" w:rsidP="00E66E7D">
      <w:pPr>
        <w:pStyle w:val="Heading1"/>
      </w:pPr>
      <w:bookmarkStart w:id="4" w:name="O_1147809"/>
      <w:bookmarkEnd w:id="4"/>
      <w:r w:rsidRPr="00E66E7D">
        <w:t>Assessment Conditions</w:t>
      </w:r>
    </w:p>
    <w:p w:rsidR="00000000" w:rsidRPr="00E66E7D" w:rsidP="005F5EF6">
      <w:pPr>
        <w:pStyle w:val="BodyText"/>
      </w:pPr>
      <w:r w:rsidRPr="00E66E7D">
        <w:t>Assessors must satisfy the</w:t>
      </w:r>
      <w:r w:rsidRPr="00E66E7D">
        <w:t xml:space="preserve"> requirements for assessors contained in the Standards for Registered Training Organisations. </w:t>
      </w:r>
    </w:p>
    <w:p w:rsidR="00000000" w:rsidRPr="00E66E7D" w:rsidP="005F5EF6">
      <w:pPr>
        <w:pStyle w:val="BodyText"/>
      </w:pPr>
      <w:r w:rsidRPr="00E66E7D">
        <w:t xml:space="preserve">Competency is to be assessed in the workplace or a simulated environment that accurately reflects performance in a real workplace setting where these skills and </w:t>
      </w:r>
      <w:r w:rsidRPr="00E66E7D">
        <w:t xml:space="preserve">knowledge would be performed. </w:t>
      </w:r>
    </w:p>
    <w:p w:rsidR="00000000" w:rsidRPr="00E66E7D" w:rsidP="005F5EF6">
      <w:pPr>
        <w:pStyle w:val="BodyText"/>
      </w:pPr>
      <w:r w:rsidRPr="00E66E7D">
        <w:t>Candidates must have access to:</w:t>
      </w:r>
    </w:p>
    <w:p w:rsidR="00000000" w:rsidRPr="00E66E7D" w:rsidP="00E66E7D">
      <w:pPr>
        <w:pStyle w:val="ListBullet"/>
      </w:pPr>
      <w:r w:rsidRPr="00E66E7D">
        <w:t>computers and software relevant to basic map production.</w:t>
      </w:r>
    </w:p>
    <w:p w:rsidR="00000000" w:rsidRPr="00E66E7D" w:rsidP="00E66E7D">
      <w:pPr>
        <w:pStyle w:val="AllowPageBreak"/>
      </w:pPr>
    </w:p>
    <w:p w:rsidR="00000000" w:rsidRPr="00E66E7D" w:rsidP="00E66E7D">
      <w:pPr>
        <w:pStyle w:val="Heading1"/>
      </w:pPr>
      <w:bookmarkStart w:id="5" w:name="O_1147807"/>
      <w:bookmarkEnd w:id="5"/>
      <w:r w:rsidRPr="00E66E7D">
        <w:t>Links</w:t>
      </w:r>
    </w:p>
    <w:p w:rsidR="00000000" w:rsidRPr="00E66E7D" w:rsidP="005F5EF6">
      <w:pPr>
        <w:pStyle w:val="BodyText"/>
      </w:pPr>
      <w:r w:rsidRPr="00E66E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57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6E7D" w:rsidP="00E66E7D"/>
    <w:sectPr w:rsidSect="00E66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7D" w:rsidRPr="005F5EF6" w:rsidP="005F5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F6" w:rsidP="00E66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EF6" w:rsidP="00E66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5EF6" w:rsidP="00E66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E7D" w:rsidRPr="005F5EF6" w:rsidP="005F5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EF6" w:rsidRPr="002D2AF8" w:rsidP="00E66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CPPSSI3011 Produce basic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F5EF6" w:rsidP="00E66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20C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4B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A9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E7D"/>
  </w:style>
  <w:style w:type="character" w:customStyle="1" w:styleId="Heading1Char">
    <w:name w:val="Heading 1 Char"/>
    <w:basedOn w:val="DefaultParagraphFont"/>
    <w:link w:val="Heading1"/>
    <w:rsid w:val="00E66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E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E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E7D"/>
    <w:rPr>
      <w:b/>
      <w:spacing w:val="0"/>
    </w:rPr>
  </w:style>
  <w:style w:type="paragraph" w:customStyle="1" w:styleId="SuperTitle">
    <w:name w:val="SuperTitle"/>
    <w:basedOn w:val="Title"/>
    <w:rsid w:val="00E66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E7D"/>
    <w:rPr>
      <w:i/>
    </w:rPr>
  </w:style>
  <w:style w:type="paragraph" w:styleId="Caption">
    <w:name w:val="caption"/>
    <w:basedOn w:val="BodyText"/>
    <w:next w:val="Normal"/>
    <w:qFormat/>
    <w:rsid w:val="00E66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E7D"/>
  </w:style>
  <w:style w:type="paragraph" w:styleId="TableofFigures">
    <w:name w:val="table of figures"/>
    <w:basedOn w:val="Normal"/>
    <w:next w:val="Normal"/>
    <w:semiHidden/>
    <w:rsid w:val="00E66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E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E7D"/>
    <w:rPr>
      <w:rFonts w:ascii="Wingdings" w:hAnsi="Wingdings"/>
    </w:rPr>
  </w:style>
  <w:style w:type="paragraph" w:customStyle="1" w:styleId="TableHeading">
    <w:name w:val="Table Heading"/>
    <w:basedOn w:val="HeadingBase"/>
    <w:rsid w:val="00E66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E7D"/>
    <w:rPr>
      <w:color w:val="0033CC"/>
      <w:u w:val="none"/>
    </w:rPr>
  </w:style>
  <w:style w:type="paragraph" w:customStyle="1" w:styleId="BodyTextRight">
    <w:name w:val="Body Text Right"/>
    <w:basedOn w:val="BodyText"/>
    <w:rsid w:val="00E66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E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E7D"/>
    <w:rPr>
      <w:sz w:val="32"/>
    </w:rPr>
  </w:style>
  <w:style w:type="paragraph" w:customStyle="1" w:styleId="HeadingProcedure">
    <w:name w:val="Heading Procedure"/>
    <w:basedOn w:val="HeadingBase"/>
    <w:next w:val="Normal"/>
    <w:rsid w:val="00E66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E7D"/>
    <w:pPr>
      <w:spacing w:before="60" w:after="60"/>
    </w:pPr>
  </w:style>
  <w:style w:type="paragraph" w:styleId="ListContinue">
    <w:name w:val="List Continue"/>
    <w:basedOn w:val="List"/>
    <w:rsid w:val="00E66E7D"/>
    <w:pPr>
      <w:ind w:firstLine="0"/>
    </w:pPr>
  </w:style>
  <w:style w:type="paragraph" w:customStyle="1" w:styleId="ListNote">
    <w:name w:val="List Note"/>
    <w:basedOn w:val="List"/>
    <w:rsid w:val="00E66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E7D"/>
    <w:rPr>
      <w:rFonts w:ascii="Courier New" w:hAnsi="Courier New"/>
    </w:rPr>
  </w:style>
  <w:style w:type="paragraph" w:customStyle="1" w:styleId="NoteBullet">
    <w:name w:val="Note Bullet"/>
    <w:basedOn w:val="Note"/>
    <w:rsid w:val="00E66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E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E7D"/>
    <w:rPr>
      <w:b/>
      <w:smallCaps/>
    </w:rPr>
  </w:style>
  <w:style w:type="paragraph" w:customStyle="1" w:styleId="TableListNumber">
    <w:name w:val="Table List Number"/>
    <w:basedOn w:val="ListNumber"/>
    <w:rsid w:val="00E66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E7D"/>
    <w:pPr>
      <w:numPr>
        <w:numId w:val="9"/>
      </w:numPr>
    </w:pPr>
  </w:style>
  <w:style w:type="paragraph" w:customStyle="1" w:styleId="ListAlpha2">
    <w:name w:val="List Alpha 2"/>
    <w:basedOn w:val="List2"/>
    <w:rsid w:val="00E66E7D"/>
    <w:pPr>
      <w:numPr>
        <w:numId w:val="8"/>
      </w:numPr>
    </w:pPr>
  </w:style>
  <w:style w:type="paragraph" w:styleId="List2">
    <w:name w:val="List 2"/>
    <w:basedOn w:val="BodyText"/>
    <w:rsid w:val="00E66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E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E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E7D"/>
    <w:pPr>
      <w:numPr>
        <w:numId w:val="4"/>
      </w:numPr>
    </w:pPr>
  </w:style>
  <w:style w:type="paragraph" w:styleId="ListContinue2">
    <w:name w:val="List Continue 2"/>
    <w:basedOn w:val="List2"/>
    <w:rsid w:val="00E66E7D"/>
    <w:pPr>
      <w:ind w:firstLine="0"/>
    </w:pPr>
  </w:style>
  <w:style w:type="paragraph" w:styleId="ListContinue3">
    <w:name w:val="List Continue 3"/>
    <w:basedOn w:val="List3"/>
    <w:rsid w:val="00E66E7D"/>
    <w:pPr>
      <w:ind w:left="1021" w:firstLine="0"/>
    </w:pPr>
  </w:style>
  <w:style w:type="paragraph" w:styleId="ListContinue4">
    <w:name w:val="List Continue 4"/>
    <w:basedOn w:val="List4"/>
    <w:rsid w:val="00E66E7D"/>
    <w:pPr>
      <w:ind w:firstLine="0"/>
    </w:pPr>
  </w:style>
  <w:style w:type="paragraph" w:styleId="ListContinue5">
    <w:name w:val="List Continue 5"/>
    <w:basedOn w:val="List5"/>
    <w:rsid w:val="00E66E7D"/>
    <w:pPr>
      <w:ind w:firstLine="0"/>
    </w:pPr>
  </w:style>
  <w:style w:type="paragraph" w:styleId="ListNumber3">
    <w:name w:val="List Number 3"/>
    <w:basedOn w:val="List3"/>
    <w:rsid w:val="00E66E7D"/>
    <w:pPr>
      <w:numPr>
        <w:numId w:val="5"/>
      </w:numPr>
    </w:pPr>
  </w:style>
  <w:style w:type="paragraph" w:styleId="ListNumber4">
    <w:name w:val="List Number 4"/>
    <w:basedOn w:val="List4"/>
    <w:rsid w:val="00E66E7D"/>
    <w:pPr>
      <w:numPr>
        <w:numId w:val="6"/>
      </w:numPr>
    </w:pPr>
  </w:style>
  <w:style w:type="paragraph" w:styleId="ListNumber5">
    <w:name w:val="List Number 5"/>
    <w:basedOn w:val="List5"/>
    <w:rsid w:val="00E66E7D"/>
    <w:pPr>
      <w:numPr>
        <w:numId w:val="7"/>
      </w:numPr>
    </w:pPr>
  </w:style>
  <w:style w:type="paragraph" w:styleId="BlockText">
    <w:name w:val="Block Text"/>
    <w:basedOn w:val="Normal"/>
    <w:rsid w:val="00E66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E7D"/>
    <w:rPr>
      <w:sz w:val="16"/>
      <w:vertAlign w:val="superscript"/>
    </w:rPr>
  </w:style>
  <w:style w:type="character" w:customStyle="1" w:styleId="Symbols">
    <w:name w:val="Symbols"/>
    <w:basedOn w:val="DefaultParagraphFont"/>
    <w:rsid w:val="00E66E7D"/>
    <w:rPr>
      <w:rFonts w:ascii="Symbol" w:hAnsi="Symbol"/>
    </w:rPr>
  </w:style>
  <w:style w:type="character" w:customStyle="1" w:styleId="MenuOptions">
    <w:name w:val="Menu Options"/>
    <w:basedOn w:val="DefaultParagraphFont"/>
    <w:rsid w:val="00E66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E7D"/>
    <w:rPr>
      <w:b/>
    </w:rPr>
  </w:style>
  <w:style w:type="character" w:customStyle="1" w:styleId="Underlined">
    <w:name w:val="Underlined"/>
    <w:basedOn w:val="DefaultParagraphFont"/>
    <w:rsid w:val="00E66E7D"/>
    <w:rPr>
      <w:u w:val="single"/>
    </w:rPr>
  </w:style>
  <w:style w:type="paragraph" w:customStyle="1" w:styleId="TableBodyTextRight">
    <w:name w:val="Table Body Text Right"/>
    <w:basedOn w:val="TableBodyText"/>
    <w:rsid w:val="00E66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E7D"/>
    <w:rPr>
      <w:sz w:val="18"/>
    </w:rPr>
  </w:style>
  <w:style w:type="paragraph" w:customStyle="1" w:styleId="BodySmallRight">
    <w:name w:val="Body Small Right"/>
    <w:basedOn w:val="BodyTextRight"/>
    <w:rsid w:val="00E66E7D"/>
    <w:rPr>
      <w:sz w:val="18"/>
      <w:szCs w:val="18"/>
    </w:rPr>
  </w:style>
  <w:style w:type="paragraph" w:customStyle="1" w:styleId="MarginEdition">
    <w:name w:val="Margin Edition"/>
    <w:basedOn w:val="MarginNote"/>
    <w:rsid w:val="00E66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E7D"/>
    <w:rPr>
      <w:sz w:val="2"/>
      <w:szCs w:val="2"/>
    </w:rPr>
  </w:style>
  <w:style w:type="character" w:customStyle="1" w:styleId="Small">
    <w:name w:val="Small"/>
    <w:basedOn w:val="DefaultParagraphFont"/>
    <w:rsid w:val="00E66E7D"/>
    <w:rPr>
      <w:sz w:val="16"/>
    </w:rPr>
  </w:style>
  <w:style w:type="paragraph" w:customStyle="1" w:styleId="WideTable">
    <w:name w:val="Wide Table"/>
    <w:basedOn w:val="Normal"/>
    <w:rsid w:val="00E66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E7D"/>
  </w:style>
  <w:style w:type="paragraph" w:styleId="Quote">
    <w:name w:val="Quote"/>
    <w:basedOn w:val="Heading1"/>
    <w:link w:val="QuoteChar"/>
    <w:qFormat/>
    <w:rsid w:val="00E66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E7D"/>
    <w:pPr>
      <w:pageBreakBefore/>
    </w:pPr>
  </w:style>
  <w:style w:type="paragraph" w:customStyle="1" w:styleId="Border">
    <w:name w:val="Border"/>
    <w:basedOn w:val="Normal"/>
    <w:qFormat/>
    <w:rsid w:val="00E66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E7D"/>
    <w:rPr>
      <w:u w:val="single"/>
    </w:rPr>
  </w:style>
  <w:style w:type="character" w:customStyle="1" w:styleId="BoldandItalics">
    <w:name w:val="Bold and Italics"/>
    <w:qFormat/>
    <w:rsid w:val="00E66E7D"/>
    <w:rPr>
      <w:b/>
      <w:i/>
      <w:u w:val="none"/>
    </w:rPr>
  </w:style>
  <w:style w:type="paragraph" w:styleId="BalloonText">
    <w:name w:val="Balloon Text"/>
    <w:basedOn w:val="Normal"/>
    <w:link w:val="BalloonTextChar"/>
    <w:rsid w:val="00E66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E7D"/>
    <w:pPr>
      <w:spacing w:before="0" w:after="0"/>
    </w:pPr>
  </w:style>
  <w:style w:type="paragraph" w:customStyle="1" w:styleId="BodyTextBold">
    <w:name w:val="Body Text Bold"/>
    <w:basedOn w:val="BodyText"/>
    <w:qFormat/>
    <w:rsid w:val="00E66E7D"/>
    <w:rPr>
      <w:b/>
    </w:rPr>
  </w:style>
  <w:style w:type="character" w:styleId="Hyperlink">
    <w:name w:val="Hyperlink"/>
    <w:basedOn w:val="DefaultParagraphFont"/>
    <w:uiPriority w:val="99"/>
    <w:unhideWhenUsed/>
    <w:rsid w:val="005F5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1909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CPPSSI3011 Produce basic maps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