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EB" w:rsidP="002333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CPPSS00062 Control room operations</w:t>
      </w:r>
      <w:r>
        <w:fldChar w:fldCharType="end"/>
      </w:r>
    </w:p>
    <w:p w:rsidR="002333EB" w:rsidP="002333EB">
      <w:pPr>
        <w:pStyle w:val="Version"/>
        <w:sectPr w:rsidSect="00B73C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3C0F" w:rsidP="00B73C0F">
      <w:pPr>
        <w:pStyle w:val="SuperHeading"/>
      </w:pPr>
      <w:r w:rsidRPr="00B73C0F">
        <w:t>CPPSS00062 Control room operations</w:t>
      </w:r>
    </w:p>
    <w:p w:rsidR="00000000" w:rsidRPr="00B73C0F" w:rsidP="00B73C0F">
      <w:pPr>
        <w:pStyle w:val="Heading1"/>
      </w:pPr>
      <w:bookmarkStart w:id="1" w:name="O_1009582"/>
      <w:bookmarkEnd w:id="1"/>
      <w:r w:rsidRPr="00B73C0F">
        <w:t>Modification History</w:t>
      </w:r>
    </w:p>
    <w:p w:rsidR="00000000" w:rsidRPr="00B73C0F" w:rsidP="002333EB">
      <w:pPr>
        <w:pStyle w:val="Heading4"/>
      </w:pPr>
      <w:r w:rsidRPr="00B73C0F">
        <w:t>Release 1</w:t>
      </w:r>
    </w:p>
    <w:p w:rsidR="00000000" w:rsidRPr="00B73C0F" w:rsidP="002333EB">
      <w:pPr>
        <w:pStyle w:val="BodyText"/>
      </w:pPr>
      <w:r w:rsidRPr="00B73C0F">
        <w:t>This skill set first released with the CPP Property Services Training Package release 7.0.</w:t>
      </w:r>
    </w:p>
    <w:p w:rsidR="00000000" w:rsidRPr="00B73C0F" w:rsidP="00B73C0F">
      <w:pPr>
        <w:pStyle w:val="Heading1"/>
      </w:pPr>
      <w:bookmarkStart w:id="2" w:name="O_1009583"/>
      <w:bookmarkEnd w:id="2"/>
      <w:r w:rsidRPr="00B73C0F">
        <w:t>Description</w:t>
      </w:r>
    </w:p>
    <w:p w:rsidR="00000000" w:rsidRPr="00B73C0F" w:rsidP="002333EB">
      <w:pPr>
        <w:pStyle w:val="BodyText"/>
      </w:pPr>
      <w:r w:rsidRPr="00B73C0F">
        <w:t>This skill set describes the skills and knowledge required to undertake control room monitoring activit</w:t>
      </w:r>
      <w:r w:rsidRPr="00B73C0F">
        <w:t>ies and coordinate security responses to risk situations.</w:t>
      </w:r>
    </w:p>
    <w:p w:rsidR="00000000" w:rsidRPr="00B73C0F" w:rsidP="00B73C0F">
      <w:pPr>
        <w:pStyle w:val="Heading1"/>
      </w:pPr>
      <w:bookmarkStart w:id="3" w:name="O_1009584"/>
      <w:bookmarkEnd w:id="3"/>
      <w:r w:rsidRPr="00B73C0F">
        <w:t>Pathways Information</w:t>
      </w:r>
    </w:p>
    <w:p w:rsidR="00000000" w:rsidRPr="00B73C0F" w:rsidP="002333EB">
      <w:pPr>
        <w:pStyle w:val="BodyText"/>
      </w:pPr>
      <w:r w:rsidRPr="00B73C0F">
        <w:t>This skill set may provide credit towards CPP31318 Certificate III in Security Operations.</w:t>
      </w:r>
    </w:p>
    <w:p w:rsidR="00000000" w:rsidRPr="00B73C0F" w:rsidP="00B73C0F">
      <w:pPr>
        <w:pStyle w:val="Heading1"/>
      </w:pPr>
      <w:bookmarkStart w:id="4" w:name="O_1009585"/>
      <w:bookmarkEnd w:id="4"/>
      <w:r w:rsidRPr="00B73C0F">
        <w:t>Licensing/Regulatory Information</w:t>
      </w:r>
    </w:p>
    <w:p w:rsidR="00000000" w:rsidRPr="00B73C0F" w:rsidP="002333EB">
      <w:pPr>
        <w:pStyle w:val="BodyText"/>
      </w:pPr>
      <w:r w:rsidRPr="00B73C0F">
        <w:t>Not applicable.</w:t>
      </w:r>
    </w:p>
    <w:p w:rsidR="00000000" w:rsidRPr="00B73C0F" w:rsidP="00B73C0F">
      <w:pPr>
        <w:pStyle w:val="Heading1"/>
      </w:pPr>
      <w:bookmarkStart w:id="5" w:name="O_1009586"/>
      <w:bookmarkEnd w:id="5"/>
      <w:r w:rsidRPr="00B73C0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187"/>
      </w:tblGrid>
      <w:tr w:rsidTr="00B73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C0F">
            <w:pPr>
              <w:pStyle w:val="BodyText"/>
              <w:rPr>
                <w:lang w:val="en-NZ"/>
              </w:rPr>
            </w:pPr>
            <w:r w:rsidRPr="00B73C0F">
              <w:t>CPPSEC3107 Monitor security and coordinate response from control rooms</w:t>
            </w:r>
          </w:p>
        </w:tc>
      </w:tr>
      <w:tr w:rsidTr="00B73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C0F">
            <w:pPr>
              <w:pStyle w:val="BodyText"/>
              <w:rPr>
                <w:lang w:val="en-NZ"/>
              </w:rPr>
            </w:pPr>
            <w:r w:rsidRPr="00B73C0F">
              <w:t>CPPSEC3108 Store, protect and dispose of security information</w:t>
            </w:r>
          </w:p>
        </w:tc>
      </w:tr>
      <w:tr w:rsidTr="00B73C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C0F" w:rsidP="00B73C0F">
            <w:pPr>
              <w:pStyle w:val="BodyText"/>
            </w:pPr>
            <w:r w:rsidRPr="00B73C0F">
              <w:t>CPPSEC3109 Use and maintain security databases and compile reports</w:t>
            </w:r>
          </w:p>
        </w:tc>
      </w:tr>
    </w:tbl>
    <w:p w:rsidR="00000000" w:rsidRPr="00B73C0F" w:rsidP="00B73C0F">
      <w:pPr>
        <w:pStyle w:val="BodyText"/>
      </w:pPr>
    </w:p>
    <w:p w:rsidR="00000000" w:rsidRPr="00B73C0F" w:rsidP="00B73C0F">
      <w:pPr>
        <w:pStyle w:val="AllowPageBreak"/>
      </w:pPr>
    </w:p>
    <w:p w:rsidR="00000000" w:rsidRPr="00B73C0F" w:rsidP="00B73C0F">
      <w:pPr>
        <w:pStyle w:val="Heading1"/>
      </w:pPr>
      <w:bookmarkStart w:id="6" w:name="O_1009587"/>
      <w:bookmarkEnd w:id="6"/>
      <w:r w:rsidRPr="00B73C0F">
        <w:t>Target Group</w:t>
      </w:r>
    </w:p>
    <w:p w:rsidR="00000000" w:rsidRPr="00B73C0F" w:rsidP="002333EB">
      <w:pPr>
        <w:pStyle w:val="BodyText"/>
      </w:pPr>
      <w:r w:rsidRPr="00B73C0F">
        <w:t>This skill set is suitable for licensed security officers who are responsible for monitoring activity using electronic equipment and coordinating a security response to risk situations from a control room environment.</w:t>
      </w:r>
    </w:p>
    <w:p w:rsidR="00000000" w:rsidRPr="00B73C0F" w:rsidP="00B73C0F">
      <w:pPr>
        <w:pStyle w:val="Heading1"/>
      </w:pPr>
      <w:bookmarkStart w:id="7" w:name="O_1009588"/>
      <w:bookmarkEnd w:id="7"/>
      <w:r w:rsidRPr="00B73C0F">
        <w:t>Suggested words for Statement of Attainment</w:t>
      </w:r>
    </w:p>
    <w:p w:rsidR="00000000" w:rsidRPr="00B73C0F" w:rsidP="002333EB">
      <w:pPr>
        <w:pStyle w:val="BodyText"/>
      </w:pPr>
      <w:r w:rsidRPr="00B73C0F">
        <w:t>These competencies from the CPP Property Services Training Package meet industry and regulatory requirements for a licensed security officer to perform control room operations.</w:t>
      </w:r>
    </w:p>
    <w:p w:rsidR="00000000" w:rsidRPr="00B73C0F" w:rsidP="00B73C0F">
      <w:pPr>
        <w:pStyle w:val="Heading1"/>
      </w:pPr>
      <w:bookmarkStart w:id="8" w:name="O_1009589"/>
      <w:bookmarkEnd w:id="8"/>
      <w:r w:rsidRPr="00B73C0F">
        <w:t>Cust</w:t>
      </w:r>
      <w:r w:rsidRPr="00B73C0F">
        <w:t>om Content Section</w:t>
      </w:r>
    </w:p>
    <w:p w:rsidR="00000000" w:rsidRPr="00B73C0F" w:rsidP="002333EB">
      <w:pPr>
        <w:pStyle w:val="BodyText"/>
      </w:pPr>
      <w:r w:rsidRPr="00B73C0F">
        <w:t>Not applicable.</w:t>
      </w:r>
    </w:p>
    <w:p w:rsidR="00000000" w:rsidRPr="00B73C0F" w:rsidP="00B73C0F"/>
    <w:sectPr w:rsidSect="00B73C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0F" w:rsidRPr="002333EB" w:rsidP="002333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EB" w:rsidP="00B73C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33EB" w:rsidP="00B73C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333EB" w:rsidP="00B73C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C0F" w:rsidRPr="002333EB" w:rsidP="002333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C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EB" w:rsidRPr="002D2AF8" w:rsidP="00B73C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CPPSS00062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2019</w:t>
    </w:r>
    <w:r>
      <w:fldChar w:fldCharType="end"/>
    </w:r>
  </w:p>
  <w:p w:rsidR="002333EB" w:rsidP="00B73C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C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C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C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C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C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C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C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C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C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C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C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C0F"/>
  </w:style>
  <w:style w:type="character" w:customStyle="1" w:styleId="Heading1Char">
    <w:name w:val="Heading 1 Char"/>
    <w:basedOn w:val="DefaultParagraphFont"/>
    <w:link w:val="Heading1"/>
    <w:rsid w:val="00B73C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C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C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73C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C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C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C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C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C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C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C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C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C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C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C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C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C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C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C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C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C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C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C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C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C0F"/>
    <w:rPr>
      <w:b/>
      <w:spacing w:val="0"/>
    </w:rPr>
  </w:style>
  <w:style w:type="paragraph" w:customStyle="1" w:styleId="SuperTitle">
    <w:name w:val="SuperTitle"/>
    <w:basedOn w:val="Title"/>
    <w:rsid w:val="00B73C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C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C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C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C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C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C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C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C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C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C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C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C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C0F"/>
    <w:rPr>
      <w:i/>
    </w:rPr>
  </w:style>
  <w:style w:type="paragraph" w:styleId="Caption">
    <w:name w:val="caption"/>
    <w:basedOn w:val="BodyText"/>
    <w:next w:val="Normal"/>
    <w:qFormat/>
    <w:rsid w:val="00B73C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C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C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C0F"/>
  </w:style>
  <w:style w:type="paragraph" w:styleId="TableofFigures">
    <w:name w:val="table of figures"/>
    <w:basedOn w:val="Normal"/>
    <w:next w:val="Normal"/>
    <w:semiHidden/>
    <w:rsid w:val="00B73C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C0F"/>
    <w:pPr>
      <w:numPr>
        <w:numId w:val="9"/>
      </w:numPr>
    </w:pPr>
  </w:style>
  <w:style w:type="character" w:customStyle="1" w:styleId="WingdingSymbols">
    <w:name w:val="Wingding Symbols"/>
    <w:rsid w:val="00B73C0F"/>
    <w:rPr>
      <w:rFonts w:ascii="Wingdings" w:hAnsi="Wingdings"/>
    </w:rPr>
  </w:style>
  <w:style w:type="paragraph" w:customStyle="1" w:styleId="TableHeading">
    <w:name w:val="Table Heading"/>
    <w:basedOn w:val="HeadingBase"/>
    <w:rsid w:val="00B73C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C0F"/>
    <w:rPr>
      <w:color w:val="0033CC"/>
      <w:u w:val="none"/>
    </w:rPr>
  </w:style>
  <w:style w:type="paragraph" w:customStyle="1" w:styleId="BodyTextRight">
    <w:name w:val="Body Text Right"/>
    <w:basedOn w:val="BodyText"/>
    <w:rsid w:val="00B73C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C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C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C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C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C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C0F"/>
    <w:rPr>
      <w:sz w:val="32"/>
    </w:rPr>
  </w:style>
  <w:style w:type="paragraph" w:customStyle="1" w:styleId="HeadingProcedure">
    <w:name w:val="Heading Procedure"/>
    <w:basedOn w:val="HeadingBase"/>
    <w:next w:val="Normal"/>
    <w:rsid w:val="00B73C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C0F"/>
    <w:pPr>
      <w:spacing w:before="60" w:after="60"/>
    </w:pPr>
  </w:style>
  <w:style w:type="paragraph" w:styleId="ListContinue">
    <w:name w:val="List Continue"/>
    <w:basedOn w:val="List"/>
    <w:rsid w:val="00B73C0F"/>
    <w:pPr>
      <w:ind w:firstLine="0"/>
    </w:pPr>
  </w:style>
  <w:style w:type="paragraph" w:customStyle="1" w:styleId="ListNote">
    <w:name w:val="List Note"/>
    <w:basedOn w:val="List"/>
    <w:rsid w:val="00B73C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C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C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C0F"/>
    <w:rPr>
      <w:rFonts w:ascii="Courier New" w:hAnsi="Courier New"/>
    </w:rPr>
  </w:style>
  <w:style w:type="paragraph" w:customStyle="1" w:styleId="NoteBullet">
    <w:name w:val="Note Bullet"/>
    <w:basedOn w:val="Note"/>
    <w:rsid w:val="00B73C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C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C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C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C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C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C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C0F"/>
    <w:rPr>
      <w:b/>
      <w:smallCaps/>
    </w:rPr>
  </w:style>
  <w:style w:type="paragraph" w:customStyle="1" w:styleId="TableListNumber">
    <w:name w:val="Table List Number"/>
    <w:basedOn w:val="ListNumber"/>
    <w:rsid w:val="00B73C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C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C0F"/>
    <w:pPr>
      <w:numPr>
        <w:numId w:val="7"/>
      </w:numPr>
    </w:pPr>
  </w:style>
  <w:style w:type="paragraph" w:customStyle="1" w:styleId="ListAlpha2">
    <w:name w:val="List Alpha 2"/>
    <w:basedOn w:val="List2"/>
    <w:rsid w:val="00B73C0F"/>
    <w:pPr>
      <w:numPr>
        <w:numId w:val="6"/>
      </w:numPr>
    </w:pPr>
  </w:style>
  <w:style w:type="paragraph" w:styleId="List2">
    <w:name w:val="List 2"/>
    <w:basedOn w:val="BodyText"/>
    <w:rsid w:val="00B73C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C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C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C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C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C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3C0F"/>
    <w:pPr>
      <w:numPr>
        <w:numId w:val="2"/>
      </w:numPr>
    </w:pPr>
  </w:style>
  <w:style w:type="paragraph" w:styleId="ListContinue2">
    <w:name w:val="List Continue 2"/>
    <w:basedOn w:val="List2"/>
    <w:rsid w:val="00B73C0F"/>
    <w:pPr>
      <w:ind w:firstLine="0"/>
    </w:pPr>
  </w:style>
  <w:style w:type="paragraph" w:styleId="ListContinue3">
    <w:name w:val="List Continue 3"/>
    <w:basedOn w:val="List3"/>
    <w:rsid w:val="00B73C0F"/>
    <w:pPr>
      <w:ind w:left="1021" w:firstLine="0"/>
    </w:pPr>
  </w:style>
  <w:style w:type="paragraph" w:styleId="ListContinue4">
    <w:name w:val="List Continue 4"/>
    <w:basedOn w:val="List4"/>
    <w:rsid w:val="00B73C0F"/>
    <w:pPr>
      <w:ind w:firstLine="0"/>
    </w:pPr>
  </w:style>
  <w:style w:type="paragraph" w:styleId="ListContinue5">
    <w:name w:val="List Continue 5"/>
    <w:basedOn w:val="List5"/>
    <w:rsid w:val="00B73C0F"/>
    <w:pPr>
      <w:ind w:firstLine="0"/>
    </w:pPr>
  </w:style>
  <w:style w:type="paragraph" w:styleId="ListNumber3">
    <w:name w:val="List Number 3"/>
    <w:basedOn w:val="List3"/>
    <w:rsid w:val="00B73C0F"/>
    <w:pPr>
      <w:numPr>
        <w:numId w:val="3"/>
      </w:numPr>
    </w:pPr>
  </w:style>
  <w:style w:type="paragraph" w:styleId="ListNumber4">
    <w:name w:val="List Number 4"/>
    <w:basedOn w:val="List4"/>
    <w:rsid w:val="00B73C0F"/>
    <w:pPr>
      <w:numPr>
        <w:numId w:val="4"/>
      </w:numPr>
    </w:pPr>
  </w:style>
  <w:style w:type="paragraph" w:styleId="ListNumber5">
    <w:name w:val="List Number 5"/>
    <w:basedOn w:val="List5"/>
    <w:rsid w:val="00B73C0F"/>
    <w:pPr>
      <w:numPr>
        <w:numId w:val="5"/>
      </w:numPr>
    </w:pPr>
  </w:style>
  <w:style w:type="paragraph" w:styleId="BlockText">
    <w:name w:val="Block Text"/>
    <w:basedOn w:val="Normal"/>
    <w:rsid w:val="00B73C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C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C0F"/>
    <w:rPr>
      <w:sz w:val="16"/>
      <w:vertAlign w:val="superscript"/>
    </w:rPr>
  </w:style>
  <w:style w:type="character" w:customStyle="1" w:styleId="Symbols">
    <w:name w:val="Symbols"/>
    <w:basedOn w:val="DefaultParagraphFont"/>
    <w:rsid w:val="00B73C0F"/>
    <w:rPr>
      <w:rFonts w:ascii="Symbol" w:hAnsi="Symbol"/>
    </w:rPr>
  </w:style>
  <w:style w:type="character" w:customStyle="1" w:styleId="MenuOptions">
    <w:name w:val="Menu Options"/>
    <w:basedOn w:val="DefaultParagraphFont"/>
    <w:rsid w:val="00B73C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C0F"/>
    <w:rPr>
      <w:b/>
    </w:rPr>
  </w:style>
  <w:style w:type="character" w:customStyle="1" w:styleId="Underlined">
    <w:name w:val="Underlined"/>
    <w:basedOn w:val="DefaultParagraphFont"/>
    <w:rsid w:val="00B73C0F"/>
    <w:rPr>
      <w:u w:val="single"/>
    </w:rPr>
  </w:style>
  <w:style w:type="paragraph" w:customStyle="1" w:styleId="TableBodyTextRight">
    <w:name w:val="Table Body Text Right"/>
    <w:basedOn w:val="TableBodyText"/>
    <w:rsid w:val="00B73C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C0F"/>
    <w:rPr>
      <w:sz w:val="18"/>
    </w:rPr>
  </w:style>
  <w:style w:type="paragraph" w:customStyle="1" w:styleId="BodySmallRight">
    <w:name w:val="Body Small Right"/>
    <w:basedOn w:val="BodyTextRight"/>
    <w:rsid w:val="00B73C0F"/>
    <w:rPr>
      <w:sz w:val="18"/>
      <w:szCs w:val="18"/>
    </w:rPr>
  </w:style>
  <w:style w:type="paragraph" w:customStyle="1" w:styleId="MarginEdition">
    <w:name w:val="Margin Edition"/>
    <w:basedOn w:val="MarginNote"/>
    <w:rsid w:val="00B73C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C0F"/>
    <w:rPr>
      <w:sz w:val="2"/>
      <w:szCs w:val="2"/>
    </w:rPr>
  </w:style>
  <w:style w:type="character" w:customStyle="1" w:styleId="Small">
    <w:name w:val="Small"/>
    <w:basedOn w:val="DefaultParagraphFont"/>
    <w:rsid w:val="00B73C0F"/>
    <w:rPr>
      <w:sz w:val="16"/>
    </w:rPr>
  </w:style>
  <w:style w:type="paragraph" w:customStyle="1" w:styleId="WideTable">
    <w:name w:val="Wide Table"/>
    <w:basedOn w:val="Normal"/>
    <w:rsid w:val="00B73C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C0F"/>
  </w:style>
  <w:style w:type="paragraph" w:styleId="Quote">
    <w:name w:val="Quote"/>
    <w:basedOn w:val="Heading1"/>
    <w:link w:val="QuoteChar"/>
    <w:qFormat/>
    <w:rsid w:val="00B73C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C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C0F"/>
    <w:pPr>
      <w:pageBreakBefore/>
    </w:pPr>
  </w:style>
  <w:style w:type="paragraph" w:customStyle="1" w:styleId="Border">
    <w:name w:val="Border"/>
    <w:basedOn w:val="Normal"/>
    <w:qFormat/>
    <w:rsid w:val="00B73C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C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C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C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C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C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C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C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C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C0F"/>
    <w:rPr>
      <w:u w:val="single"/>
    </w:rPr>
  </w:style>
  <w:style w:type="character" w:customStyle="1" w:styleId="BoldandItalics">
    <w:name w:val="Bold and Italics"/>
    <w:qFormat/>
    <w:rsid w:val="00B73C0F"/>
    <w:rPr>
      <w:b/>
      <w:i/>
      <w:u w:val="none"/>
    </w:rPr>
  </w:style>
  <w:style w:type="paragraph" w:styleId="BalloonText">
    <w:name w:val="Balloon Text"/>
    <w:basedOn w:val="Normal"/>
    <w:link w:val="BalloonTextChar"/>
    <w:rsid w:val="00B73C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C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C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C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C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C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C0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1149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CPPSS00062 Control room operations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2019-01-21T23:41:12Z</dcterms:created>
  <dcterms:modified xsi:type="dcterms:W3CDTF">2019-01-21T11:09:00Z</dcterms:modified>
</cp:coreProperties>
</file>