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A63" w:rsidP="00B07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CPPSS00058 Conduct Transport Access Audits</w:t>
      </w:r>
      <w:r>
        <w:fldChar w:fldCharType="end"/>
      </w:r>
    </w:p>
    <w:p w:rsidR="00B07A63" w:rsidP="00B07A63">
      <w:pPr>
        <w:pStyle w:val="Version"/>
        <w:sectPr w:rsidSect="006C5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C57C3" w:rsidP="006C57C3">
      <w:pPr>
        <w:pStyle w:val="SuperHeading"/>
      </w:pPr>
      <w:r w:rsidRPr="006C57C3">
        <w:t>CPPSS00058 Conduct Transport Access Audits</w:t>
      </w:r>
    </w:p>
    <w:p w:rsidR="00000000" w:rsidRPr="006C57C3" w:rsidP="006C57C3">
      <w:pPr>
        <w:pStyle w:val="Heading1"/>
      </w:pPr>
      <w:bookmarkStart w:id="1" w:name="O_906182"/>
      <w:bookmarkEnd w:id="1"/>
      <w:r w:rsidRPr="006C57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C3">
            <w:pPr>
              <w:pStyle w:val="BodyText"/>
              <w:rPr>
                <w:lang w:val="en-NZ"/>
              </w:rPr>
            </w:pPr>
            <w:r w:rsidRPr="006C57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C3" w:rsidP="006C57C3">
            <w:pPr>
              <w:pStyle w:val="BodyText"/>
            </w:pPr>
            <w:r w:rsidRPr="006C57C3">
              <w:t>This Skill Set first released with CPP Property Services Training Package Release 14.0.</w:t>
            </w:r>
          </w:p>
          <w:p w:rsidR="00000000" w:rsidRPr="006C57C3" w:rsidP="006C57C3">
            <w:pPr>
              <w:pStyle w:val="BodyText"/>
            </w:pPr>
            <w:r w:rsidRPr="006C57C3">
              <w:t>Supersedes and is equivalent to CPPSS00010 Conduct Transport Access Audits.</w:t>
            </w:r>
          </w:p>
        </w:tc>
      </w:tr>
    </w:tbl>
    <w:p w:rsidR="00000000" w:rsidRPr="006C57C3" w:rsidP="006C57C3">
      <w:pPr>
        <w:pStyle w:val="BodyText"/>
      </w:pPr>
    </w:p>
    <w:p w:rsidR="00000000" w:rsidRPr="006C57C3" w:rsidP="006C57C3">
      <w:pPr>
        <w:pStyle w:val="AllowPageBreak"/>
      </w:pPr>
    </w:p>
    <w:p w:rsidR="00000000" w:rsidRPr="006C57C3" w:rsidP="006C57C3">
      <w:pPr>
        <w:pStyle w:val="Heading1"/>
      </w:pPr>
      <w:bookmarkStart w:id="2" w:name="O_906183"/>
      <w:bookmarkEnd w:id="2"/>
      <w:r w:rsidRPr="006C57C3">
        <w:t>Description</w:t>
      </w:r>
    </w:p>
    <w:p w:rsidR="00000000" w:rsidRPr="006C57C3" w:rsidP="00B07A63">
      <w:pPr>
        <w:pStyle w:val="BodyText"/>
      </w:pPr>
      <w:r w:rsidRPr="006C57C3">
        <w:t>This skill set is for experien</w:t>
      </w:r>
      <w:r w:rsidRPr="006C57C3">
        <w:t>ced access consultants who apply disability awareness and applicable legislative and regulatory requirements when conducting access audits of transport premises, and transport conveyances and boarding devices.</w:t>
      </w:r>
    </w:p>
    <w:p w:rsidR="00000000" w:rsidRPr="006C57C3" w:rsidP="006C57C3">
      <w:pPr>
        <w:pStyle w:val="Heading1"/>
      </w:pPr>
      <w:bookmarkStart w:id="3" w:name="O_906184"/>
      <w:bookmarkEnd w:id="3"/>
      <w:r w:rsidRPr="006C57C3">
        <w:t>Pathways Information</w:t>
      </w:r>
    </w:p>
    <w:p w:rsidR="00000000" w:rsidRPr="006C57C3" w:rsidP="00B07A63">
      <w:pPr>
        <w:pStyle w:val="BodyText"/>
      </w:pPr>
      <w:r w:rsidRPr="006C57C3">
        <w:t>Completi</w:t>
      </w:r>
      <w:r w:rsidRPr="006C57C3">
        <w:t>on of these units provides credit towards CPP40821 Certificate IV in Access Consulting and CPP50721 Diploma of Access Consulting.</w:t>
      </w:r>
    </w:p>
    <w:p w:rsidR="00000000" w:rsidRPr="006C57C3" w:rsidP="006C57C3">
      <w:pPr>
        <w:pStyle w:val="Heading1"/>
      </w:pPr>
      <w:bookmarkStart w:id="4" w:name="O_906185"/>
      <w:bookmarkEnd w:id="4"/>
      <w:r w:rsidRPr="006C57C3">
        <w:t>Licensing/Regulatory Information</w:t>
      </w:r>
    </w:p>
    <w:p w:rsidR="00000000" w:rsidRPr="006C57C3" w:rsidP="00B07A63">
      <w:pPr>
        <w:pStyle w:val="BodyText"/>
      </w:pPr>
      <w:r w:rsidRPr="006C57C3">
        <w:t>No licensing, legislative, regulatory, accreditation or certification requir</w:t>
      </w:r>
      <w:r w:rsidRPr="006C57C3">
        <w:t>ements apply to this skill set at the time of endorsement.</w:t>
      </w:r>
    </w:p>
    <w:p w:rsidR="00000000" w:rsidRPr="006C57C3" w:rsidP="006C57C3">
      <w:pPr>
        <w:pStyle w:val="Heading1"/>
      </w:pPr>
      <w:bookmarkStart w:id="5" w:name="O_906186"/>
      <w:bookmarkEnd w:id="5"/>
      <w:r w:rsidRPr="006C57C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6C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C3">
            <w:pPr>
              <w:pStyle w:val="BodyText"/>
              <w:rPr>
                <w:lang w:val="en-NZ"/>
              </w:rPr>
            </w:pPr>
            <w:r w:rsidRPr="006C57C3">
              <w:t>CPPACC4001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C3">
            <w:pPr>
              <w:pStyle w:val="BodyText"/>
              <w:rPr>
                <w:lang w:val="en-NZ"/>
              </w:rPr>
            </w:pPr>
            <w:r w:rsidRPr="006C57C3">
              <w:t>Apply disability awareness to assess and determine access solutions</w:t>
            </w:r>
          </w:p>
        </w:tc>
      </w:tr>
      <w:tr w:rsidTr="006C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C3">
            <w:pPr>
              <w:pStyle w:val="BodyText"/>
              <w:rPr>
                <w:lang w:val="en-NZ"/>
              </w:rPr>
            </w:pPr>
            <w:r w:rsidRPr="006C57C3">
              <w:t>CPPACC4008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C3">
            <w:pPr>
              <w:pStyle w:val="BodyText"/>
              <w:rPr>
                <w:lang w:val="en-NZ"/>
              </w:rPr>
            </w:pPr>
            <w:r w:rsidRPr="006C57C3">
              <w:t>Conduct transport conveyance and boarding device access audits</w:t>
            </w:r>
          </w:p>
        </w:tc>
      </w:tr>
      <w:tr w:rsidTr="006C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7C3">
            <w:pPr>
              <w:pStyle w:val="BodyText"/>
              <w:rPr>
                <w:lang w:val="en-NZ"/>
              </w:rPr>
            </w:pPr>
            <w:r w:rsidRPr="006C57C3">
              <w:t>CPPACC4009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7C3" w:rsidP="006C57C3">
            <w:pPr>
              <w:pStyle w:val="BodyText"/>
            </w:pPr>
            <w:r w:rsidRPr="006C57C3">
              <w:t>Conduct transport premises access audits</w:t>
            </w:r>
          </w:p>
        </w:tc>
      </w:tr>
    </w:tbl>
    <w:p w:rsidR="00000000" w:rsidRPr="006C57C3" w:rsidP="006C57C3">
      <w:pPr>
        <w:pStyle w:val="BodyText"/>
      </w:pPr>
    </w:p>
    <w:p w:rsidR="00000000" w:rsidRPr="006C57C3" w:rsidP="006C57C3">
      <w:pPr>
        <w:pStyle w:val="AllowPageBreak"/>
      </w:pPr>
    </w:p>
    <w:p w:rsidR="00000000" w:rsidRPr="006C57C3" w:rsidP="006C57C3">
      <w:pPr>
        <w:pStyle w:val="Heading1"/>
      </w:pPr>
      <w:bookmarkStart w:id="6" w:name="O_906187"/>
      <w:bookmarkEnd w:id="6"/>
      <w:r w:rsidRPr="006C57C3">
        <w:t>Target Group</w:t>
      </w:r>
    </w:p>
    <w:p w:rsidR="00000000" w:rsidRPr="006C57C3" w:rsidP="00B07A63">
      <w:pPr>
        <w:pStyle w:val="BodyText"/>
      </w:pPr>
      <w:r w:rsidRPr="006C57C3">
        <w:t>This skill set is for experienced access consultants who conduct transport audits for access compliance.</w:t>
      </w:r>
    </w:p>
    <w:p w:rsidR="00000000" w:rsidRPr="006C57C3" w:rsidP="006C57C3">
      <w:pPr>
        <w:pStyle w:val="Heading1"/>
      </w:pPr>
      <w:bookmarkStart w:id="7" w:name="O_906188"/>
      <w:bookmarkEnd w:id="7"/>
      <w:r w:rsidRPr="006C57C3">
        <w:t>Suggested words for Statement of Attainment</w:t>
      </w:r>
    </w:p>
    <w:p w:rsidR="00000000" w:rsidRPr="006C57C3" w:rsidP="00B07A63">
      <w:pPr>
        <w:pStyle w:val="BodyText"/>
      </w:pPr>
      <w:r w:rsidRPr="006C57C3">
        <w:t xml:space="preserve">These </w:t>
      </w:r>
      <w:r w:rsidRPr="006C57C3">
        <w:t>units from CPP Property Services Training Package meet industry requirements for transport access auditing skills.</w:t>
      </w:r>
    </w:p>
    <w:p w:rsidR="00000000" w:rsidRPr="006C57C3" w:rsidP="006C57C3"/>
    <w:sectPr w:rsidSect="006C57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C3" w:rsidRPr="00B07A63" w:rsidP="00B07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3" w:rsidP="006C5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A63" w:rsidP="006C5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07A63" w:rsidP="006C5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7C3" w:rsidRPr="00B07A63" w:rsidP="00B07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3" w:rsidRPr="002D2AF8" w:rsidP="006C5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CPPSS00058 Conduct Transport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B07A63" w:rsidP="006C5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7C3"/>
  </w:style>
  <w:style w:type="character" w:customStyle="1" w:styleId="Heading1Char">
    <w:name w:val="Heading 1 Char"/>
    <w:basedOn w:val="DefaultParagraphFont"/>
    <w:link w:val="Heading1"/>
    <w:rsid w:val="006C5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7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C5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7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57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5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57C3"/>
    <w:rPr>
      <w:b/>
      <w:spacing w:val="0"/>
    </w:rPr>
  </w:style>
  <w:style w:type="paragraph" w:customStyle="1" w:styleId="SuperTitle">
    <w:name w:val="SuperTitle"/>
    <w:basedOn w:val="Title"/>
    <w:rsid w:val="006C5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7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7C3"/>
    <w:rPr>
      <w:i/>
    </w:rPr>
  </w:style>
  <w:style w:type="paragraph" w:styleId="Caption">
    <w:name w:val="caption"/>
    <w:basedOn w:val="BodyText"/>
    <w:next w:val="Normal"/>
    <w:qFormat/>
    <w:rsid w:val="006C5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7C3"/>
  </w:style>
  <w:style w:type="paragraph" w:styleId="TableofFigures">
    <w:name w:val="table of figures"/>
    <w:basedOn w:val="Normal"/>
    <w:next w:val="Normal"/>
    <w:semiHidden/>
    <w:rsid w:val="006C5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7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57C3"/>
    <w:rPr>
      <w:rFonts w:ascii="Wingdings" w:hAnsi="Wingdings"/>
    </w:rPr>
  </w:style>
  <w:style w:type="paragraph" w:customStyle="1" w:styleId="TableHeading">
    <w:name w:val="Table Heading"/>
    <w:basedOn w:val="HeadingBase"/>
    <w:rsid w:val="006C5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7C3"/>
    <w:rPr>
      <w:color w:val="0033CC"/>
      <w:u w:val="none"/>
    </w:rPr>
  </w:style>
  <w:style w:type="paragraph" w:customStyle="1" w:styleId="BodyTextRight">
    <w:name w:val="Body Text Right"/>
    <w:basedOn w:val="BodyText"/>
    <w:rsid w:val="006C5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7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7C3"/>
    <w:rPr>
      <w:sz w:val="32"/>
    </w:rPr>
  </w:style>
  <w:style w:type="paragraph" w:customStyle="1" w:styleId="HeadingProcedure">
    <w:name w:val="Heading Procedure"/>
    <w:basedOn w:val="HeadingBase"/>
    <w:next w:val="Normal"/>
    <w:rsid w:val="006C5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7C3"/>
    <w:pPr>
      <w:spacing w:before="60" w:after="60"/>
    </w:pPr>
  </w:style>
  <w:style w:type="paragraph" w:styleId="ListContinue">
    <w:name w:val="List Continue"/>
    <w:basedOn w:val="List"/>
    <w:rsid w:val="006C57C3"/>
    <w:pPr>
      <w:ind w:firstLine="0"/>
    </w:pPr>
  </w:style>
  <w:style w:type="paragraph" w:customStyle="1" w:styleId="ListNote">
    <w:name w:val="List Note"/>
    <w:basedOn w:val="List"/>
    <w:rsid w:val="006C5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7C3"/>
    <w:rPr>
      <w:rFonts w:ascii="Courier New" w:hAnsi="Courier New"/>
    </w:rPr>
  </w:style>
  <w:style w:type="paragraph" w:customStyle="1" w:styleId="NoteBullet">
    <w:name w:val="Note Bullet"/>
    <w:basedOn w:val="Note"/>
    <w:rsid w:val="006C5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7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5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7C3"/>
    <w:rPr>
      <w:b/>
      <w:smallCaps/>
    </w:rPr>
  </w:style>
  <w:style w:type="paragraph" w:customStyle="1" w:styleId="TableListNumber">
    <w:name w:val="Table List Number"/>
    <w:basedOn w:val="ListNumber"/>
    <w:rsid w:val="006C5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7C3"/>
    <w:pPr>
      <w:numPr>
        <w:numId w:val="7"/>
      </w:numPr>
    </w:pPr>
  </w:style>
  <w:style w:type="paragraph" w:customStyle="1" w:styleId="ListAlpha2">
    <w:name w:val="List Alpha 2"/>
    <w:basedOn w:val="List2"/>
    <w:rsid w:val="006C57C3"/>
    <w:pPr>
      <w:numPr>
        <w:numId w:val="6"/>
      </w:numPr>
    </w:pPr>
  </w:style>
  <w:style w:type="paragraph" w:styleId="List2">
    <w:name w:val="List 2"/>
    <w:basedOn w:val="BodyText"/>
    <w:rsid w:val="006C5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7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7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57C3"/>
    <w:pPr>
      <w:numPr>
        <w:numId w:val="2"/>
      </w:numPr>
    </w:pPr>
  </w:style>
  <w:style w:type="paragraph" w:styleId="ListContinue2">
    <w:name w:val="List Continue 2"/>
    <w:basedOn w:val="List2"/>
    <w:rsid w:val="006C57C3"/>
    <w:pPr>
      <w:ind w:firstLine="0"/>
    </w:pPr>
  </w:style>
  <w:style w:type="paragraph" w:styleId="ListContinue3">
    <w:name w:val="List Continue 3"/>
    <w:basedOn w:val="List3"/>
    <w:rsid w:val="006C57C3"/>
    <w:pPr>
      <w:ind w:left="1021" w:firstLine="0"/>
    </w:pPr>
  </w:style>
  <w:style w:type="paragraph" w:styleId="ListContinue4">
    <w:name w:val="List Continue 4"/>
    <w:basedOn w:val="List4"/>
    <w:rsid w:val="006C57C3"/>
    <w:pPr>
      <w:ind w:firstLine="0"/>
    </w:pPr>
  </w:style>
  <w:style w:type="paragraph" w:styleId="ListContinue5">
    <w:name w:val="List Continue 5"/>
    <w:basedOn w:val="List5"/>
    <w:rsid w:val="006C57C3"/>
    <w:pPr>
      <w:ind w:firstLine="0"/>
    </w:pPr>
  </w:style>
  <w:style w:type="paragraph" w:styleId="ListNumber3">
    <w:name w:val="List Number 3"/>
    <w:basedOn w:val="List3"/>
    <w:rsid w:val="006C57C3"/>
    <w:pPr>
      <w:numPr>
        <w:numId w:val="3"/>
      </w:numPr>
    </w:pPr>
  </w:style>
  <w:style w:type="paragraph" w:styleId="ListNumber4">
    <w:name w:val="List Number 4"/>
    <w:basedOn w:val="List4"/>
    <w:rsid w:val="006C57C3"/>
    <w:pPr>
      <w:numPr>
        <w:numId w:val="4"/>
      </w:numPr>
    </w:pPr>
  </w:style>
  <w:style w:type="paragraph" w:styleId="ListNumber5">
    <w:name w:val="List Number 5"/>
    <w:basedOn w:val="List5"/>
    <w:rsid w:val="006C57C3"/>
    <w:pPr>
      <w:numPr>
        <w:numId w:val="5"/>
      </w:numPr>
    </w:pPr>
  </w:style>
  <w:style w:type="paragraph" w:styleId="BlockText">
    <w:name w:val="Block Text"/>
    <w:basedOn w:val="Normal"/>
    <w:rsid w:val="006C5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7C3"/>
    <w:rPr>
      <w:sz w:val="16"/>
      <w:vertAlign w:val="superscript"/>
    </w:rPr>
  </w:style>
  <w:style w:type="character" w:customStyle="1" w:styleId="Symbols">
    <w:name w:val="Symbols"/>
    <w:basedOn w:val="DefaultParagraphFont"/>
    <w:rsid w:val="006C57C3"/>
    <w:rPr>
      <w:rFonts w:ascii="Symbol" w:hAnsi="Symbol"/>
    </w:rPr>
  </w:style>
  <w:style w:type="character" w:customStyle="1" w:styleId="MenuOptions">
    <w:name w:val="Menu Options"/>
    <w:basedOn w:val="DefaultParagraphFont"/>
    <w:rsid w:val="006C5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7C3"/>
    <w:rPr>
      <w:b/>
    </w:rPr>
  </w:style>
  <w:style w:type="character" w:customStyle="1" w:styleId="Underlined">
    <w:name w:val="Underlined"/>
    <w:basedOn w:val="DefaultParagraphFont"/>
    <w:rsid w:val="006C57C3"/>
    <w:rPr>
      <w:u w:val="single"/>
    </w:rPr>
  </w:style>
  <w:style w:type="paragraph" w:customStyle="1" w:styleId="TableBodyTextRight">
    <w:name w:val="Table Body Text Right"/>
    <w:basedOn w:val="TableBodyText"/>
    <w:rsid w:val="006C5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7C3"/>
    <w:rPr>
      <w:sz w:val="18"/>
    </w:rPr>
  </w:style>
  <w:style w:type="paragraph" w:customStyle="1" w:styleId="BodySmallRight">
    <w:name w:val="Body Small Right"/>
    <w:basedOn w:val="BodyTextRight"/>
    <w:rsid w:val="006C57C3"/>
    <w:rPr>
      <w:sz w:val="18"/>
      <w:szCs w:val="18"/>
    </w:rPr>
  </w:style>
  <w:style w:type="paragraph" w:customStyle="1" w:styleId="MarginEdition">
    <w:name w:val="Margin Edition"/>
    <w:basedOn w:val="MarginNote"/>
    <w:rsid w:val="006C5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7C3"/>
    <w:rPr>
      <w:sz w:val="2"/>
      <w:szCs w:val="2"/>
    </w:rPr>
  </w:style>
  <w:style w:type="character" w:customStyle="1" w:styleId="Small">
    <w:name w:val="Small"/>
    <w:basedOn w:val="DefaultParagraphFont"/>
    <w:rsid w:val="006C57C3"/>
    <w:rPr>
      <w:sz w:val="16"/>
    </w:rPr>
  </w:style>
  <w:style w:type="paragraph" w:customStyle="1" w:styleId="WideTable">
    <w:name w:val="Wide Table"/>
    <w:basedOn w:val="Normal"/>
    <w:rsid w:val="006C5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7C3"/>
  </w:style>
  <w:style w:type="paragraph" w:styleId="Quote">
    <w:name w:val="Quote"/>
    <w:basedOn w:val="Heading1"/>
    <w:link w:val="QuoteChar"/>
    <w:qFormat/>
    <w:rsid w:val="006C5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7C3"/>
    <w:pPr>
      <w:pageBreakBefore/>
    </w:pPr>
  </w:style>
  <w:style w:type="paragraph" w:customStyle="1" w:styleId="Border">
    <w:name w:val="Border"/>
    <w:basedOn w:val="Normal"/>
    <w:qFormat/>
    <w:rsid w:val="006C5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7C3"/>
    <w:rPr>
      <w:u w:val="single"/>
    </w:rPr>
  </w:style>
  <w:style w:type="character" w:customStyle="1" w:styleId="BoldandItalics">
    <w:name w:val="Bold and Italics"/>
    <w:qFormat/>
    <w:rsid w:val="006C57C3"/>
    <w:rPr>
      <w:b/>
      <w:i/>
      <w:u w:val="none"/>
    </w:rPr>
  </w:style>
  <w:style w:type="paragraph" w:styleId="BalloonText">
    <w:name w:val="Balloon Text"/>
    <w:basedOn w:val="Normal"/>
    <w:link w:val="BalloonTextChar"/>
    <w:rsid w:val="006C5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7C3"/>
    <w:pPr>
      <w:spacing w:before="0" w:after="0"/>
    </w:pPr>
  </w:style>
  <w:style w:type="paragraph" w:customStyle="1" w:styleId="BodyTextBold">
    <w:name w:val="Body Text Bold"/>
    <w:basedOn w:val="BodyText"/>
    <w:qFormat/>
    <w:rsid w:val="006C57C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1271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CPPSS00058 Conduct Transport Access Audits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2021-05-19T23:14:12Z</dcterms:created>
  <dcterms:modified xsi:type="dcterms:W3CDTF">2021-05-19T03:44:00Z</dcterms:modified>
</cp:coreProperties>
</file>