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58E" w:rsidP="00812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CPPSPS4009 Estimate cost of swimming pool and spa products and services</w:t>
      </w:r>
      <w:r>
        <w:fldChar w:fldCharType="end"/>
      </w:r>
    </w:p>
    <w:p w:rsidR="0081258E" w:rsidP="0081258E">
      <w:pPr>
        <w:pStyle w:val="Version"/>
        <w:sectPr w:rsidSect="00BA2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BD7" w:rsidP="00BA2BD7">
      <w:pPr>
        <w:pStyle w:val="SuperHeading"/>
      </w:pPr>
      <w:r w:rsidRPr="00BA2BD7">
        <w:t>Assessment Requirements for CPPSPS4009 Estimate cost of swimming pool and spa products and services</w:t>
      </w:r>
    </w:p>
    <w:p w:rsidR="00000000" w:rsidRPr="00BA2BD7" w:rsidP="00BA2BD7">
      <w:pPr>
        <w:pStyle w:val="Heading1"/>
      </w:pPr>
      <w:bookmarkStart w:id="1" w:name="O_1054395"/>
      <w:bookmarkEnd w:id="1"/>
      <w:r w:rsidRPr="00BA2B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2B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BD7">
            <w:pPr>
              <w:pStyle w:val="BodyText"/>
              <w:rPr>
                <w:lang w:val="en-NZ"/>
              </w:rPr>
            </w:pPr>
            <w:r w:rsidRPr="00BA2B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BD7" w:rsidP="00BA2BD7">
            <w:pPr>
              <w:pStyle w:val="BodyText"/>
            </w:pPr>
            <w:r w:rsidRPr="00BA2BD7">
              <w:t>This version first released with CPP Property Services Training Package Release 9.0.</w:t>
            </w:r>
          </w:p>
          <w:p w:rsidR="00000000" w:rsidRPr="00BA2BD7" w:rsidP="00BA2BD7">
            <w:pPr>
              <w:pStyle w:val="BodyText"/>
            </w:pPr>
            <w:r w:rsidRPr="00BA2BD7">
              <w:t>Supersedes and is equivalent to CPPSPS4009A Estimate cost of swimming pool and spa products and services.  Updated to meet the Standards for Training Packages.</w:t>
            </w:r>
          </w:p>
        </w:tc>
      </w:tr>
    </w:tbl>
    <w:p w:rsidR="00000000" w:rsidRPr="00BA2BD7" w:rsidP="00BA2BD7">
      <w:pPr>
        <w:pStyle w:val="BodyText"/>
      </w:pPr>
    </w:p>
    <w:p w:rsidR="00000000" w:rsidRPr="00BA2BD7" w:rsidP="00BA2BD7">
      <w:pPr>
        <w:pStyle w:val="AllowPageBreak"/>
      </w:pPr>
    </w:p>
    <w:p w:rsidR="00000000" w:rsidRPr="00BA2BD7" w:rsidP="00BA2BD7">
      <w:pPr>
        <w:pStyle w:val="Heading1"/>
      </w:pPr>
      <w:bookmarkStart w:id="2" w:name="O_1054398"/>
      <w:bookmarkEnd w:id="2"/>
      <w:r w:rsidRPr="00BA2BD7">
        <w:t>Performance Evidence</w:t>
      </w:r>
    </w:p>
    <w:p w:rsidR="00000000" w:rsidRPr="00BA2BD7" w:rsidP="0081258E">
      <w:pPr>
        <w:pStyle w:val="BodyText"/>
      </w:pPr>
      <w:r w:rsidRPr="00BA2BD7">
        <w:t>To demonstrate competency, a candidate must meet the p</w:t>
      </w:r>
      <w:r w:rsidRPr="00BA2BD7">
        <w:t>erformance criteria of this unit by:</w:t>
      </w:r>
    </w:p>
    <w:p w:rsidR="00000000" w:rsidRPr="00BA2BD7" w:rsidP="00BA2BD7">
      <w:pPr>
        <w:pStyle w:val="ListBullet"/>
      </w:pPr>
      <w:r w:rsidRPr="00BA2BD7">
        <w:t>preparing and presenting three written estimates of the cost for the supply of swimming pool and spa products and services. Different products and services must be used for each estimate.</w:t>
      </w:r>
    </w:p>
    <w:p w:rsidR="00000000" w:rsidRPr="00BA2BD7" w:rsidP="00BA2BD7">
      <w:pPr>
        <w:pStyle w:val="AllowPageBreak"/>
      </w:pPr>
    </w:p>
    <w:p w:rsidR="00000000" w:rsidRPr="00BA2BD7" w:rsidP="00BA2BD7">
      <w:pPr>
        <w:pStyle w:val="Heading1"/>
      </w:pPr>
      <w:bookmarkStart w:id="3" w:name="O_1054397"/>
      <w:bookmarkEnd w:id="3"/>
      <w:r w:rsidRPr="00BA2BD7">
        <w:t>Knowledge E</w:t>
      </w:r>
      <w:r w:rsidRPr="00BA2BD7">
        <w:t>vidence</w:t>
      </w:r>
    </w:p>
    <w:p w:rsidR="00000000" w:rsidRPr="00BA2BD7" w:rsidP="0081258E">
      <w:pPr>
        <w:pStyle w:val="BodyText"/>
      </w:pPr>
      <w:r w:rsidRPr="00BA2BD7">
        <w:t>To be competent in this unit, a candidate must demonstrate knowledge of:</w:t>
      </w:r>
    </w:p>
    <w:p w:rsidR="00000000" w:rsidRPr="00BA2BD7" w:rsidP="00BA2BD7">
      <w:pPr>
        <w:pStyle w:val="ListBullet"/>
      </w:pPr>
      <w:r w:rsidRPr="00BA2BD7">
        <w:t>key requirements of relevant commonwealth, state or territory, and local government regulations and Australian standards related to swimming pool and spa servicing:</w:t>
      </w:r>
    </w:p>
    <w:p w:rsidR="00000000" w:rsidRPr="00BA2BD7" w:rsidP="00BA2BD7">
      <w:pPr>
        <w:pStyle w:val="ListBullet2"/>
      </w:pPr>
      <w:r w:rsidRPr="00BA2BD7">
        <w:t>consumer</w:t>
      </w:r>
      <w:r w:rsidRPr="00BA2BD7">
        <w:t xml:space="preserve"> protection </w:t>
      </w:r>
    </w:p>
    <w:p w:rsidR="00000000" w:rsidRPr="00BA2BD7" w:rsidP="00BA2BD7">
      <w:pPr>
        <w:pStyle w:val="ListBullet2"/>
      </w:pPr>
      <w:r w:rsidRPr="00BA2BD7">
        <w:t xml:space="preserve">work health and safety  </w:t>
      </w:r>
    </w:p>
    <w:p w:rsidR="00000000" w:rsidRPr="00BA2BD7" w:rsidP="00BA2BD7">
      <w:pPr>
        <w:pStyle w:val="ListBullet2"/>
      </w:pPr>
      <w:r w:rsidRPr="00BA2BD7">
        <w:t xml:space="preserve">public health </w:t>
      </w:r>
    </w:p>
    <w:p w:rsidR="00000000" w:rsidRPr="00BA2BD7" w:rsidP="00BA2BD7">
      <w:pPr>
        <w:pStyle w:val="ListBullet2"/>
      </w:pPr>
      <w:r w:rsidRPr="00BA2BD7">
        <w:t xml:space="preserve">dangerous goods </w:t>
      </w:r>
    </w:p>
    <w:p w:rsidR="00000000" w:rsidRPr="00BA2BD7" w:rsidP="00BA2BD7">
      <w:pPr>
        <w:pStyle w:val="ListBullet2"/>
      </w:pPr>
      <w:r w:rsidRPr="00BA2BD7">
        <w:t xml:space="preserve">environment and waste disposal </w:t>
      </w:r>
    </w:p>
    <w:p w:rsidR="00000000" w:rsidRPr="00BA2BD7" w:rsidP="00BA2BD7">
      <w:pPr>
        <w:pStyle w:val="ListBullet2"/>
      </w:pPr>
      <w:r w:rsidRPr="00BA2BD7">
        <w:t>Australian Competition and Consumer Commission product safety guidelines</w:t>
      </w:r>
    </w:p>
    <w:p w:rsidR="00000000" w:rsidRPr="00BA2BD7" w:rsidP="00BA2BD7">
      <w:pPr>
        <w:pStyle w:val="ListBullet2"/>
      </w:pPr>
      <w:r w:rsidRPr="00BA2BD7">
        <w:t>electrical and plumbing regulations related to own work</w:t>
      </w:r>
    </w:p>
    <w:p w:rsidR="00000000" w:rsidRPr="00BA2BD7" w:rsidP="00BA2BD7">
      <w:pPr>
        <w:pStyle w:val="ListBullet"/>
      </w:pPr>
      <w:r w:rsidRPr="00BA2BD7">
        <w:t>enterprise policies and procedures related to:</w:t>
      </w:r>
    </w:p>
    <w:p w:rsidR="00000000" w:rsidRPr="00BA2BD7" w:rsidP="00BA2BD7">
      <w:pPr>
        <w:pStyle w:val="ListBullet2"/>
      </w:pPr>
      <w:r w:rsidRPr="00BA2BD7">
        <w:t>compliance with regulations</w:t>
      </w:r>
    </w:p>
    <w:p w:rsidR="00000000" w:rsidRPr="00BA2BD7" w:rsidP="00BA2BD7">
      <w:pPr>
        <w:pStyle w:val="ListBullet2"/>
      </w:pPr>
      <w:r w:rsidRPr="00BA2BD7">
        <w:t>maintenance of knowledge of regulations</w:t>
      </w:r>
    </w:p>
    <w:p w:rsidR="00000000" w:rsidRPr="00BA2BD7" w:rsidP="00BA2BD7">
      <w:pPr>
        <w:pStyle w:val="ListBullet2"/>
      </w:pPr>
      <w:r w:rsidRPr="00BA2BD7">
        <w:t>roles, responsibilities and limitations of own role</w:t>
      </w:r>
    </w:p>
    <w:p w:rsidR="00000000" w:rsidRPr="00BA2BD7" w:rsidP="00BA2BD7">
      <w:pPr>
        <w:pStyle w:val="ListBullet"/>
      </w:pPr>
      <w:r w:rsidRPr="00BA2BD7">
        <w:t>work instructions:</w:t>
      </w:r>
    </w:p>
    <w:p w:rsidR="00000000" w:rsidRPr="00BA2BD7" w:rsidP="00BA2BD7">
      <w:pPr>
        <w:pStyle w:val="ListBullet2"/>
      </w:pPr>
      <w:r w:rsidRPr="00BA2BD7">
        <w:t xml:space="preserve">site requirements, including access </w:t>
      </w:r>
    </w:p>
    <w:p w:rsidR="00000000" w:rsidRPr="00BA2BD7" w:rsidP="00BA2BD7">
      <w:pPr>
        <w:pStyle w:val="ListBullet2"/>
      </w:pPr>
      <w:r w:rsidRPr="00BA2BD7">
        <w:t>personal protective clothing a</w:t>
      </w:r>
      <w:r w:rsidRPr="00BA2BD7">
        <w:t>nd equipment requirements</w:t>
      </w:r>
    </w:p>
    <w:p w:rsidR="00000000" w:rsidRPr="00BA2BD7" w:rsidP="00BA2BD7">
      <w:pPr>
        <w:pStyle w:val="ListBullet2"/>
      </w:pPr>
      <w:r w:rsidRPr="00BA2BD7">
        <w:t>warranties and guarantees</w:t>
      </w:r>
    </w:p>
    <w:p w:rsidR="00000000" w:rsidRPr="00BA2BD7" w:rsidP="00BA2BD7">
      <w:pPr>
        <w:pStyle w:val="ListBullet"/>
      </w:pPr>
      <w:r w:rsidRPr="00BA2BD7">
        <w:t>customer service principles</w:t>
      </w:r>
    </w:p>
    <w:p w:rsidR="00000000" w:rsidRPr="00BA2BD7" w:rsidP="00BA2BD7">
      <w:pPr>
        <w:pStyle w:val="ListBullet"/>
      </w:pPr>
      <w:r w:rsidRPr="00BA2BD7">
        <w:t>enterprise policies and procedures:</w:t>
      </w:r>
    </w:p>
    <w:p w:rsidR="00000000" w:rsidRPr="00BA2BD7" w:rsidP="00BA2BD7">
      <w:pPr>
        <w:pStyle w:val="ListBullet2"/>
      </w:pPr>
      <w:r w:rsidRPr="00BA2BD7">
        <w:t>dealing with client complaints</w:t>
      </w:r>
    </w:p>
    <w:p w:rsidR="00000000" w:rsidRPr="00BA2BD7" w:rsidP="00BA2BD7">
      <w:pPr>
        <w:pStyle w:val="ListBullet2"/>
      </w:pPr>
      <w:r w:rsidRPr="00BA2BD7">
        <w:t>developing product and service knowledge</w:t>
      </w:r>
    </w:p>
    <w:p w:rsidR="00000000" w:rsidRPr="00BA2BD7" w:rsidP="00BA2BD7">
      <w:pPr>
        <w:pStyle w:val="ListBullet"/>
      </w:pPr>
      <w:r w:rsidRPr="00BA2BD7">
        <w:t>factors involved in estimating costs:</w:t>
      </w:r>
    </w:p>
    <w:p w:rsidR="00000000" w:rsidRPr="00BA2BD7" w:rsidP="00BA2BD7">
      <w:pPr>
        <w:pStyle w:val="ListBullet2"/>
      </w:pPr>
      <w:r w:rsidRPr="00BA2BD7">
        <w:t>cost range</w:t>
      </w:r>
    </w:p>
    <w:p w:rsidR="00000000" w:rsidRPr="00BA2BD7" w:rsidP="00BA2BD7">
      <w:pPr>
        <w:pStyle w:val="ListBullet2"/>
      </w:pPr>
      <w:r w:rsidRPr="00BA2BD7">
        <w:t>ethical practices in identifying suppliers and product and service information</w:t>
      </w:r>
    </w:p>
    <w:p w:rsidR="00000000" w:rsidRPr="00BA2BD7" w:rsidP="00BA2BD7">
      <w:pPr>
        <w:pStyle w:val="ListBullet2"/>
      </w:pPr>
      <w:r w:rsidRPr="00BA2BD7">
        <w:t>product and service specifications</w:t>
      </w:r>
    </w:p>
    <w:p w:rsidR="00000000" w:rsidRPr="00BA2BD7" w:rsidP="00BA2BD7">
      <w:pPr>
        <w:pStyle w:val="ListBullet2"/>
      </w:pPr>
      <w:r w:rsidRPr="00BA2BD7">
        <w:t>inclusions, exclusions and limitations</w:t>
      </w:r>
    </w:p>
    <w:p w:rsidR="00000000" w:rsidRPr="00BA2BD7" w:rsidP="00BA2BD7">
      <w:pPr>
        <w:pStyle w:val="ListBullet"/>
      </w:pPr>
      <w:r w:rsidRPr="00BA2BD7">
        <w:t>sources of information on products and services relevant to swimming pools and spas</w:t>
      </w:r>
    </w:p>
    <w:p w:rsidR="00000000" w:rsidRPr="00BA2BD7" w:rsidP="00BA2BD7">
      <w:pPr>
        <w:pStyle w:val="ListBullet"/>
      </w:pPr>
      <w:r w:rsidRPr="00BA2BD7">
        <w:t xml:space="preserve">swimming pool and </w:t>
      </w:r>
      <w:r w:rsidRPr="00BA2BD7">
        <w:t>spa products and services:</w:t>
      </w:r>
    </w:p>
    <w:p w:rsidR="00000000" w:rsidRPr="00BA2BD7" w:rsidP="00BA2BD7">
      <w:pPr>
        <w:pStyle w:val="ListBullet2"/>
      </w:pPr>
      <w:r w:rsidRPr="00BA2BD7">
        <w:t>accessories</w:t>
      </w:r>
    </w:p>
    <w:p w:rsidR="00000000" w:rsidRPr="00BA2BD7" w:rsidP="00BA2BD7">
      <w:pPr>
        <w:pStyle w:val="ListBullet2"/>
      </w:pPr>
      <w:r w:rsidRPr="00BA2BD7">
        <w:t>chemicals</w:t>
      </w:r>
    </w:p>
    <w:p w:rsidR="00000000" w:rsidRPr="00BA2BD7" w:rsidP="00BA2BD7">
      <w:pPr>
        <w:pStyle w:val="ListBullet2"/>
      </w:pPr>
      <w:r w:rsidRPr="00BA2BD7">
        <w:t>maintenance and servicing.</w:t>
      </w:r>
    </w:p>
    <w:p w:rsidR="00000000" w:rsidRPr="00BA2BD7" w:rsidP="00BA2BD7">
      <w:pPr>
        <w:pStyle w:val="AllowPageBreak"/>
      </w:pPr>
    </w:p>
    <w:p w:rsidR="00000000" w:rsidRPr="00BA2BD7" w:rsidP="00BA2BD7">
      <w:pPr>
        <w:pStyle w:val="Heading1"/>
      </w:pPr>
      <w:bookmarkStart w:id="4" w:name="O_1054396"/>
      <w:bookmarkEnd w:id="4"/>
      <w:r w:rsidRPr="00BA2BD7">
        <w:t>Assessment Conditions</w:t>
      </w:r>
    </w:p>
    <w:p w:rsidR="00000000" w:rsidRPr="00BA2BD7" w:rsidP="0081258E">
      <w:pPr>
        <w:pStyle w:val="BodyText"/>
      </w:pPr>
      <w:r w:rsidRPr="00BA2BD7">
        <w:t xml:space="preserve">Assessors must meet the requirements for assessors contained in the Standards for Registered Training Organisations. </w:t>
      </w:r>
    </w:p>
    <w:p w:rsidR="00000000" w:rsidRPr="00BA2BD7" w:rsidP="0081258E">
      <w:pPr>
        <w:pStyle w:val="BodyText"/>
      </w:pPr>
      <w:r w:rsidRPr="00BA2BD7">
        <w:t xml:space="preserve">Assessment must be undertaken in the workplace or in a simulated workplace environment. </w:t>
      </w:r>
    </w:p>
    <w:p w:rsidR="00000000" w:rsidRPr="00BA2BD7" w:rsidP="0081258E">
      <w:pPr>
        <w:pStyle w:val="BodyText"/>
      </w:pPr>
      <w:r w:rsidRPr="00BA2BD7">
        <w:t>Candidates must be provided with:</w:t>
      </w:r>
    </w:p>
    <w:p w:rsidR="00000000" w:rsidRPr="00BA2BD7" w:rsidP="00BA2BD7">
      <w:pPr>
        <w:pStyle w:val="ListBullet"/>
      </w:pPr>
      <w:r w:rsidRPr="00BA2BD7">
        <w:t xml:space="preserve">relevant regulations, codes, standards, enterprise policies and procedures </w:t>
      </w:r>
    </w:p>
    <w:p w:rsidR="00000000" w:rsidRPr="00BA2BD7" w:rsidP="00BA2BD7">
      <w:pPr>
        <w:pStyle w:val="ListBullet"/>
      </w:pPr>
      <w:r w:rsidRPr="00BA2BD7">
        <w:t>technical and commercial references with current informa</w:t>
      </w:r>
      <w:r w:rsidRPr="00BA2BD7">
        <w:t>tion on swimming pool and spa products and services and procedures for determining cost of swimming pool and spa products and services.</w:t>
      </w:r>
    </w:p>
    <w:p w:rsidR="00000000" w:rsidRPr="00BA2BD7" w:rsidP="00BA2BD7">
      <w:pPr>
        <w:pStyle w:val="AllowPageBreak"/>
      </w:pPr>
    </w:p>
    <w:p w:rsidR="00000000" w:rsidRPr="00BA2BD7" w:rsidP="00BA2BD7">
      <w:pPr>
        <w:pStyle w:val="Heading1"/>
      </w:pPr>
      <w:bookmarkStart w:id="5" w:name="O_1054394"/>
      <w:bookmarkEnd w:id="5"/>
      <w:r w:rsidRPr="00BA2BD7">
        <w:t>Links</w:t>
      </w:r>
    </w:p>
    <w:p w:rsidR="00000000" w:rsidRPr="00BA2BD7" w:rsidP="0081258E">
      <w:pPr>
        <w:pStyle w:val="BodyText"/>
      </w:pPr>
      <w:r w:rsidRPr="00BA2B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A634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2BD7" w:rsidP="00BA2BD7"/>
    <w:sectPr w:rsidSect="00BA2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D7" w:rsidRPr="0081258E" w:rsidP="00812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8E" w:rsidP="00BA2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58E" w:rsidP="00BA2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1258E" w:rsidP="00BA2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BD7" w:rsidRPr="0081258E" w:rsidP="00812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8E" w:rsidRPr="002D2AF8" w:rsidP="00BA2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CPPSPS4009 Estimate cost of swimming pool and spa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1258E" w:rsidP="00BA2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FC9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C6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525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BD7"/>
  </w:style>
  <w:style w:type="character" w:customStyle="1" w:styleId="Heading1Char">
    <w:name w:val="Heading 1 Char"/>
    <w:basedOn w:val="DefaultParagraphFont"/>
    <w:link w:val="Heading1"/>
    <w:rsid w:val="00BA2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B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2B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BD7"/>
    <w:rPr>
      <w:b/>
      <w:spacing w:val="0"/>
    </w:rPr>
  </w:style>
  <w:style w:type="paragraph" w:customStyle="1" w:styleId="SuperTitle">
    <w:name w:val="SuperTitle"/>
    <w:basedOn w:val="Title"/>
    <w:rsid w:val="00BA2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BD7"/>
    <w:rPr>
      <w:i/>
    </w:rPr>
  </w:style>
  <w:style w:type="paragraph" w:styleId="Caption">
    <w:name w:val="caption"/>
    <w:basedOn w:val="BodyText"/>
    <w:next w:val="Normal"/>
    <w:qFormat/>
    <w:rsid w:val="00BA2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BD7"/>
  </w:style>
  <w:style w:type="paragraph" w:styleId="TableofFigures">
    <w:name w:val="table of figures"/>
    <w:basedOn w:val="Normal"/>
    <w:next w:val="Normal"/>
    <w:semiHidden/>
    <w:rsid w:val="00BA2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BD7"/>
    <w:rPr>
      <w:rFonts w:ascii="Wingdings" w:hAnsi="Wingdings"/>
    </w:rPr>
  </w:style>
  <w:style w:type="paragraph" w:customStyle="1" w:styleId="TableHeading">
    <w:name w:val="Table Heading"/>
    <w:basedOn w:val="HeadingBase"/>
    <w:rsid w:val="00BA2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BD7"/>
    <w:rPr>
      <w:color w:val="0033CC"/>
      <w:u w:val="none"/>
    </w:rPr>
  </w:style>
  <w:style w:type="paragraph" w:customStyle="1" w:styleId="BodyTextRight">
    <w:name w:val="Body Text Right"/>
    <w:basedOn w:val="BodyText"/>
    <w:rsid w:val="00BA2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BD7"/>
    <w:rPr>
      <w:sz w:val="32"/>
    </w:rPr>
  </w:style>
  <w:style w:type="paragraph" w:customStyle="1" w:styleId="HeadingProcedure">
    <w:name w:val="Heading Procedure"/>
    <w:basedOn w:val="HeadingBase"/>
    <w:next w:val="Normal"/>
    <w:rsid w:val="00BA2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BD7"/>
    <w:pPr>
      <w:spacing w:before="60" w:after="60"/>
    </w:pPr>
  </w:style>
  <w:style w:type="paragraph" w:styleId="ListContinue">
    <w:name w:val="List Continue"/>
    <w:basedOn w:val="List"/>
    <w:rsid w:val="00BA2BD7"/>
    <w:pPr>
      <w:ind w:firstLine="0"/>
    </w:pPr>
  </w:style>
  <w:style w:type="paragraph" w:customStyle="1" w:styleId="ListNote">
    <w:name w:val="List Note"/>
    <w:basedOn w:val="List"/>
    <w:rsid w:val="00BA2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BD7"/>
    <w:rPr>
      <w:rFonts w:ascii="Courier New" w:hAnsi="Courier New"/>
    </w:rPr>
  </w:style>
  <w:style w:type="paragraph" w:customStyle="1" w:styleId="NoteBullet">
    <w:name w:val="Note Bullet"/>
    <w:basedOn w:val="Note"/>
    <w:rsid w:val="00BA2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BD7"/>
    <w:rPr>
      <w:b/>
      <w:smallCaps/>
    </w:rPr>
  </w:style>
  <w:style w:type="paragraph" w:customStyle="1" w:styleId="TableListNumber">
    <w:name w:val="Table List Number"/>
    <w:basedOn w:val="ListNumber"/>
    <w:rsid w:val="00BA2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BD7"/>
    <w:pPr>
      <w:numPr>
        <w:numId w:val="9"/>
      </w:numPr>
    </w:pPr>
  </w:style>
  <w:style w:type="paragraph" w:customStyle="1" w:styleId="ListAlpha2">
    <w:name w:val="List Alpha 2"/>
    <w:basedOn w:val="List2"/>
    <w:rsid w:val="00BA2BD7"/>
    <w:pPr>
      <w:numPr>
        <w:numId w:val="8"/>
      </w:numPr>
    </w:pPr>
  </w:style>
  <w:style w:type="paragraph" w:styleId="List2">
    <w:name w:val="List 2"/>
    <w:basedOn w:val="BodyText"/>
    <w:rsid w:val="00BA2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BD7"/>
    <w:pPr>
      <w:numPr>
        <w:numId w:val="4"/>
      </w:numPr>
    </w:pPr>
  </w:style>
  <w:style w:type="paragraph" w:styleId="ListContinue2">
    <w:name w:val="List Continue 2"/>
    <w:basedOn w:val="List2"/>
    <w:rsid w:val="00BA2BD7"/>
    <w:pPr>
      <w:ind w:firstLine="0"/>
    </w:pPr>
  </w:style>
  <w:style w:type="paragraph" w:styleId="ListContinue3">
    <w:name w:val="List Continue 3"/>
    <w:basedOn w:val="List3"/>
    <w:rsid w:val="00BA2BD7"/>
    <w:pPr>
      <w:ind w:left="1021" w:firstLine="0"/>
    </w:pPr>
  </w:style>
  <w:style w:type="paragraph" w:styleId="ListContinue4">
    <w:name w:val="List Continue 4"/>
    <w:basedOn w:val="List4"/>
    <w:rsid w:val="00BA2BD7"/>
    <w:pPr>
      <w:ind w:firstLine="0"/>
    </w:pPr>
  </w:style>
  <w:style w:type="paragraph" w:styleId="ListContinue5">
    <w:name w:val="List Continue 5"/>
    <w:basedOn w:val="List5"/>
    <w:rsid w:val="00BA2BD7"/>
    <w:pPr>
      <w:ind w:firstLine="0"/>
    </w:pPr>
  </w:style>
  <w:style w:type="paragraph" w:styleId="ListNumber3">
    <w:name w:val="List Number 3"/>
    <w:basedOn w:val="List3"/>
    <w:rsid w:val="00BA2BD7"/>
    <w:pPr>
      <w:numPr>
        <w:numId w:val="5"/>
      </w:numPr>
    </w:pPr>
  </w:style>
  <w:style w:type="paragraph" w:styleId="ListNumber4">
    <w:name w:val="List Number 4"/>
    <w:basedOn w:val="List4"/>
    <w:rsid w:val="00BA2BD7"/>
    <w:pPr>
      <w:numPr>
        <w:numId w:val="6"/>
      </w:numPr>
    </w:pPr>
  </w:style>
  <w:style w:type="paragraph" w:styleId="ListNumber5">
    <w:name w:val="List Number 5"/>
    <w:basedOn w:val="List5"/>
    <w:rsid w:val="00BA2BD7"/>
    <w:pPr>
      <w:numPr>
        <w:numId w:val="7"/>
      </w:numPr>
    </w:pPr>
  </w:style>
  <w:style w:type="paragraph" w:styleId="BlockText">
    <w:name w:val="Block Text"/>
    <w:basedOn w:val="Normal"/>
    <w:rsid w:val="00BA2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BD7"/>
    <w:rPr>
      <w:sz w:val="16"/>
      <w:vertAlign w:val="superscript"/>
    </w:rPr>
  </w:style>
  <w:style w:type="character" w:customStyle="1" w:styleId="Symbols">
    <w:name w:val="Symbols"/>
    <w:basedOn w:val="DefaultParagraphFont"/>
    <w:rsid w:val="00BA2BD7"/>
    <w:rPr>
      <w:rFonts w:ascii="Symbol" w:hAnsi="Symbol"/>
    </w:rPr>
  </w:style>
  <w:style w:type="character" w:customStyle="1" w:styleId="MenuOptions">
    <w:name w:val="Menu Options"/>
    <w:basedOn w:val="DefaultParagraphFont"/>
    <w:rsid w:val="00BA2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BD7"/>
    <w:rPr>
      <w:b/>
    </w:rPr>
  </w:style>
  <w:style w:type="character" w:customStyle="1" w:styleId="Underlined">
    <w:name w:val="Underlined"/>
    <w:basedOn w:val="DefaultParagraphFont"/>
    <w:rsid w:val="00BA2BD7"/>
    <w:rPr>
      <w:u w:val="single"/>
    </w:rPr>
  </w:style>
  <w:style w:type="paragraph" w:customStyle="1" w:styleId="TableBodyTextRight">
    <w:name w:val="Table Body Text Right"/>
    <w:basedOn w:val="TableBodyText"/>
    <w:rsid w:val="00BA2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BD7"/>
    <w:rPr>
      <w:sz w:val="18"/>
    </w:rPr>
  </w:style>
  <w:style w:type="paragraph" w:customStyle="1" w:styleId="BodySmallRight">
    <w:name w:val="Body Small Right"/>
    <w:basedOn w:val="BodyTextRight"/>
    <w:rsid w:val="00BA2BD7"/>
    <w:rPr>
      <w:sz w:val="18"/>
      <w:szCs w:val="18"/>
    </w:rPr>
  </w:style>
  <w:style w:type="paragraph" w:customStyle="1" w:styleId="MarginEdition">
    <w:name w:val="Margin Edition"/>
    <w:basedOn w:val="MarginNote"/>
    <w:rsid w:val="00BA2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BD7"/>
    <w:rPr>
      <w:sz w:val="2"/>
      <w:szCs w:val="2"/>
    </w:rPr>
  </w:style>
  <w:style w:type="character" w:customStyle="1" w:styleId="Small">
    <w:name w:val="Small"/>
    <w:basedOn w:val="DefaultParagraphFont"/>
    <w:rsid w:val="00BA2BD7"/>
    <w:rPr>
      <w:sz w:val="16"/>
    </w:rPr>
  </w:style>
  <w:style w:type="paragraph" w:customStyle="1" w:styleId="WideTable">
    <w:name w:val="Wide Table"/>
    <w:basedOn w:val="Normal"/>
    <w:rsid w:val="00BA2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BD7"/>
  </w:style>
  <w:style w:type="paragraph" w:styleId="Quote">
    <w:name w:val="Quote"/>
    <w:basedOn w:val="Heading1"/>
    <w:link w:val="QuoteChar"/>
    <w:qFormat/>
    <w:rsid w:val="00BA2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BD7"/>
    <w:pPr>
      <w:pageBreakBefore/>
    </w:pPr>
  </w:style>
  <w:style w:type="paragraph" w:customStyle="1" w:styleId="Border">
    <w:name w:val="Border"/>
    <w:basedOn w:val="Normal"/>
    <w:qFormat/>
    <w:rsid w:val="00BA2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BD7"/>
    <w:rPr>
      <w:u w:val="single"/>
    </w:rPr>
  </w:style>
  <w:style w:type="character" w:customStyle="1" w:styleId="BoldandItalics">
    <w:name w:val="Bold and Italics"/>
    <w:qFormat/>
    <w:rsid w:val="00BA2BD7"/>
    <w:rPr>
      <w:b/>
      <w:i/>
      <w:u w:val="none"/>
    </w:rPr>
  </w:style>
  <w:style w:type="paragraph" w:styleId="BalloonText">
    <w:name w:val="Balloon Text"/>
    <w:basedOn w:val="Normal"/>
    <w:link w:val="BalloonTextChar"/>
    <w:rsid w:val="00BA2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BD7"/>
    <w:pPr>
      <w:spacing w:before="0" w:after="0"/>
    </w:pPr>
  </w:style>
  <w:style w:type="paragraph" w:customStyle="1" w:styleId="BodyTextBold">
    <w:name w:val="Body Text Bold"/>
    <w:basedOn w:val="BodyText"/>
    <w:qFormat/>
    <w:rsid w:val="00BA2BD7"/>
    <w:rPr>
      <w:b/>
    </w:rPr>
  </w:style>
  <w:style w:type="character" w:styleId="Hyperlink">
    <w:name w:val="Hyperlink"/>
    <w:basedOn w:val="DefaultParagraphFont"/>
    <w:uiPriority w:val="99"/>
    <w:unhideWhenUsed/>
    <w:rsid w:val="00812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2594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CPPSPS4009 Estimate cost of swimming pool and spa products and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