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424" w:rsidP="00E42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CPPSPS3008 Work in the swimming pool and spa servicing industry</w:t>
      </w:r>
      <w:r>
        <w:fldChar w:fldCharType="end"/>
      </w:r>
    </w:p>
    <w:p w:rsidR="00E42424" w:rsidP="00E42424">
      <w:pPr>
        <w:pStyle w:val="Version"/>
        <w:sectPr w:rsidSect="00D61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4E6" w:rsidP="00D614E6">
      <w:pPr>
        <w:pStyle w:val="SuperHeading"/>
      </w:pPr>
      <w:r w:rsidRPr="00D614E6">
        <w:t>Assessment Requirements for CPPSPS3008 Work in the swimming pool and spa servicing industry</w:t>
      </w:r>
    </w:p>
    <w:p w:rsidR="00000000" w:rsidRPr="00D614E6" w:rsidP="00D614E6">
      <w:pPr>
        <w:pStyle w:val="Heading1"/>
      </w:pPr>
      <w:bookmarkStart w:id="1" w:name="O_888220"/>
      <w:bookmarkEnd w:id="1"/>
      <w:r w:rsidRPr="00D614E6">
        <w:t>Modification History</w:t>
      </w:r>
    </w:p>
    <w:p w:rsidR="00000000" w:rsidRPr="00D614E6" w:rsidP="00E42424">
      <w:pPr>
        <w:pStyle w:val="List"/>
      </w:pPr>
      <w:r w:rsidRPr="00D614E6">
        <w:t>Release 1.</w:t>
      </w:r>
    </w:p>
    <w:p w:rsidR="00000000" w:rsidRPr="00D614E6" w:rsidP="00E42424">
      <w:pPr>
        <w:pStyle w:val="List"/>
      </w:pPr>
      <w:r w:rsidRPr="00D614E6">
        <w:t>Supersedes and is equivalent to CPPSPS3008A.</w:t>
      </w:r>
    </w:p>
    <w:p w:rsidR="00000000" w:rsidRPr="00D614E6" w:rsidP="00E42424">
      <w:pPr>
        <w:pStyle w:val="List"/>
      </w:pPr>
      <w:r w:rsidRPr="00D614E6">
        <w:t>Unit of competency upgraded to reflect Standards for Training Packages 2012.</w:t>
      </w:r>
    </w:p>
    <w:p w:rsidR="00000000" w:rsidRPr="00D614E6" w:rsidP="00E42424">
      <w:pPr>
        <w:pStyle w:val="List"/>
      </w:pPr>
      <w:r w:rsidRPr="00D614E6">
        <w:t>This version first released with CPP Property Services Training Package Version 6.0.</w:t>
      </w:r>
    </w:p>
    <w:p w:rsidR="00000000" w:rsidRPr="00D614E6" w:rsidP="00D614E6">
      <w:pPr>
        <w:pStyle w:val="AllowPageBreak"/>
      </w:pPr>
    </w:p>
    <w:p w:rsidR="00000000" w:rsidRPr="00D614E6" w:rsidP="00D614E6">
      <w:pPr>
        <w:pStyle w:val="Heading1"/>
      </w:pPr>
      <w:bookmarkStart w:id="2" w:name="O_888223"/>
      <w:bookmarkEnd w:id="2"/>
      <w:r w:rsidRPr="00D614E6">
        <w:t>Performance Evidence</w:t>
      </w:r>
    </w:p>
    <w:p w:rsidR="00000000" w:rsidRPr="00D614E6" w:rsidP="00E42424">
      <w:pPr>
        <w:pStyle w:val="BodyText"/>
      </w:pPr>
      <w:r w:rsidRPr="00D614E6">
        <w:t>To demonstrate competency in this unit, a person must de</w:t>
      </w:r>
      <w:r w:rsidRPr="00D614E6">
        <w:t>monstrate working consistently and effectively as a swimming pool and spa servicing technician.</w:t>
      </w:r>
    </w:p>
    <w:p w:rsidR="00000000" w:rsidRPr="00D614E6" w:rsidP="00E42424">
      <w:pPr>
        <w:pStyle w:val="BodyText"/>
      </w:pPr>
      <w:r w:rsidRPr="00D614E6">
        <w:t>In doing this, the person must meet the performance criteria for this unit.</w:t>
      </w:r>
    </w:p>
    <w:p w:rsidR="00000000" w:rsidRPr="00D614E6" w:rsidP="00D614E6">
      <w:pPr>
        <w:pStyle w:val="Heading1"/>
      </w:pPr>
      <w:bookmarkStart w:id="3" w:name="O_888222"/>
      <w:bookmarkEnd w:id="3"/>
      <w:r w:rsidRPr="00D614E6">
        <w:t>Knowledge Evidence</w:t>
      </w:r>
    </w:p>
    <w:p w:rsidR="00000000" w:rsidRPr="00D614E6" w:rsidP="00E42424">
      <w:pPr>
        <w:pStyle w:val="BodyText"/>
      </w:pPr>
      <w:r w:rsidRPr="00D614E6">
        <w:t>To be competent in this unit, a person must demo</w:t>
      </w:r>
      <w:r w:rsidRPr="00D614E6">
        <w:t xml:space="preserve">nstrate knowledge of: </w:t>
      </w:r>
    </w:p>
    <w:p w:rsidR="00000000" w:rsidRPr="00D614E6" w:rsidP="00D614E6">
      <w:pPr>
        <w:pStyle w:val="ListBullet"/>
      </w:pPr>
      <w:r w:rsidRPr="00D614E6">
        <w:t>requirements of jurisdictional work health and safety and environmental legislation and regulations relating to working in the swimming pool and spa servicing industry</w:t>
      </w:r>
    </w:p>
    <w:p w:rsidR="00000000" w:rsidRPr="00D614E6" w:rsidP="00D614E6">
      <w:pPr>
        <w:pStyle w:val="ListBullet"/>
      </w:pPr>
      <w:r w:rsidRPr="00D614E6">
        <w:t>workplace requirements for undertaking all aspects of Work in th</w:t>
      </w:r>
      <w:r w:rsidRPr="00D614E6">
        <w:t>e swimming pool and spa servicing industry, including:</w:t>
      </w:r>
    </w:p>
    <w:p w:rsidR="00000000" w:rsidRPr="00D614E6" w:rsidP="00D614E6">
      <w:pPr>
        <w:pStyle w:val="ListBullet2"/>
      </w:pPr>
      <w:r w:rsidRPr="00D614E6">
        <w:t>work health and safety procedures</w:t>
      </w:r>
    </w:p>
    <w:p w:rsidR="00000000" w:rsidRPr="00D614E6" w:rsidP="00D614E6">
      <w:pPr>
        <w:pStyle w:val="ListBullet2"/>
      </w:pPr>
      <w:r w:rsidRPr="00D614E6">
        <w:t>workplace emergency procedures</w:t>
      </w:r>
    </w:p>
    <w:p w:rsidR="00000000" w:rsidRPr="00D614E6" w:rsidP="00D614E6">
      <w:pPr>
        <w:pStyle w:val="ListBullet2"/>
      </w:pPr>
      <w:r w:rsidRPr="00D614E6">
        <w:t>use of safety data sheets (SDSs)</w:t>
      </w:r>
    </w:p>
    <w:p w:rsidR="00000000" w:rsidRPr="00D614E6" w:rsidP="00D614E6">
      <w:pPr>
        <w:pStyle w:val="ListBullet2"/>
      </w:pPr>
      <w:r w:rsidRPr="00D614E6">
        <w:t>emergency responses relating to hazardous materials and chemicals</w:t>
      </w:r>
    </w:p>
    <w:p w:rsidR="00000000" w:rsidRPr="00D614E6" w:rsidP="00D614E6">
      <w:pPr>
        <w:pStyle w:val="ListBullet2"/>
      </w:pPr>
      <w:r w:rsidRPr="00D614E6">
        <w:t>interpreting work orders and reporting problems</w:t>
      </w:r>
    </w:p>
    <w:p w:rsidR="00000000" w:rsidRPr="00D614E6" w:rsidP="00D614E6">
      <w:pPr>
        <w:pStyle w:val="ListBullet"/>
      </w:pPr>
      <w:r w:rsidRPr="00D614E6">
        <w:t>Australian Competition and Consumer Commission product safety guidelines for spas and pools</w:t>
      </w:r>
    </w:p>
    <w:p w:rsidR="00000000" w:rsidRPr="00D614E6" w:rsidP="00D614E6">
      <w:pPr>
        <w:pStyle w:val="ListBullet"/>
      </w:pPr>
      <w:r w:rsidRPr="00D614E6">
        <w:t>Australian Standards and associated handbooks, including:</w:t>
      </w:r>
    </w:p>
    <w:p w:rsidR="00000000" w:rsidRPr="00D614E6" w:rsidP="00D614E6">
      <w:pPr>
        <w:pStyle w:val="ListBullet2"/>
      </w:pPr>
      <w:r w:rsidRPr="00D614E6">
        <w:t>AS 1926.1 Swimming pool safety – Safety barriers for swi</w:t>
      </w:r>
      <w:r w:rsidRPr="00D614E6">
        <w:t>mming pools</w:t>
      </w:r>
    </w:p>
    <w:p w:rsidR="00000000" w:rsidRPr="00D614E6" w:rsidP="00D614E6">
      <w:pPr>
        <w:pStyle w:val="ListBullet2"/>
      </w:pPr>
      <w:r w:rsidRPr="00D614E6">
        <w:t>AS 1926.2 Swimming pool safety – Location of safety barriers for swimming pools</w:t>
      </w:r>
    </w:p>
    <w:p w:rsidR="00000000" w:rsidRPr="00D614E6" w:rsidP="00D614E6">
      <w:pPr>
        <w:pStyle w:val="ListBullet2"/>
      </w:pPr>
      <w:r w:rsidRPr="00D614E6">
        <w:t>AS 1926.3 Swimming pool safety – Water recirculation systems</w:t>
      </w:r>
    </w:p>
    <w:p w:rsidR="00000000" w:rsidRPr="00D614E6" w:rsidP="00D614E6">
      <w:pPr>
        <w:pStyle w:val="ListBullet2"/>
      </w:pPr>
      <w:r w:rsidRPr="00D614E6">
        <w:t>AS 3633 Private swimming pools – Water quality</w:t>
      </w:r>
    </w:p>
    <w:p w:rsidR="00000000" w:rsidRPr="00D614E6" w:rsidP="00D614E6">
      <w:pPr>
        <w:pStyle w:val="ListBullet2"/>
      </w:pPr>
      <w:r w:rsidRPr="00D614E6">
        <w:t>AS 3634 Solar heating systems for swimming pools</w:t>
      </w:r>
    </w:p>
    <w:p w:rsidR="00000000" w:rsidRPr="00D614E6" w:rsidP="00D614E6">
      <w:pPr>
        <w:pStyle w:val="ListBullet2"/>
      </w:pPr>
      <w:r w:rsidRPr="00D614E6">
        <w:t>AS 3979</w:t>
      </w:r>
      <w:r w:rsidRPr="00D614E6">
        <w:t xml:space="preserve"> Hydrotherapy pools</w:t>
      </w:r>
    </w:p>
    <w:p w:rsidR="00000000" w:rsidRPr="00D614E6" w:rsidP="00D614E6">
      <w:pPr>
        <w:pStyle w:val="ListBullet2"/>
      </w:pPr>
      <w:r w:rsidRPr="00D614E6">
        <w:t>HB 241 Water Management for Public Swimming Pools and Spas</w:t>
      </w:r>
    </w:p>
    <w:p w:rsidR="00000000" w:rsidRPr="00D614E6" w:rsidP="00D614E6">
      <w:pPr>
        <w:pStyle w:val="ListBullet2"/>
      </w:pPr>
      <w:r w:rsidRPr="00D614E6">
        <w:t>S8.1.12.0203 Safe Work Methods – Pool Chemicals – Safe handling</w:t>
      </w:r>
    </w:p>
    <w:p w:rsidR="00000000" w:rsidRPr="00D614E6" w:rsidP="00D614E6">
      <w:pPr>
        <w:pStyle w:val="ListBullet"/>
      </w:pPr>
      <w:r w:rsidRPr="00D614E6">
        <w:t>workplace procedures for working in the swimming pool and spa servicing industry</w:t>
      </w:r>
    </w:p>
    <w:p w:rsidR="00000000" w:rsidRPr="00D614E6" w:rsidP="00D614E6">
      <w:pPr>
        <w:pStyle w:val="ListBullet"/>
      </w:pPr>
      <w:r w:rsidRPr="00D614E6">
        <w:t>customer service principles relating to working in the swimming pool and spa servicing industry</w:t>
      </w:r>
    </w:p>
    <w:p w:rsidR="00000000" w:rsidRPr="00D614E6" w:rsidP="00D614E6">
      <w:pPr>
        <w:pStyle w:val="ListBullet"/>
      </w:pPr>
      <w:r w:rsidRPr="00D614E6">
        <w:t xml:space="preserve">industry codes of practice and ethics relating to working in the swimming pool and spa servicing industry </w:t>
      </w:r>
    </w:p>
    <w:p w:rsidR="00000000" w:rsidRPr="00D614E6" w:rsidP="00D614E6">
      <w:pPr>
        <w:pStyle w:val="ListBullet"/>
      </w:pPr>
      <w:r w:rsidRPr="00D614E6">
        <w:t>principles of effective communication relating to wor</w:t>
      </w:r>
      <w:r w:rsidRPr="00D614E6">
        <w:t>king in the swimming pool and spa servicing industry</w:t>
      </w:r>
    </w:p>
    <w:p w:rsidR="00000000" w:rsidRPr="00D614E6" w:rsidP="00D614E6">
      <w:pPr>
        <w:pStyle w:val="ListBullet"/>
      </w:pPr>
      <w:r w:rsidRPr="00D614E6">
        <w:t>processes for scheduling, time management and monitoring of work tasks relating to working in the swimming pool and spa servicing industry</w:t>
      </w:r>
    </w:p>
    <w:p w:rsidR="00000000" w:rsidRPr="00D614E6" w:rsidP="00D614E6">
      <w:pPr>
        <w:pStyle w:val="ListBullet"/>
      </w:pPr>
      <w:r w:rsidRPr="00D614E6">
        <w:t>techniques for seeking and acting upon feedback on own competenc</w:t>
      </w:r>
      <w:r w:rsidRPr="00D614E6">
        <w:t>e and performance relating to working in the swimming pool and spa servicing industry</w:t>
      </w:r>
    </w:p>
    <w:p w:rsidR="00000000" w:rsidRPr="00D614E6" w:rsidP="00D614E6">
      <w:pPr>
        <w:pStyle w:val="ListBullet"/>
      </w:pPr>
      <w:r w:rsidRPr="00D614E6">
        <w:t>principles of risk assessment and risk mitigation relating to working in the swimming pool and spa servicing industry</w:t>
      </w:r>
    </w:p>
    <w:p w:rsidR="00000000" w:rsidRPr="00D614E6" w:rsidP="00D614E6">
      <w:pPr>
        <w:pStyle w:val="ListBullet"/>
      </w:pPr>
      <w:r w:rsidRPr="00D614E6">
        <w:t>processes for completing workplace documentation rel</w:t>
      </w:r>
      <w:r w:rsidRPr="00D614E6">
        <w:t>ating to working in the swimming pool and spa servicing industry</w:t>
      </w:r>
    </w:p>
    <w:p w:rsidR="00000000" w:rsidRPr="00D614E6" w:rsidP="00D614E6">
      <w:pPr>
        <w:pStyle w:val="ListBullet"/>
      </w:pPr>
      <w:r w:rsidRPr="00D614E6">
        <w:t>employment requirements and employer and employee rights and responsibilities relating to working in the swimming pool and spa servicing industry</w:t>
      </w:r>
    </w:p>
    <w:p w:rsidR="00000000" w:rsidRPr="00D614E6" w:rsidP="00D614E6">
      <w:pPr>
        <w:pStyle w:val="ListBullet"/>
      </w:pPr>
      <w:r w:rsidRPr="00D614E6">
        <w:t>swimming pool and spa servicing industry remu</w:t>
      </w:r>
      <w:r w:rsidRPr="00D614E6">
        <w:t>neration and employment conditions</w:t>
      </w:r>
    </w:p>
    <w:p w:rsidR="00000000" w:rsidRPr="00D614E6" w:rsidP="00D614E6">
      <w:pPr>
        <w:pStyle w:val="ListBullet"/>
      </w:pPr>
      <w:r w:rsidRPr="00D614E6">
        <w:t>processes for establishing own professional development needs and priorities relating to working in the swimming pool and spa servicing industry.</w:t>
      </w:r>
    </w:p>
    <w:p w:rsidR="00000000" w:rsidRPr="00D614E6" w:rsidP="00D614E6">
      <w:pPr>
        <w:pStyle w:val="AllowPageBreak"/>
      </w:pPr>
    </w:p>
    <w:p w:rsidR="00000000" w:rsidRPr="00D614E6" w:rsidP="00D614E6">
      <w:pPr>
        <w:pStyle w:val="Heading1"/>
      </w:pPr>
      <w:bookmarkStart w:id="4" w:name="O_888221"/>
      <w:bookmarkEnd w:id="4"/>
      <w:r w:rsidRPr="00D614E6">
        <w:t>Assessment Conditions</w:t>
      </w:r>
    </w:p>
    <w:p w:rsidR="00000000" w:rsidRPr="00D614E6" w:rsidP="00E42424">
      <w:pPr>
        <w:pStyle w:val="BodyText"/>
      </w:pPr>
      <w:r w:rsidRPr="00D614E6">
        <w:t>Assessors must satisfy the requireme</w:t>
      </w:r>
      <w:r w:rsidRPr="00D614E6">
        <w:t xml:space="preserve">nts for assessors contained in the Standards for Registered Training Organisations. </w:t>
      </w:r>
    </w:p>
    <w:p w:rsidR="00000000" w:rsidRPr="00D614E6" w:rsidP="00E42424">
      <w:pPr>
        <w:pStyle w:val="BodyText"/>
      </w:pPr>
      <w:r w:rsidRPr="00D614E6">
        <w:t>Assessment of performance must be undertaken in the workplace or in a simulated workplace environment. Tasks are to be performed to the level of proficiency and within the</w:t>
      </w:r>
      <w:r w:rsidRPr="00D614E6">
        <w:t xml:space="preserve"> time limits expected in a workplace. </w:t>
      </w:r>
    </w:p>
    <w:p w:rsidR="00000000" w:rsidRPr="00D614E6" w:rsidP="00E42424">
      <w:pPr>
        <w:pStyle w:val="BodyText"/>
      </w:pPr>
      <w:r w:rsidRPr="00D614E6">
        <w:t>Assessors are responsible for ensuring that the person demonstrating competency has access to:</w:t>
      </w:r>
    </w:p>
    <w:p w:rsidR="00000000" w:rsidRPr="00D614E6" w:rsidP="00D614E6">
      <w:pPr>
        <w:pStyle w:val="ListBullet"/>
      </w:pPr>
      <w:r w:rsidRPr="00D614E6">
        <w:t>work site/s and specifications for working in the swimming pool and spa servicing industry</w:t>
      </w:r>
    </w:p>
    <w:p w:rsidR="00000000" w:rsidRPr="00D614E6" w:rsidP="00D614E6">
      <w:pPr>
        <w:pStyle w:val="ListBullet"/>
      </w:pPr>
      <w:r w:rsidRPr="00D614E6">
        <w:t>appropriate documents, SDSs an</w:t>
      </w:r>
      <w:r w:rsidRPr="00D614E6">
        <w:t>d PPE currently used in industry</w:t>
      </w:r>
    </w:p>
    <w:p w:rsidR="00000000" w:rsidRPr="00D614E6" w:rsidP="00D614E6">
      <w:pPr>
        <w:pStyle w:val="ListBullet"/>
      </w:pPr>
      <w:r w:rsidRPr="00D614E6">
        <w:t>requirements of appropriate sections of legislation and regulations</w:t>
      </w:r>
    </w:p>
    <w:p w:rsidR="00000000" w:rsidRPr="00D614E6" w:rsidP="00D614E6">
      <w:pPr>
        <w:pStyle w:val="ListBullet"/>
      </w:pPr>
      <w:r w:rsidRPr="00D614E6">
        <w:t>relevant workplace policies and procedures.</w:t>
      </w:r>
    </w:p>
    <w:p w:rsidR="00000000" w:rsidRPr="00D614E6" w:rsidP="00D614E6">
      <w:pPr>
        <w:pStyle w:val="AllowPageBreak"/>
      </w:pPr>
    </w:p>
    <w:p w:rsidR="00000000" w:rsidRPr="00D614E6" w:rsidP="00D614E6">
      <w:pPr>
        <w:pStyle w:val="Heading1"/>
      </w:pPr>
      <w:bookmarkStart w:id="5" w:name="O_888219"/>
      <w:bookmarkEnd w:id="5"/>
      <w:r w:rsidRPr="00D614E6">
        <w:t>Links</w:t>
      </w:r>
    </w:p>
    <w:p w:rsidR="00000000" w:rsidRPr="00D614E6" w:rsidP="00E42424">
      <w:pPr>
        <w:pStyle w:val="BodyText"/>
      </w:pPr>
      <w:r w:rsidRPr="00D614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1108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14E6" w:rsidP="00D614E6"/>
    <w:sectPr w:rsidSect="00D614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6" w:rsidRPr="00E42424" w:rsidP="00E42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24" w:rsidP="00D61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2424" w:rsidP="00D61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42424" w:rsidP="00D61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4E6" w:rsidRPr="00E42424" w:rsidP="00E42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24" w:rsidRPr="002D2AF8" w:rsidP="00D61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CPPSPS3008 Work in the swimming pool and spa servicing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42424" w:rsidP="00D61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8C5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C80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2C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4E6"/>
  </w:style>
  <w:style w:type="character" w:customStyle="1" w:styleId="Heading1Char">
    <w:name w:val="Heading 1 Char"/>
    <w:basedOn w:val="DefaultParagraphFont"/>
    <w:link w:val="Heading1"/>
    <w:rsid w:val="00D61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4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4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4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14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1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4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4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4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4E6"/>
    <w:rPr>
      <w:b/>
      <w:spacing w:val="0"/>
    </w:rPr>
  </w:style>
  <w:style w:type="paragraph" w:customStyle="1" w:styleId="SuperTitle">
    <w:name w:val="SuperTitle"/>
    <w:basedOn w:val="Title"/>
    <w:rsid w:val="00D61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4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4E6"/>
    <w:rPr>
      <w:i/>
    </w:rPr>
  </w:style>
  <w:style w:type="paragraph" w:styleId="Caption">
    <w:name w:val="caption"/>
    <w:basedOn w:val="BodyText"/>
    <w:next w:val="Normal"/>
    <w:qFormat/>
    <w:rsid w:val="00D61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4E6"/>
  </w:style>
  <w:style w:type="paragraph" w:styleId="TableofFigures">
    <w:name w:val="table of figures"/>
    <w:basedOn w:val="Normal"/>
    <w:next w:val="Normal"/>
    <w:semiHidden/>
    <w:rsid w:val="00D61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4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4E6"/>
    <w:rPr>
      <w:rFonts w:ascii="Wingdings" w:hAnsi="Wingdings"/>
    </w:rPr>
  </w:style>
  <w:style w:type="paragraph" w:customStyle="1" w:styleId="TableHeading">
    <w:name w:val="Table Heading"/>
    <w:basedOn w:val="HeadingBase"/>
    <w:rsid w:val="00D614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4E6"/>
    <w:rPr>
      <w:color w:val="0033CC"/>
      <w:u w:val="none"/>
    </w:rPr>
  </w:style>
  <w:style w:type="paragraph" w:customStyle="1" w:styleId="BodyTextRight">
    <w:name w:val="Body Text Right"/>
    <w:basedOn w:val="BodyText"/>
    <w:rsid w:val="00D61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4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4E6"/>
    <w:rPr>
      <w:sz w:val="32"/>
    </w:rPr>
  </w:style>
  <w:style w:type="paragraph" w:customStyle="1" w:styleId="HeadingProcedure">
    <w:name w:val="Heading Procedure"/>
    <w:basedOn w:val="HeadingBase"/>
    <w:next w:val="Normal"/>
    <w:rsid w:val="00D61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4E6"/>
    <w:pPr>
      <w:spacing w:before="60" w:after="60"/>
    </w:pPr>
  </w:style>
  <w:style w:type="paragraph" w:styleId="ListContinue">
    <w:name w:val="List Continue"/>
    <w:basedOn w:val="List"/>
    <w:rsid w:val="00D614E6"/>
    <w:pPr>
      <w:ind w:firstLine="0"/>
    </w:pPr>
  </w:style>
  <w:style w:type="paragraph" w:customStyle="1" w:styleId="ListNote">
    <w:name w:val="List Note"/>
    <w:basedOn w:val="List"/>
    <w:rsid w:val="00D61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4E6"/>
    <w:rPr>
      <w:rFonts w:ascii="Courier New" w:hAnsi="Courier New"/>
    </w:rPr>
  </w:style>
  <w:style w:type="paragraph" w:customStyle="1" w:styleId="NoteBullet">
    <w:name w:val="Note Bullet"/>
    <w:basedOn w:val="Note"/>
    <w:rsid w:val="00D61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4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4E6"/>
    <w:rPr>
      <w:b/>
      <w:smallCaps/>
    </w:rPr>
  </w:style>
  <w:style w:type="paragraph" w:customStyle="1" w:styleId="TableListNumber">
    <w:name w:val="Table List Number"/>
    <w:basedOn w:val="ListNumber"/>
    <w:rsid w:val="00D61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4E6"/>
    <w:pPr>
      <w:numPr>
        <w:numId w:val="9"/>
      </w:numPr>
    </w:pPr>
  </w:style>
  <w:style w:type="paragraph" w:customStyle="1" w:styleId="ListAlpha2">
    <w:name w:val="List Alpha 2"/>
    <w:basedOn w:val="List2"/>
    <w:rsid w:val="00D614E6"/>
    <w:pPr>
      <w:numPr>
        <w:numId w:val="8"/>
      </w:numPr>
    </w:pPr>
  </w:style>
  <w:style w:type="paragraph" w:styleId="List2">
    <w:name w:val="List 2"/>
    <w:basedOn w:val="BodyText"/>
    <w:rsid w:val="00D614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4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4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4E6"/>
    <w:pPr>
      <w:numPr>
        <w:numId w:val="4"/>
      </w:numPr>
    </w:pPr>
  </w:style>
  <w:style w:type="paragraph" w:styleId="ListContinue2">
    <w:name w:val="List Continue 2"/>
    <w:basedOn w:val="List2"/>
    <w:rsid w:val="00D614E6"/>
    <w:pPr>
      <w:ind w:firstLine="0"/>
    </w:pPr>
  </w:style>
  <w:style w:type="paragraph" w:styleId="ListContinue3">
    <w:name w:val="List Continue 3"/>
    <w:basedOn w:val="List3"/>
    <w:rsid w:val="00D614E6"/>
    <w:pPr>
      <w:ind w:left="1021" w:firstLine="0"/>
    </w:pPr>
  </w:style>
  <w:style w:type="paragraph" w:styleId="ListContinue4">
    <w:name w:val="List Continue 4"/>
    <w:basedOn w:val="List4"/>
    <w:rsid w:val="00D614E6"/>
    <w:pPr>
      <w:ind w:firstLine="0"/>
    </w:pPr>
  </w:style>
  <w:style w:type="paragraph" w:styleId="ListContinue5">
    <w:name w:val="List Continue 5"/>
    <w:basedOn w:val="List5"/>
    <w:rsid w:val="00D614E6"/>
    <w:pPr>
      <w:ind w:firstLine="0"/>
    </w:pPr>
  </w:style>
  <w:style w:type="paragraph" w:styleId="ListNumber3">
    <w:name w:val="List Number 3"/>
    <w:basedOn w:val="List3"/>
    <w:rsid w:val="00D614E6"/>
    <w:pPr>
      <w:numPr>
        <w:numId w:val="5"/>
      </w:numPr>
    </w:pPr>
  </w:style>
  <w:style w:type="paragraph" w:styleId="ListNumber4">
    <w:name w:val="List Number 4"/>
    <w:basedOn w:val="List4"/>
    <w:rsid w:val="00D614E6"/>
    <w:pPr>
      <w:numPr>
        <w:numId w:val="6"/>
      </w:numPr>
    </w:pPr>
  </w:style>
  <w:style w:type="paragraph" w:styleId="ListNumber5">
    <w:name w:val="List Number 5"/>
    <w:basedOn w:val="List5"/>
    <w:rsid w:val="00D614E6"/>
    <w:pPr>
      <w:numPr>
        <w:numId w:val="7"/>
      </w:numPr>
    </w:pPr>
  </w:style>
  <w:style w:type="paragraph" w:styleId="BlockText">
    <w:name w:val="Block Text"/>
    <w:basedOn w:val="Normal"/>
    <w:rsid w:val="00D61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4E6"/>
    <w:rPr>
      <w:sz w:val="16"/>
      <w:vertAlign w:val="superscript"/>
    </w:rPr>
  </w:style>
  <w:style w:type="character" w:customStyle="1" w:styleId="Symbols">
    <w:name w:val="Symbols"/>
    <w:basedOn w:val="DefaultParagraphFont"/>
    <w:rsid w:val="00D614E6"/>
    <w:rPr>
      <w:rFonts w:ascii="Symbol" w:hAnsi="Symbol"/>
    </w:rPr>
  </w:style>
  <w:style w:type="character" w:customStyle="1" w:styleId="MenuOptions">
    <w:name w:val="Menu Options"/>
    <w:basedOn w:val="DefaultParagraphFont"/>
    <w:rsid w:val="00D61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4E6"/>
    <w:rPr>
      <w:b/>
    </w:rPr>
  </w:style>
  <w:style w:type="character" w:customStyle="1" w:styleId="Underlined">
    <w:name w:val="Underlined"/>
    <w:basedOn w:val="DefaultParagraphFont"/>
    <w:rsid w:val="00D614E6"/>
    <w:rPr>
      <w:u w:val="single"/>
    </w:rPr>
  </w:style>
  <w:style w:type="paragraph" w:customStyle="1" w:styleId="TableBodyTextRight">
    <w:name w:val="Table Body Text Right"/>
    <w:basedOn w:val="TableBodyText"/>
    <w:rsid w:val="00D61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4E6"/>
    <w:rPr>
      <w:sz w:val="18"/>
    </w:rPr>
  </w:style>
  <w:style w:type="paragraph" w:customStyle="1" w:styleId="BodySmallRight">
    <w:name w:val="Body Small Right"/>
    <w:basedOn w:val="BodyTextRight"/>
    <w:rsid w:val="00D614E6"/>
    <w:rPr>
      <w:sz w:val="18"/>
      <w:szCs w:val="18"/>
    </w:rPr>
  </w:style>
  <w:style w:type="paragraph" w:customStyle="1" w:styleId="MarginEdition">
    <w:name w:val="Margin Edition"/>
    <w:basedOn w:val="MarginNote"/>
    <w:rsid w:val="00D61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4E6"/>
    <w:rPr>
      <w:sz w:val="2"/>
      <w:szCs w:val="2"/>
    </w:rPr>
  </w:style>
  <w:style w:type="character" w:customStyle="1" w:styleId="Small">
    <w:name w:val="Small"/>
    <w:basedOn w:val="DefaultParagraphFont"/>
    <w:rsid w:val="00D614E6"/>
    <w:rPr>
      <w:sz w:val="16"/>
    </w:rPr>
  </w:style>
  <w:style w:type="paragraph" w:customStyle="1" w:styleId="WideTable">
    <w:name w:val="Wide Table"/>
    <w:basedOn w:val="Normal"/>
    <w:rsid w:val="00D61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4E6"/>
  </w:style>
  <w:style w:type="paragraph" w:styleId="Quote">
    <w:name w:val="Quote"/>
    <w:basedOn w:val="Heading1"/>
    <w:link w:val="QuoteChar"/>
    <w:qFormat/>
    <w:rsid w:val="00D61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4E6"/>
    <w:pPr>
      <w:pageBreakBefore/>
    </w:pPr>
  </w:style>
  <w:style w:type="paragraph" w:customStyle="1" w:styleId="Border">
    <w:name w:val="Border"/>
    <w:basedOn w:val="Normal"/>
    <w:qFormat/>
    <w:rsid w:val="00D61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4E6"/>
    <w:rPr>
      <w:u w:val="single"/>
    </w:rPr>
  </w:style>
  <w:style w:type="character" w:customStyle="1" w:styleId="BoldandItalics">
    <w:name w:val="Bold and Italics"/>
    <w:qFormat/>
    <w:rsid w:val="00D614E6"/>
    <w:rPr>
      <w:b/>
      <w:i/>
      <w:u w:val="none"/>
    </w:rPr>
  </w:style>
  <w:style w:type="paragraph" w:styleId="BalloonText">
    <w:name w:val="Balloon Text"/>
    <w:basedOn w:val="Normal"/>
    <w:link w:val="BalloonTextChar"/>
    <w:rsid w:val="00D61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4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4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4E6"/>
    <w:pPr>
      <w:spacing w:before="0" w:after="0"/>
    </w:pPr>
  </w:style>
  <w:style w:type="paragraph" w:customStyle="1" w:styleId="BodyTextBold">
    <w:name w:val="Body Text Bold"/>
    <w:basedOn w:val="BodyText"/>
    <w:qFormat/>
    <w:rsid w:val="00D614E6"/>
    <w:rPr>
      <w:b/>
    </w:rPr>
  </w:style>
  <w:style w:type="character" w:styleId="Hyperlink">
    <w:name w:val="Hyperlink"/>
    <w:basedOn w:val="DefaultParagraphFont"/>
    <w:uiPriority w:val="99"/>
    <w:unhideWhenUsed/>
    <w:rsid w:val="00E42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3620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CPPSPS3008 Work in the swimming pool and spa servicing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2022-12-19T06:24:00Z</dcterms:created>
  <dcterms:modified xsi:type="dcterms:W3CDTF">2022-12-19T06:24:00Z</dcterms:modified>
</cp:coreProperties>
</file>