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A7F" w:rsidP="009D3A7F">
      <w:pPr>
        <w:pStyle w:val="Title"/>
      </w:pPr>
      <w:r>
        <w:fldChar w:fldCharType="begin"/>
      </w:r>
      <w:r>
        <w:instrText xml:space="preserve"> TITLE   \* MERGEFORMAT </w:instrText>
      </w:r>
      <w:r>
        <w:fldChar w:fldCharType="separate"/>
      </w:r>
      <w:r>
        <w:t>Assessment Requirements for CPPSPS3005 Maintain swimming pool and spa dosing systems</w:t>
      </w:r>
      <w:r>
        <w:fldChar w:fldCharType="end"/>
      </w:r>
    </w:p>
    <w:p w:rsidR="009D3A7F" w:rsidP="009D3A7F">
      <w:pPr>
        <w:pStyle w:val="Version"/>
        <w:sectPr w:rsidSect="005353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3AA" w:rsidP="005353AA">
      <w:pPr>
        <w:pStyle w:val="SuperHeading"/>
      </w:pPr>
      <w:r w:rsidRPr="005353AA">
        <w:t>Assessment Requirements for CPPSPS3005 Maintain swimming pool and spa dosing systems</w:t>
      </w:r>
    </w:p>
    <w:p w:rsidR="00000000" w:rsidRPr="005353AA" w:rsidP="005353AA">
      <w:pPr>
        <w:pStyle w:val="Heading1"/>
      </w:pPr>
      <w:bookmarkStart w:id="1" w:name="O_887965"/>
      <w:bookmarkEnd w:id="1"/>
      <w:r w:rsidRPr="005353AA">
        <w:t>Modification History</w:t>
      </w:r>
    </w:p>
    <w:p w:rsidR="00000000" w:rsidRPr="005353AA" w:rsidP="009D3A7F">
      <w:pPr>
        <w:pStyle w:val="List"/>
      </w:pPr>
      <w:r w:rsidRPr="005353AA">
        <w:t>Release 1.</w:t>
      </w:r>
    </w:p>
    <w:p w:rsidR="00000000" w:rsidRPr="005353AA" w:rsidP="009D3A7F">
      <w:pPr>
        <w:pStyle w:val="List"/>
      </w:pPr>
      <w:r w:rsidRPr="005353AA">
        <w:t>Supersedes and is equivalent to CPPSPS3005A.</w:t>
      </w:r>
    </w:p>
    <w:p w:rsidR="00000000" w:rsidRPr="005353AA" w:rsidP="009D3A7F">
      <w:pPr>
        <w:pStyle w:val="List"/>
      </w:pPr>
      <w:r w:rsidRPr="005353AA">
        <w:t>Unit of competency upgraded to reflect Standards for Training Packages 2012.</w:t>
      </w:r>
    </w:p>
    <w:p w:rsidR="00000000" w:rsidRPr="005353AA" w:rsidP="009D3A7F">
      <w:pPr>
        <w:pStyle w:val="List"/>
      </w:pPr>
      <w:r w:rsidRPr="005353AA">
        <w:t>This version first released with CPP Property Services Training Package Version 6.0.</w:t>
      </w:r>
    </w:p>
    <w:p w:rsidR="00000000" w:rsidRPr="005353AA" w:rsidP="005353AA">
      <w:pPr>
        <w:pStyle w:val="AllowPageBreak"/>
      </w:pPr>
    </w:p>
    <w:p w:rsidR="00000000" w:rsidRPr="005353AA" w:rsidP="005353AA">
      <w:pPr>
        <w:pStyle w:val="Heading1"/>
      </w:pPr>
      <w:bookmarkStart w:id="2" w:name="O_887973"/>
      <w:bookmarkEnd w:id="2"/>
      <w:r w:rsidRPr="005353AA">
        <w:t>Performance Evidence</w:t>
      </w:r>
    </w:p>
    <w:p w:rsidR="00000000" w:rsidRPr="005353AA" w:rsidP="009D3A7F">
      <w:pPr>
        <w:pStyle w:val="BodyText"/>
      </w:pPr>
      <w:r w:rsidRPr="005353AA">
        <w:t>To demonstrate competency in this unit, a person must perform routine maintenance of dosing systems of each of two swimming pools and</w:t>
      </w:r>
      <w:r w:rsidRPr="005353AA">
        <w:t xml:space="preserve"> two spas.</w:t>
      </w:r>
    </w:p>
    <w:p w:rsidR="00000000" w:rsidRPr="005353AA" w:rsidP="009D3A7F">
      <w:pPr>
        <w:pStyle w:val="BodyText"/>
      </w:pPr>
      <w:r w:rsidRPr="005353AA">
        <w:t>In doing this, the person must meet the performance criteria for this unit.</w:t>
      </w:r>
    </w:p>
    <w:p w:rsidR="00000000" w:rsidRPr="005353AA" w:rsidP="005353AA">
      <w:pPr>
        <w:pStyle w:val="Heading1"/>
      </w:pPr>
      <w:bookmarkStart w:id="3" w:name="O_887971"/>
      <w:bookmarkEnd w:id="3"/>
      <w:r w:rsidRPr="005353AA">
        <w:t>Knowledge Evidence</w:t>
      </w:r>
    </w:p>
    <w:p w:rsidR="00000000" w:rsidRPr="005353AA" w:rsidP="009D3A7F">
      <w:pPr>
        <w:pStyle w:val="BodyText"/>
      </w:pPr>
      <w:r w:rsidRPr="005353AA">
        <w:t xml:space="preserve">To be competent in this unit, a person must demonstrate knowledge of: </w:t>
      </w:r>
    </w:p>
    <w:p w:rsidR="00000000" w:rsidRPr="005353AA" w:rsidP="005353AA">
      <w:pPr>
        <w:pStyle w:val="ListBullet"/>
      </w:pPr>
      <w:r w:rsidRPr="005353AA">
        <w:t>requirements of jurisdictional work health and safety and env</w:t>
      </w:r>
      <w:r w:rsidRPr="005353AA">
        <w:t>ironmental legislation and regulations relating to routinely maintaining swimming pool and spa dosing systems</w:t>
      </w:r>
    </w:p>
    <w:p w:rsidR="00000000" w:rsidRPr="005353AA" w:rsidP="005353AA">
      <w:pPr>
        <w:pStyle w:val="ListBullet"/>
      </w:pPr>
      <w:r w:rsidRPr="005353AA">
        <w:t>workplace requirements for undertaking all aspects of routinely maintaining swimming pool and spa dosing systems, including:</w:t>
      </w:r>
    </w:p>
    <w:p w:rsidR="00000000" w:rsidRPr="005353AA" w:rsidP="005353AA">
      <w:pPr>
        <w:pStyle w:val="ListBullet2"/>
      </w:pPr>
      <w:r w:rsidRPr="005353AA">
        <w:t>work health and safe</w:t>
      </w:r>
      <w:r w:rsidRPr="005353AA">
        <w:t>ty procedures</w:t>
      </w:r>
    </w:p>
    <w:p w:rsidR="00000000" w:rsidRPr="005353AA" w:rsidP="005353AA">
      <w:pPr>
        <w:pStyle w:val="ListBullet2"/>
      </w:pPr>
      <w:r w:rsidRPr="005353AA">
        <w:t>workplace emergency procedures</w:t>
      </w:r>
    </w:p>
    <w:p w:rsidR="00000000" w:rsidRPr="005353AA" w:rsidP="005353AA">
      <w:pPr>
        <w:pStyle w:val="ListBullet2"/>
      </w:pPr>
      <w:r w:rsidRPr="005353AA">
        <w:t xml:space="preserve">use of safety data sheets (SDSs) </w:t>
      </w:r>
    </w:p>
    <w:p w:rsidR="00000000" w:rsidRPr="005353AA" w:rsidP="005353AA">
      <w:pPr>
        <w:pStyle w:val="ListBullet2"/>
      </w:pPr>
      <w:r w:rsidRPr="005353AA">
        <w:t xml:space="preserve">safe handling of chemicals and equipment  </w:t>
      </w:r>
    </w:p>
    <w:p w:rsidR="00000000" w:rsidRPr="005353AA" w:rsidP="005353AA">
      <w:pPr>
        <w:pStyle w:val="ListBullet2"/>
      </w:pPr>
      <w:r w:rsidRPr="005353AA">
        <w:t>emergency responses relating to hazardous materials and chemicals</w:t>
      </w:r>
    </w:p>
    <w:p w:rsidR="00000000" w:rsidRPr="005353AA" w:rsidP="005353AA">
      <w:pPr>
        <w:pStyle w:val="ListBullet2"/>
      </w:pPr>
      <w:r w:rsidRPr="005353AA">
        <w:t>interpreting work orders and reporting problems</w:t>
      </w:r>
    </w:p>
    <w:p w:rsidR="00000000" w:rsidRPr="005353AA" w:rsidP="005353AA">
      <w:pPr>
        <w:pStyle w:val="ListBullet"/>
      </w:pPr>
      <w:r w:rsidRPr="005353AA">
        <w:t>Australian Competition and Consumer Commission product safety guidelines and Commonwealth, state or territory legislation, and local government regulations, Australian Standards, and codes of practice impacting on the routine maintenance of swimming pool a</w:t>
      </w:r>
      <w:r w:rsidRPr="005353AA">
        <w:t>nd spa dosing systems relating to:</w:t>
      </w:r>
    </w:p>
    <w:p w:rsidR="00000000" w:rsidRPr="005353AA" w:rsidP="005353AA">
      <w:pPr>
        <w:pStyle w:val="ListBullet2"/>
      </w:pPr>
      <w:r w:rsidRPr="005353AA">
        <w:t>electrical and plumbing regulations controlling conduct of electrical and plumbing work</w:t>
      </w:r>
    </w:p>
    <w:p w:rsidR="00000000" w:rsidRPr="005353AA" w:rsidP="005353AA">
      <w:pPr>
        <w:pStyle w:val="ListBullet2"/>
      </w:pPr>
      <w:r w:rsidRPr="005353AA">
        <w:t>private and public swimming pools and spas</w:t>
      </w:r>
    </w:p>
    <w:p w:rsidR="00000000" w:rsidRPr="005353AA" w:rsidP="005353AA">
      <w:pPr>
        <w:pStyle w:val="ListBullet2"/>
      </w:pPr>
      <w:r w:rsidRPr="005353AA">
        <w:t>swimming pool and spa safety barriers</w:t>
      </w:r>
    </w:p>
    <w:p w:rsidR="00000000" w:rsidRPr="005353AA" w:rsidP="005353AA">
      <w:pPr>
        <w:pStyle w:val="ListBullet2"/>
      </w:pPr>
      <w:r w:rsidRPr="005353AA">
        <w:t>environmental health</w:t>
      </w:r>
    </w:p>
    <w:p w:rsidR="00000000" w:rsidRPr="005353AA" w:rsidP="005353AA">
      <w:pPr>
        <w:pStyle w:val="ListBullet2"/>
      </w:pPr>
      <w:r w:rsidRPr="005353AA">
        <w:t>waste disposal</w:t>
      </w:r>
    </w:p>
    <w:p w:rsidR="00000000" w:rsidRPr="005353AA" w:rsidP="005353AA">
      <w:pPr>
        <w:pStyle w:val="ListBullet"/>
      </w:pPr>
      <w:r w:rsidRPr="005353AA">
        <w:t>processes to i</w:t>
      </w:r>
      <w:r w:rsidRPr="005353AA">
        <w:t xml:space="preserve">dentify hazards, assess risks and determine and implement risk control measures in routine maintenance of swimming pool and spa dosing systems, including: </w:t>
      </w:r>
    </w:p>
    <w:p w:rsidR="00000000" w:rsidRPr="005353AA" w:rsidP="005353AA">
      <w:pPr>
        <w:pStyle w:val="ListBullet2"/>
      </w:pPr>
      <w:r w:rsidRPr="005353AA">
        <w:t>chemical hazards</w:t>
      </w:r>
    </w:p>
    <w:p w:rsidR="00000000" w:rsidRPr="005353AA" w:rsidP="005353AA">
      <w:pPr>
        <w:pStyle w:val="ListBullet2"/>
      </w:pPr>
      <w:r w:rsidRPr="005353AA">
        <w:t>electrical hazards</w:t>
      </w:r>
    </w:p>
    <w:p w:rsidR="00000000" w:rsidRPr="005353AA" w:rsidP="005353AA">
      <w:pPr>
        <w:pStyle w:val="ListBullet2"/>
      </w:pPr>
      <w:r w:rsidRPr="005353AA">
        <w:t>bacteria, viruses</w:t>
      </w:r>
    </w:p>
    <w:p w:rsidR="00000000" w:rsidRPr="005353AA" w:rsidP="005353AA">
      <w:pPr>
        <w:pStyle w:val="ListBullet2"/>
      </w:pPr>
      <w:r w:rsidRPr="005353AA">
        <w:t>bodily fluids</w:t>
      </w:r>
    </w:p>
    <w:p w:rsidR="00000000" w:rsidRPr="005353AA" w:rsidP="005353AA">
      <w:pPr>
        <w:pStyle w:val="ListBullet2"/>
      </w:pPr>
      <w:r w:rsidRPr="005353AA">
        <w:t>contaminated water and surfaces</w:t>
      </w:r>
    </w:p>
    <w:p w:rsidR="00000000" w:rsidRPr="005353AA" w:rsidP="005353AA">
      <w:pPr>
        <w:pStyle w:val="ListBullet2"/>
      </w:pPr>
      <w:r w:rsidRPr="005353AA">
        <w:t>working in confined spaces</w:t>
      </w:r>
    </w:p>
    <w:p w:rsidR="00000000" w:rsidRPr="005353AA" w:rsidP="005353AA">
      <w:pPr>
        <w:pStyle w:val="ListBullet"/>
      </w:pPr>
      <w:r w:rsidRPr="005353AA">
        <w:t>tools, materials and equipment used in routine maintenance of swimming pool and spa dosing systems, their application and requirements for safe use</w:t>
      </w:r>
    </w:p>
    <w:p w:rsidR="00000000" w:rsidRPr="005353AA" w:rsidP="005353AA">
      <w:pPr>
        <w:pStyle w:val="ListBullet"/>
      </w:pPr>
      <w:r w:rsidRPr="005353AA">
        <w:t>personal protective equipment (PPE) requirements and use in routine maintenance</w:t>
      </w:r>
      <w:r w:rsidRPr="005353AA">
        <w:t xml:space="preserve"> of swimming pool and spa dosing systems</w:t>
      </w:r>
    </w:p>
    <w:p w:rsidR="00000000" w:rsidRPr="005353AA" w:rsidP="005353AA">
      <w:pPr>
        <w:pStyle w:val="ListBullet"/>
      </w:pPr>
      <w:r w:rsidRPr="005353AA">
        <w:t>processes and requirements for inspection and assessment of swimming pool and spa dosing systems for operational effectiveness and safe operation</w:t>
      </w:r>
    </w:p>
    <w:p w:rsidR="00000000" w:rsidRPr="005353AA" w:rsidP="005353AA">
      <w:pPr>
        <w:pStyle w:val="ListBullet"/>
      </w:pPr>
      <w:r w:rsidRPr="005353AA">
        <w:t>requirements for routine servicing of swimming pool and spa dosing sy</w:t>
      </w:r>
      <w:r w:rsidRPr="005353AA">
        <w:t>stems</w:t>
      </w:r>
    </w:p>
    <w:p w:rsidR="00000000" w:rsidRPr="005353AA" w:rsidP="005353AA">
      <w:pPr>
        <w:pStyle w:val="ListBullet"/>
      </w:pPr>
      <w:r w:rsidRPr="005353AA">
        <w:t xml:space="preserve">maintenance processes and procedures for: </w:t>
      </w:r>
    </w:p>
    <w:p w:rsidR="00000000" w:rsidRPr="005353AA" w:rsidP="005353AA">
      <w:pPr>
        <w:pStyle w:val="ListBullet2"/>
      </w:pPr>
      <w:r w:rsidRPr="005353AA">
        <w:t>dosing control systems</w:t>
      </w:r>
    </w:p>
    <w:p w:rsidR="00000000" w:rsidRPr="005353AA" w:rsidP="005353AA">
      <w:pPr>
        <w:pStyle w:val="ListBullet2"/>
      </w:pPr>
      <w:r w:rsidRPr="005353AA">
        <w:t>erosion feeders or flow-through chemical feed systems: pressure differential feeders,</w:t>
      </w:r>
    </w:p>
    <w:p w:rsidR="00000000" w:rsidRPr="005353AA" w:rsidP="005353AA">
      <w:pPr>
        <w:pStyle w:val="ListBullet2"/>
      </w:pPr>
      <w:r w:rsidRPr="005353AA">
        <w:t>pressure erosion dry chemical feeders, pressure to vacuum feeders, and spray erosion dry chemical</w:t>
      </w:r>
      <w:r w:rsidRPr="005353AA">
        <w:t xml:space="preserve"> feeders</w:t>
      </w:r>
    </w:p>
    <w:p w:rsidR="00000000" w:rsidRPr="005353AA" w:rsidP="005353AA">
      <w:pPr>
        <w:pStyle w:val="ListBullet2"/>
      </w:pPr>
      <w:r w:rsidRPr="005353AA">
        <w:t>gas feed systems, excluding chlorine gas systems: carbon dioxide and ozone</w:t>
      </w:r>
    </w:p>
    <w:p w:rsidR="00000000" w:rsidRPr="005353AA" w:rsidP="005353AA">
      <w:pPr>
        <w:pStyle w:val="ListBullet2"/>
      </w:pPr>
      <w:r w:rsidRPr="005353AA">
        <w:t>ionisers</w:t>
      </w:r>
    </w:p>
    <w:p w:rsidR="00000000" w:rsidRPr="005353AA" w:rsidP="005353AA">
      <w:pPr>
        <w:pStyle w:val="ListBullet2"/>
      </w:pPr>
      <w:r w:rsidRPr="005353AA">
        <w:t>liquid solution feeds</w:t>
      </w:r>
    </w:p>
    <w:p w:rsidR="00000000" w:rsidRPr="005353AA" w:rsidP="005353AA">
      <w:pPr>
        <w:pStyle w:val="ListBullet2"/>
      </w:pPr>
      <w:r w:rsidRPr="005353AA">
        <w:t>salt water pool chlorinators: brine method and in-line</w:t>
      </w:r>
    </w:p>
    <w:p w:rsidR="00000000" w:rsidRPr="005353AA" w:rsidP="005353AA">
      <w:pPr>
        <w:pStyle w:val="ListBullet2"/>
      </w:pPr>
      <w:r w:rsidRPr="005353AA">
        <w:t>ultraviolet (UV) system</w:t>
      </w:r>
    </w:p>
    <w:p w:rsidR="00000000" w:rsidRPr="005353AA" w:rsidP="005353AA">
      <w:pPr>
        <w:pStyle w:val="ListBullet"/>
      </w:pPr>
      <w:r w:rsidRPr="005353AA">
        <w:t>swimming pool and spa dosing systems equipment and tools, including</w:t>
      </w:r>
    </w:p>
    <w:p w:rsidR="00000000" w:rsidRPr="005353AA" w:rsidP="005353AA">
      <w:pPr>
        <w:pStyle w:val="ListBullet2"/>
      </w:pPr>
      <w:r w:rsidRPr="005353AA">
        <w:t>electrically interlocking chemical feeder and pool pump systems:</w:t>
      </w:r>
    </w:p>
    <w:p w:rsidR="00000000" w:rsidRPr="005353AA" w:rsidP="005353AA">
      <w:pPr>
        <w:pStyle w:val="ListBullet3"/>
      </w:pPr>
      <w:r w:rsidRPr="005353AA">
        <w:t>procedure</w:t>
      </w:r>
    </w:p>
    <w:p w:rsidR="00000000" w:rsidRPr="005353AA" w:rsidP="005353AA">
      <w:pPr>
        <w:pStyle w:val="ListBullet3"/>
      </w:pPr>
      <w:r w:rsidRPr="005353AA">
        <w:t>purpose</w:t>
      </w:r>
    </w:p>
    <w:p w:rsidR="00000000" w:rsidRPr="005353AA" w:rsidP="005353AA">
      <w:pPr>
        <w:pStyle w:val="ListBullet"/>
      </w:pPr>
      <w:r w:rsidRPr="005353AA">
        <w:t>water testing:</w:t>
      </w:r>
    </w:p>
    <w:p w:rsidR="00000000" w:rsidRPr="005353AA" w:rsidP="005353AA">
      <w:pPr>
        <w:pStyle w:val="ListBullet2"/>
      </w:pPr>
      <w:r w:rsidRPr="005353AA">
        <w:t>parameters</w:t>
      </w:r>
    </w:p>
    <w:p w:rsidR="00000000" w:rsidRPr="005353AA" w:rsidP="005353AA">
      <w:pPr>
        <w:pStyle w:val="ListBullet2"/>
      </w:pPr>
      <w:r w:rsidRPr="005353AA">
        <w:t>techniques</w:t>
      </w:r>
    </w:p>
    <w:p w:rsidR="00000000" w:rsidRPr="005353AA" w:rsidP="005353AA">
      <w:pPr>
        <w:pStyle w:val="ListBullet2"/>
      </w:pPr>
      <w:r w:rsidRPr="005353AA">
        <w:t>test results</w:t>
      </w:r>
    </w:p>
    <w:p w:rsidR="00000000" w:rsidRPr="005353AA" w:rsidP="005353AA">
      <w:pPr>
        <w:pStyle w:val="ListBullet"/>
      </w:pPr>
      <w:r w:rsidRPr="005353AA">
        <w:t xml:space="preserve">processes for: </w:t>
      </w:r>
    </w:p>
    <w:p w:rsidR="00000000" w:rsidRPr="005353AA" w:rsidP="005353AA">
      <w:pPr>
        <w:pStyle w:val="ListBullet2"/>
      </w:pPr>
      <w:r w:rsidRPr="005353AA">
        <w:t>reporting faults, wear or damage</w:t>
      </w:r>
    </w:p>
    <w:p w:rsidR="00000000" w:rsidRPr="005353AA" w:rsidP="005353AA">
      <w:pPr>
        <w:pStyle w:val="ListBullet2"/>
      </w:pPr>
      <w:r w:rsidRPr="005353AA">
        <w:t>providing client with information on compliance with safety legislation of swimming pool and spa dosing systems and environs</w:t>
      </w:r>
    </w:p>
    <w:p w:rsidR="00000000" w:rsidRPr="005353AA" w:rsidP="005353AA">
      <w:pPr>
        <w:pStyle w:val="ListBullet2"/>
      </w:pPr>
      <w:r w:rsidRPr="005353AA">
        <w:t>reinstating a swimming pool and spa dosing systems to safe operational condition after routine servicing</w:t>
      </w:r>
    </w:p>
    <w:p w:rsidR="00000000" w:rsidRPr="005353AA" w:rsidP="005353AA">
      <w:pPr>
        <w:pStyle w:val="ListBullet2"/>
      </w:pPr>
      <w:r w:rsidRPr="005353AA">
        <w:t xml:space="preserve">restoring work area after </w:t>
      </w:r>
      <w:r w:rsidRPr="005353AA">
        <w:t>routine servicing</w:t>
      </w:r>
    </w:p>
    <w:p w:rsidR="00000000" w:rsidRPr="005353AA" w:rsidP="005353AA">
      <w:pPr>
        <w:pStyle w:val="ListBullet2"/>
      </w:pPr>
      <w:r w:rsidRPr="005353AA">
        <w:t>disposing of waste</w:t>
      </w:r>
    </w:p>
    <w:p w:rsidR="00000000" w:rsidRPr="005353AA" w:rsidP="005353AA">
      <w:pPr>
        <w:pStyle w:val="ListBullet2"/>
      </w:pPr>
      <w:r w:rsidRPr="005353AA">
        <w:t>cleaning and storing tools and equipment</w:t>
      </w:r>
    </w:p>
    <w:p w:rsidR="00000000" w:rsidRPr="005353AA" w:rsidP="005353AA">
      <w:pPr>
        <w:pStyle w:val="ListBullet2"/>
      </w:pPr>
      <w:r w:rsidRPr="005353AA">
        <w:t>providing client with information on compliance of swimming pool or spa dosing systems and environs with safety legislation</w:t>
      </w:r>
    </w:p>
    <w:p w:rsidR="00000000" w:rsidRPr="005353AA" w:rsidP="005353AA">
      <w:pPr>
        <w:pStyle w:val="ListBullet2"/>
      </w:pPr>
      <w:r w:rsidRPr="005353AA">
        <w:t xml:space="preserve">completing workplace documents on routine maintenance </w:t>
      </w:r>
      <w:r w:rsidRPr="005353AA">
        <w:t>of swimming pool or spa dosing systems</w:t>
      </w:r>
    </w:p>
    <w:p w:rsidR="00000000" w:rsidRPr="005353AA" w:rsidP="005353AA">
      <w:pPr>
        <w:pStyle w:val="ListBullet"/>
      </w:pPr>
      <w:r w:rsidRPr="005353AA">
        <w:t>differences between hot and cold-water chemistry.</w:t>
      </w:r>
    </w:p>
    <w:p w:rsidR="00000000" w:rsidRPr="005353AA" w:rsidP="005353AA">
      <w:pPr>
        <w:pStyle w:val="AllowPageBreak"/>
      </w:pPr>
    </w:p>
    <w:p w:rsidR="00000000" w:rsidRPr="005353AA" w:rsidP="005353AA">
      <w:pPr>
        <w:pStyle w:val="Heading1"/>
      </w:pPr>
      <w:bookmarkStart w:id="4" w:name="O_887966"/>
      <w:bookmarkEnd w:id="4"/>
      <w:r w:rsidRPr="005353AA">
        <w:t>Assessment Conditions</w:t>
      </w:r>
    </w:p>
    <w:p w:rsidR="00000000" w:rsidRPr="005353AA" w:rsidP="009D3A7F">
      <w:pPr>
        <w:pStyle w:val="BodyText"/>
      </w:pPr>
      <w:r w:rsidRPr="005353AA">
        <w:t xml:space="preserve">Assessors must satisfy the requirements for assessors contained in the Standards for Registered Training Organisations. </w:t>
      </w:r>
    </w:p>
    <w:p w:rsidR="00000000" w:rsidRPr="005353AA" w:rsidP="009D3A7F">
      <w:pPr>
        <w:pStyle w:val="BodyText"/>
      </w:pPr>
      <w:r w:rsidRPr="005353AA">
        <w:t xml:space="preserve">Assessment of performance must be undertaken in the workplace or in a simulated workplace environment. Tasks are to be performed to the level of proficiency and within the time limits expected in a workplace. </w:t>
      </w:r>
    </w:p>
    <w:p w:rsidR="00000000" w:rsidRPr="005353AA" w:rsidP="009D3A7F">
      <w:pPr>
        <w:pStyle w:val="BodyText"/>
      </w:pPr>
      <w:r w:rsidRPr="005353AA">
        <w:t>Assessors are responsible for ensuring that th</w:t>
      </w:r>
      <w:r w:rsidRPr="005353AA">
        <w:t>e person demonstrating competency has access to:</w:t>
      </w:r>
    </w:p>
    <w:p w:rsidR="00000000" w:rsidRPr="005353AA" w:rsidP="005353AA">
      <w:pPr>
        <w:pStyle w:val="ListBullet"/>
      </w:pPr>
      <w:r w:rsidRPr="005353AA">
        <w:t>work site/s and specifications for routine maintenance of swimming pool and spa dosing systems</w:t>
      </w:r>
    </w:p>
    <w:p w:rsidR="00000000" w:rsidRPr="005353AA" w:rsidP="005353AA">
      <w:pPr>
        <w:pStyle w:val="ListBullet"/>
      </w:pPr>
      <w:r w:rsidRPr="005353AA">
        <w:t>appropriate documents, SDSs, manufacturers’ instructions, materials, tools, equipment and PPE currently used in</w:t>
      </w:r>
      <w:r w:rsidRPr="005353AA">
        <w:t xml:space="preserve"> industry</w:t>
      </w:r>
    </w:p>
    <w:p w:rsidR="00000000" w:rsidRPr="005353AA" w:rsidP="005353AA">
      <w:pPr>
        <w:pStyle w:val="ListBullet"/>
      </w:pPr>
      <w:r w:rsidRPr="005353AA">
        <w:t>requirements of appropriate sections of legislation and regulations</w:t>
      </w:r>
    </w:p>
    <w:p w:rsidR="00000000" w:rsidRPr="005353AA" w:rsidP="005353AA">
      <w:pPr>
        <w:pStyle w:val="ListBullet"/>
      </w:pPr>
      <w:r w:rsidRPr="005353AA">
        <w:t>relevant workplace policies and procedures.</w:t>
      </w:r>
    </w:p>
    <w:p w:rsidR="00000000" w:rsidRPr="005353AA" w:rsidP="005353AA">
      <w:pPr>
        <w:pStyle w:val="AllowPageBreak"/>
      </w:pPr>
    </w:p>
    <w:p w:rsidR="00000000" w:rsidRPr="005353AA" w:rsidP="005353AA">
      <w:pPr>
        <w:pStyle w:val="Heading1"/>
      </w:pPr>
      <w:bookmarkStart w:id="5" w:name="O_887961"/>
      <w:bookmarkEnd w:id="5"/>
      <w:r w:rsidRPr="005353AA">
        <w:t>Links</w:t>
      </w:r>
    </w:p>
    <w:p w:rsidR="00000000" w:rsidRPr="005353AA" w:rsidP="009D3A7F">
      <w:pPr>
        <w:pStyle w:val="BodyText"/>
      </w:pPr>
      <w:r w:rsidRPr="005353A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130D9">
        <w:rPr>
          <w:rStyle w:val="Hyperlink"/>
        </w:rPr>
        <w:t>https://vetnet.gov.au/Pages/TrainingDocs.aspx?q=6f3f9672-30e8-4835-b348-205dfcf13d9b</w:t>
      </w:r>
      <w:r>
        <w:fldChar w:fldCharType="end"/>
      </w:r>
    </w:p>
    <w:p w:rsidR="00000000" w:rsidRPr="005353AA" w:rsidP="005353AA"/>
    <w:sectPr w:rsidSect="005353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AA" w:rsidRPr="009D3A7F" w:rsidP="009D3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F" w:rsidP="00535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3A7F" w:rsidP="005353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D3A7F" w:rsidP="005353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3AA" w:rsidRPr="009D3A7F" w:rsidP="009D3A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F" w:rsidRPr="002D2AF8" w:rsidP="005353AA">
    <w:pPr>
      <w:pStyle w:val="Header"/>
      <w:framePr w:wrap="around"/>
    </w:pPr>
    <w:r>
      <w:fldChar w:fldCharType="begin"/>
    </w:r>
    <w:r>
      <w:instrText xml:space="preserve"> TITLE   \* MERGEFORMAT </w:instrText>
    </w:r>
    <w:r>
      <w:fldChar w:fldCharType="separate"/>
    </w:r>
    <w:r>
      <w:t>Assessment Requirements for CPPSPS3005 Maintain swimming pool and spa dosing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D3A7F" w:rsidP="00535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ED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78B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AD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3AA"/>
    <w:pPr>
      <w:spacing w:before="360" w:after="60"/>
      <w:outlineLvl w:val="0"/>
    </w:pPr>
    <w:rPr>
      <w:sz w:val="32"/>
    </w:rPr>
  </w:style>
  <w:style w:type="paragraph" w:styleId="Heading2">
    <w:name w:val="heading 2"/>
    <w:basedOn w:val="HeadingBase"/>
    <w:next w:val="BodyText"/>
    <w:link w:val="Heading2Char"/>
    <w:qFormat/>
    <w:rsid w:val="005353AA"/>
    <w:pPr>
      <w:keepLines/>
      <w:spacing w:before="240" w:after="120"/>
      <w:outlineLvl w:val="1"/>
    </w:pPr>
    <w:rPr>
      <w:sz w:val="28"/>
      <w:szCs w:val="40"/>
    </w:rPr>
  </w:style>
  <w:style w:type="paragraph" w:styleId="Heading3">
    <w:name w:val="heading 3"/>
    <w:basedOn w:val="HeadingBase"/>
    <w:next w:val="BodyText"/>
    <w:link w:val="Heading3Char"/>
    <w:qFormat/>
    <w:rsid w:val="005353AA"/>
    <w:pPr>
      <w:spacing w:before="180" w:after="120"/>
      <w:outlineLvl w:val="2"/>
    </w:pPr>
    <w:rPr>
      <w:spacing w:val="-10"/>
      <w:kern w:val="32"/>
    </w:rPr>
  </w:style>
  <w:style w:type="paragraph" w:styleId="Heading4">
    <w:name w:val="heading 4"/>
    <w:basedOn w:val="HeadingBase"/>
    <w:next w:val="BodyText"/>
    <w:link w:val="Heading4Char"/>
    <w:qFormat/>
    <w:rsid w:val="005353AA"/>
    <w:pPr>
      <w:spacing w:before="160" w:after="120"/>
      <w:outlineLvl w:val="3"/>
    </w:pPr>
    <w:rPr>
      <w:sz w:val="22"/>
    </w:rPr>
  </w:style>
  <w:style w:type="paragraph" w:styleId="Heading5">
    <w:name w:val="heading 5"/>
    <w:basedOn w:val="HeadingBase"/>
    <w:next w:val="Normal"/>
    <w:link w:val="Heading5Char"/>
    <w:qFormat/>
    <w:rsid w:val="005353AA"/>
    <w:pPr>
      <w:spacing w:before="80"/>
      <w:outlineLvl w:val="4"/>
    </w:pPr>
    <w:rPr>
      <w:color w:val="918585"/>
      <w:sz w:val="20"/>
    </w:rPr>
  </w:style>
  <w:style w:type="paragraph" w:styleId="Heading6">
    <w:name w:val="heading 6"/>
    <w:basedOn w:val="HeadingBase"/>
    <w:next w:val="Normal"/>
    <w:link w:val="Heading6Char"/>
    <w:qFormat/>
    <w:rsid w:val="005353AA"/>
    <w:pPr>
      <w:spacing w:before="60"/>
      <w:outlineLvl w:val="5"/>
    </w:pPr>
    <w:rPr>
      <w:color w:val="918585"/>
      <w:sz w:val="20"/>
    </w:rPr>
  </w:style>
  <w:style w:type="paragraph" w:styleId="Heading7">
    <w:name w:val="heading 7"/>
    <w:basedOn w:val="Normal"/>
    <w:next w:val="Normal"/>
    <w:link w:val="Heading7Char"/>
    <w:qFormat/>
    <w:rsid w:val="005353AA"/>
    <w:pPr>
      <w:ind w:left="720"/>
      <w:outlineLvl w:val="6"/>
    </w:pPr>
    <w:rPr>
      <w:i/>
    </w:rPr>
  </w:style>
  <w:style w:type="paragraph" w:styleId="Heading8">
    <w:name w:val="heading 8"/>
    <w:basedOn w:val="Normal"/>
    <w:next w:val="Normal"/>
    <w:link w:val="Heading8Char"/>
    <w:qFormat/>
    <w:rsid w:val="005353AA"/>
    <w:pPr>
      <w:ind w:left="720"/>
      <w:outlineLvl w:val="7"/>
    </w:pPr>
    <w:rPr>
      <w:i/>
    </w:rPr>
  </w:style>
  <w:style w:type="paragraph" w:styleId="Heading9">
    <w:name w:val="heading 9"/>
    <w:basedOn w:val="Normal"/>
    <w:next w:val="Normal"/>
    <w:link w:val="Heading9Char"/>
    <w:qFormat/>
    <w:rsid w:val="005353AA"/>
    <w:pPr>
      <w:ind w:left="720"/>
      <w:outlineLvl w:val="8"/>
    </w:pPr>
    <w:rPr>
      <w:i/>
    </w:rPr>
  </w:style>
  <w:style w:type="character" w:default="1" w:styleId="DefaultParagraphFont">
    <w:name w:val="Default Paragraph Font"/>
    <w:uiPriority w:val="1"/>
    <w:unhideWhenUsed/>
    <w:rsid w:val="00535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3AA"/>
  </w:style>
  <w:style w:type="character" w:customStyle="1" w:styleId="Heading1Char">
    <w:name w:val="Heading 1 Char"/>
    <w:basedOn w:val="DefaultParagraphFont"/>
    <w:link w:val="Heading1"/>
    <w:rsid w:val="005353AA"/>
    <w:rPr>
      <w:rFonts w:ascii="Times New Roman" w:eastAsia="Times New Roman" w:hAnsi="Times New Roman" w:cs="Times New Roman"/>
      <w:b/>
      <w:sz w:val="32"/>
      <w:szCs w:val="20"/>
      <w:lang w:eastAsia="en-US"/>
    </w:rPr>
  </w:style>
  <w:style w:type="paragraph" w:styleId="BodyText">
    <w:name w:val="Body Text"/>
    <w:basedOn w:val="Normal"/>
    <w:link w:val="BodyTextChar"/>
    <w:rsid w:val="005353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3AA"/>
    <w:rPr>
      <w:rFonts w:ascii="Times New Roman" w:eastAsia="Times New Roman" w:hAnsi="Times New Roman" w:cs="Times New Roman"/>
      <w:sz w:val="24"/>
      <w:lang w:eastAsia="en-US"/>
    </w:rPr>
  </w:style>
  <w:style w:type="paragraph" w:styleId="ListBullet">
    <w:name w:val="List Bullet"/>
    <w:basedOn w:val="List"/>
    <w:rsid w:val="005353AA"/>
    <w:pPr>
      <w:numPr>
        <w:numId w:val="13"/>
      </w:numPr>
      <w:tabs>
        <w:tab w:val="clear" w:pos="340"/>
      </w:tabs>
      <w:spacing w:before="40" w:after="40"/>
    </w:pPr>
  </w:style>
  <w:style w:type="paragraph" w:styleId="ListBullet2">
    <w:name w:val="List Bullet 2"/>
    <w:basedOn w:val="List2"/>
    <w:rsid w:val="005353AA"/>
    <w:pPr>
      <w:numPr>
        <w:numId w:val="14"/>
      </w:numPr>
      <w:tabs>
        <w:tab w:val="clear" w:pos="680"/>
      </w:tabs>
    </w:pPr>
  </w:style>
  <w:style w:type="paragraph" w:customStyle="1" w:styleId="SuperHeading">
    <w:name w:val="SuperHeading"/>
    <w:basedOn w:val="Normal"/>
    <w:rsid w:val="005353AA"/>
    <w:pPr>
      <w:spacing w:before="240" w:after="120"/>
      <w:outlineLvl w:val="0"/>
    </w:pPr>
    <w:rPr>
      <w:rFonts w:ascii="Times New Roman" w:hAnsi="Times New Roman"/>
      <w:b/>
      <w:sz w:val="32"/>
    </w:rPr>
  </w:style>
  <w:style w:type="paragraph" w:customStyle="1" w:styleId="AllowPageBreak">
    <w:name w:val="AllowPageBreak"/>
    <w:rsid w:val="005353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53AA"/>
    <w:pPr>
      <w:numPr>
        <w:numId w:val="3"/>
      </w:numPr>
      <w:tabs>
        <w:tab w:val="clear" w:pos="1021"/>
      </w:tabs>
      <w:ind w:left="1037" w:hanging="357"/>
    </w:pPr>
  </w:style>
  <w:style w:type="character" w:customStyle="1" w:styleId="Heading2Char">
    <w:name w:val="Heading 2 Char"/>
    <w:basedOn w:val="DefaultParagraphFont"/>
    <w:link w:val="Heading2"/>
    <w:rsid w:val="00535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3AA"/>
    <w:rPr>
      <w:rFonts w:ascii="Courier New" w:eastAsia="Times New Roman" w:hAnsi="Courier New" w:cs="Times New Roman"/>
      <w:i/>
      <w:szCs w:val="20"/>
      <w:lang w:eastAsia="en-US"/>
    </w:rPr>
  </w:style>
  <w:style w:type="paragraph" w:customStyle="1" w:styleId="HeadingBase">
    <w:name w:val="Heading Base"/>
    <w:rsid w:val="00535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3AA"/>
    <w:pPr>
      <w:tabs>
        <w:tab w:val="right" w:leader="dot" w:pos="9072"/>
      </w:tabs>
      <w:ind w:left="567"/>
    </w:pPr>
    <w:rPr>
      <w:szCs w:val="22"/>
    </w:rPr>
  </w:style>
  <w:style w:type="paragraph" w:customStyle="1" w:styleId="TOCBase">
    <w:name w:val="TOC Base"/>
    <w:rsid w:val="00535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3AA"/>
    <w:pPr>
      <w:tabs>
        <w:tab w:val="right" w:leader="dot" w:pos="9072"/>
      </w:tabs>
      <w:spacing w:before="40" w:after="40"/>
      <w:ind w:left="284"/>
    </w:pPr>
    <w:rPr>
      <w:rFonts w:ascii="Times New Roman" w:hAnsi="Times New Roman"/>
    </w:rPr>
  </w:style>
  <w:style w:type="paragraph" w:styleId="TOC1">
    <w:name w:val="toc 1"/>
    <w:basedOn w:val="TOCBase"/>
    <w:next w:val="Normal"/>
    <w:rsid w:val="005353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3AA"/>
    <w:rPr>
      <w:rFonts w:ascii="Times New Roman" w:eastAsia="Times New Roman" w:hAnsi="Times New Roman" w:cs="Times New Roman"/>
      <w:sz w:val="16"/>
      <w:lang w:eastAsia="en-US"/>
    </w:rPr>
  </w:style>
  <w:style w:type="paragraph" w:styleId="Title">
    <w:name w:val="Title"/>
    <w:basedOn w:val="HeadingBase"/>
    <w:link w:val="TitleChar"/>
    <w:qFormat/>
    <w:rsid w:val="005353AA"/>
    <w:pPr>
      <w:spacing w:before="5040"/>
      <w:jc w:val="center"/>
    </w:pPr>
    <w:rPr>
      <w:sz w:val="48"/>
      <w:szCs w:val="72"/>
      <w:lang w:val="en-US"/>
    </w:rPr>
  </w:style>
  <w:style w:type="character" w:customStyle="1" w:styleId="TitleChar">
    <w:name w:val="Title Char"/>
    <w:basedOn w:val="DefaultParagraphFont"/>
    <w:link w:val="Title"/>
    <w:rsid w:val="00535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3AA"/>
    <w:pPr>
      <w:tabs>
        <w:tab w:val="left" w:pos="3600"/>
        <w:tab w:val="left" w:pos="3958"/>
      </w:tabs>
    </w:pPr>
  </w:style>
  <w:style w:type="paragraph" w:styleId="List">
    <w:name w:val="List"/>
    <w:basedOn w:val="BodyText"/>
    <w:next w:val="BodyText"/>
    <w:rsid w:val="005353AA"/>
    <w:pPr>
      <w:tabs>
        <w:tab w:val="left" w:pos="340"/>
      </w:tabs>
      <w:spacing w:before="60" w:after="60"/>
      <w:ind w:left="340" w:hanging="340"/>
    </w:pPr>
  </w:style>
  <w:style w:type="paragraph" w:customStyle="1" w:styleId="Note">
    <w:name w:val="Note"/>
    <w:basedOn w:val="BodyText"/>
    <w:rsid w:val="005353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53AA"/>
    <w:rPr>
      <w:b/>
      <w:spacing w:val="0"/>
    </w:rPr>
  </w:style>
  <w:style w:type="paragraph" w:customStyle="1" w:styleId="SuperTitle">
    <w:name w:val="SuperTitle"/>
    <w:basedOn w:val="Title"/>
    <w:rsid w:val="005353AA"/>
    <w:pPr>
      <w:framePr w:wrap="auto" w:hAnchor="text" w:y="6049"/>
    </w:pPr>
    <w:rPr>
      <w:color w:val="000000"/>
      <w:sz w:val="40"/>
    </w:rPr>
  </w:style>
  <w:style w:type="paragraph" w:customStyle="1" w:styleId="TOCTitle">
    <w:name w:val="TOCTitle"/>
    <w:basedOn w:val="Heading1"/>
    <w:rsid w:val="005353AA"/>
    <w:pPr>
      <w:spacing w:after="240"/>
      <w:jc w:val="center"/>
      <w:outlineLvl w:val="9"/>
    </w:pPr>
    <w:rPr>
      <w:caps/>
    </w:rPr>
  </w:style>
  <w:style w:type="paragraph" w:customStyle="1" w:styleId="Version">
    <w:name w:val="Version"/>
    <w:rsid w:val="00535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3AA"/>
    <w:pPr>
      <w:keepNext w:val="0"/>
      <w:tabs>
        <w:tab w:val="right" w:pos="4176"/>
      </w:tabs>
      <w:ind w:left="198" w:hanging="198"/>
    </w:pPr>
    <w:rPr>
      <w:rFonts w:ascii="Garamond" w:hAnsi="Garamond"/>
    </w:rPr>
  </w:style>
  <w:style w:type="paragraph" w:styleId="IndexHeading">
    <w:name w:val="index heading"/>
    <w:basedOn w:val="Normal"/>
    <w:next w:val="Index1"/>
    <w:semiHidden/>
    <w:rsid w:val="005353AA"/>
    <w:pPr>
      <w:spacing w:before="120" w:after="120"/>
    </w:pPr>
    <w:rPr>
      <w:rFonts w:ascii="Arial" w:hAnsi="Arial"/>
      <w:b/>
      <w:color w:val="918585"/>
      <w:sz w:val="24"/>
    </w:rPr>
  </w:style>
  <w:style w:type="paragraph" w:styleId="Header">
    <w:name w:val="header"/>
    <w:basedOn w:val="Normal"/>
    <w:link w:val="HeaderChar"/>
    <w:rsid w:val="00535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3AA"/>
    <w:rPr>
      <w:rFonts w:ascii="Times New Roman" w:eastAsia="Times New Roman" w:hAnsi="Times New Roman" w:cs="Times New Roman"/>
      <w:sz w:val="16"/>
      <w:szCs w:val="20"/>
      <w:lang w:val="en-GB" w:eastAsia="en-US"/>
    </w:rPr>
  </w:style>
  <w:style w:type="paragraph" w:customStyle="1" w:styleId="Chapter">
    <w:name w:val="Chapter"/>
    <w:basedOn w:val="Normal"/>
    <w:rsid w:val="005353AA"/>
    <w:pPr>
      <w:spacing w:before="240"/>
    </w:pPr>
    <w:rPr>
      <w:rFonts w:ascii="Times New Roman" w:hAnsi="Times New Roman"/>
      <w:smallCaps/>
      <w:spacing w:val="80"/>
      <w:sz w:val="28"/>
    </w:rPr>
  </w:style>
  <w:style w:type="paragraph" w:customStyle="1" w:styleId="InChapter">
    <w:name w:val="InChapter"/>
    <w:basedOn w:val="Heading3"/>
    <w:rsid w:val="005353AA"/>
    <w:pPr>
      <w:spacing w:after="240"/>
      <w:outlineLvl w:val="9"/>
    </w:pPr>
    <w:rPr>
      <w:noProof/>
    </w:rPr>
  </w:style>
  <w:style w:type="paragraph" w:styleId="Index2">
    <w:name w:val="index 2"/>
    <w:basedOn w:val="Normal"/>
    <w:next w:val="Normal"/>
    <w:semiHidden/>
    <w:rsid w:val="005353AA"/>
    <w:pPr>
      <w:tabs>
        <w:tab w:val="right" w:pos="4176"/>
      </w:tabs>
      <w:ind w:left="568" w:hanging="284"/>
    </w:pPr>
    <w:rPr>
      <w:rFonts w:ascii="Garamond" w:hAnsi="Garamond"/>
    </w:rPr>
  </w:style>
  <w:style w:type="paragraph" w:customStyle="1" w:styleId="Byline">
    <w:name w:val="Byline"/>
    <w:rsid w:val="00535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3AA"/>
    <w:pPr>
      <w:tabs>
        <w:tab w:val="clear" w:pos="3600"/>
        <w:tab w:val="clear" w:pos="3958"/>
      </w:tabs>
      <w:jc w:val="right"/>
    </w:pPr>
  </w:style>
  <w:style w:type="character" w:styleId="Emphasis">
    <w:name w:val="Emphasis"/>
    <w:basedOn w:val="DefaultParagraphFont"/>
    <w:qFormat/>
    <w:rsid w:val="005353AA"/>
    <w:rPr>
      <w:i/>
    </w:rPr>
  </w:style>
  <w:style w:type="paragraph" w:styleId="Caption">
    <w:name w:val="caption"/>
    <w:basedOn w:val="BodyText"/>
    <w:next w:val="Normal"/>
    <w:qFormat/>
    <w:rsid w:val="005353AA"/>
    <w:pPr>
      <w:framePr w:w="2268" w:hSpace="181" w:vSpace="181" w:wrap="around" w:vAnchor="text" w:hAnchor="page" w:x="1135" w:y="285" w:anchorLock="1"/>
    </w:pPr>
    <w:rPr>
      <w:i/>
    </w:rPr>
  </w:style>
  <w:style w:type="paragraph" w:customStyle="1" w:styleId="MiniTOCTitle">
    <w:name w:val="MiniTOCTitle"/>
    <w:basedOn w:val="Heading4"/>
    <w:rsid w:val="005353AA"/>
    <w:pPr>
      <w:spacing w:before="240"/>
      <w:outlineLvl w:val="9"/>
    </w:pPr>
    <w:rPr>
      <w:noProof/>
      <w:sz w:val="24"/>
    </w:rPr>
  </w:style>
  <w:style w:type="paragraph" w:customStyle="1" w:styleId="MiniTOCItem">
    <w:name w:val="MiniTOCItem"/>
    <w:basedOn w:val="ListBullet"/>
    <w:rsid w:val="005353AA"/>
    <w:pPr>
      <w:numPr>
        <w:numId w:val="0"/>
      </w:numPr>
      <w:tabs>
        <w:tab w:val="right" w:leader="dot" w:pos="6521"/>
      </w:tabs>
      <w:spacing w:before="0" w:after="0"/>
    </w:pPr>
  </w:style>
  <w:style w:type="paragraph" w:customStyle="1" w:styleId="TOFTitle">
    <w:name w:val="TOFTitle"/>
    <w:basedOn w:val="TOCTitle"/>
    <w:rsid w:val="005353AA"/>
  </w:style>
  <w:style w:type="paragraph" w:styleId="TableofFigures">
    <w:name w:val="table of figures"/>
    <w:basedOn w:val="Normal"/>
    <w:next w:val="Normal"/>
    <w:semiHidden/>
    <w:rsid w:val="005353AA"/>
    <w:pPr>
      <w:tabs>
        <w:tab w:val="right" w:leader="dot" w:pos="9072"/>
      </w:tabs>
      <w:ind w:left="970" w:hanging="403"/>
    </w:pPr>
    <w:rPr>
      <w:rFonts w:ascii="Times New Roman" w:hAnsi="Times New Roman"/>
      <w:b/>
    </w:rPr>
  </w:style>
  <w:style w:type="paragraph" w:styleId="ListNumber">
    <w:name w:val="List Number"/>
    <w:basedOn w:val="List"/>
    <w:rsid w:val="005353AA"/>
    <w:pPr>
      <w:numPr>
        <w:numId w:val="16"/>
      </w:numPr>
      <w:tabs>
        <w:tab w:val="clear" w:pos="340"/>
      </w:tabs>
    </w:pPr>
  </w:style>
  <w:style w:type="character" w:customStyle="1" w:styleId="WingdingSymbols">
    <w:name w:val="Wingding Symbols"/>
    <w:rsid w:val="005353AA"/>
    <w:rPr>
      <w:rFonts w:ascii="Wingdings" w:hAnsi="Wingdings"/>
    </w:rPr>
  </w:style>
  <w:style w:type="paragraph" w:customStyle="1" w:styleId="TableHeading">
    <w:name w:val="Table Heading"/>
    <w:basedOn w:val="HeadingBase"/>
    <w:rsid w:val="005353AA"/>
    <w:pPr>
      <w:keepLines/>
      <w:pBdr>
        <w:bottom w:val="single" w:sz="6" w:space="1" w:color="918585"/>
      </w:pBdr>
      <w:spacing w:before="240"/>
    </w:pPr>
  </w:style>
  <w:style w:type="character" w:customStyle="1" w:styleId="HotSpot">
    <w:name w:val="HotSpot"/>
    <w:rsid w:val="005353AA"/>
    <w:rPr>
      <w:color w:val="0033CC"/>
      <w:u w:val="none"/>
    </w:rPr>
  </w:style>
  <w:style w:type="paragraph" w:customStyle="1" w:styleId="BodyTextRight">
    <w:name w:val="Body Text Right"/>
    <w:basedOn w:val="BodyText"/>
    <w:rsid w:val="005353AA"/>
    <w:pPr>
      <w:spacing w:before="0" w:after="0"/>
      <w:jc w:val="right"/>
    </w:pPr>
  </w:style>
  <w:style w:type="paragraph" w:styleId="Index3">
    <w:name w:val="index 3"/>
    <w:basedOn w:val="ListNumber2"/>
    <w:next w:val="Normal"/>
    <w:semiHidden/>
    <w:rsid w:val="005353AA"/>
    <w:pPr>
      <w:numPr>
        <w:numId w:val="0"/>
      </w:numPr>
      <w:tabs>
        <w:tab w:val="right" w:leader="dot" w:pos="4176"/>
      </w:tabs>
    </w:pPr>
  </w:style>
  <w:style w:type="paragraph" w:styleId="ListNumber2">
    <w:name w:val="List Number 2"/>
    <w:basedOn w:val="List2"/>
    <w:rsid w:val="005353AA"/>
    <w:pPr>
      <w:numPr>
        <w:numId w:val="11"/>
      </w:numPr>
      <w:tabs>
        <w:tab w:val="clear" w:pos="1060"/>
      </w:tabs>
    </w:pPr>
  </w:style>
  <w:style w:type="paragraph" w:customStyle="1" w:styleId="MarginNote">
    <w:name w:val="Margin Note"/>
    <w:basedOn w:val="BodyText"/>
    <w:rsid w:val="00535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3AA"/>
    <w:rPr>
      <w:sz w:val="32"/>
    </w:rPr>
  </w:style>
  <w:style w:type="paragraph" w:customStyle="1" w:styleId="HeadingProcedure">
    <w:name w:val="Heading Procedure"/>
    <w:basedOn w:val="HeadingBase"/>
    <w:next w:val="Normal"/>
    <w:rsid w:val="005353AA"/>
    <w:pPr>
      <w:tabs>
        <w:tab w:val="left" w:pos="0"/>
      </w:tabs>
      <w:spacing w:before="120" w:after="60"/>
    </w:pPr>
    <w:rPr>
      <w:i/>
      <w:color w:val="918585"/>
      <w:sz w:val="22"/>
    </w:rPr>
  </w:style>
  <w:style w:type="paragraph" w:customStyle="1" w:styleId="TableBodyText">
    <w:name w:val="Table Body Text"/>
    <w:basedOn w:val="BodyText"/>
    <w:rsid w:val="005353AA"/>
    <w:pPr>
      <w:spacing w:before="60" w:after="60"/>
    </w:pPr>
  </w:style>
  <w:style w:type="paragraph" w:styleId="ListContinue">
    <w:name w:val="List Continue"/>
    <w:basedOn w:val="List"/>
    <w:rsid w:val="005353AA"/>
    <w:pPr>
      <w:ind w:firstLine="0"/>
    </w:pPr>
  </w:style>
  <w:style w:type="paragraph" w:customStyle="1" w:styleId="ListNote">
    <w:name w:val="List Note"/>
    <w:basedOn w:val="List"/>
    <w:rsid w:val="005353AA"/>
    <w:pPr>
      <w:pBdr>
        <w:top w:val="single" w:sz="6" w:space="2" w:color="918585"/>
        <w:bottom w:val="single" w:sz="6" w:space="2" w:color="918585"/>
      </w:pBdr>
      <w:tabs>
        <w:tab w:val="left" w:pos="1021"/>
      </w:tabs>
      <w:ind w:firstLine="0"/>
    </w:pPr>
  </w:style>
  <w:style w:type="paragraph" w:customStyle="1" w:styleId="Warning">
    <w:name w:val="Warning"/>
    <w:basedOn w:val="BodyText"/>
    <w:rsid w:val="005353AA"/>
    <w:pPr>
      <w:shd w:val="clear" w:color="auto" w:fill="D9D9D9"/>
      <w:tabs>
        <w:tab w:val="left" w:pos="992"/>
      </w:tabs>
      <w:ind w:left="119" w:right="119"/>
    </w:pPr>
    <w:rPr>
      <w:sz w:val="20"/>
    </w:rPr>
  </w:style>
  <w:style w:type="paragraph" w:customStyle="1" w:styleId="MarginIcons">
    <w:name w:val="Margin Icons"/>
    <w:basedOn w:val="BodyText"/>
    <w:rsid w:val="00535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3AA"/>
    <w:rPr>
      <w:rFonts w:ascii="Courier New" w:hAnsi="Courier New"/>
    </w:rPr>
  </w:style>
  <w:style w:type="paragraph" w:customStyle="1" w:styleId="NoteBullet">
    <w:name w:val="Note Bullet"/>
    <w:basedOn w:val="Note"/>
    <w:rsid w:val="005353AA"/>
    <w:pPr>
      <w:tabs>
        <w:tab w:val="clear" w:pos="680"/>
      </w:tabs>
      <w:spacing w:before="60" w:after="60"/>
    </w:pPr>
  </w:style>
  <w:style w:type="paragraph" w:customStyle="1" w:styleId="SubHeading2">
    <w:name w:val="SubHeading2"/>
    <w:basedOn w:val="HeadingBase"/>
    <w:rsid w:val="005353AA"/>
    <w:pPr>
      <w:spacing w:before="240" w:after="60"/>
    </w:pPr>
    <w:rPr>
      <w:sz w:val="20"/>
    </w:rPr>
  </w:style>
  <w:style w:type="paragraph" w:customStyle="1" w:styleId="SubHeading1">
    <w:name w:val="SubHeading1"/>
    <w:basedOn w:val="HeadingBase"/>
    <w:rsid w:val="005353AA"/>
    <w:pPr>
      <w:spacing w:before="240" w:after="60"/>
    </w:pPr>
    <w:rPr>
      <w:color w:val="918585"/>
      <w:sz w:val="22"/>
    </w:rPr>
  </w:style>
  <w:style w:type="paragraph" w:customStyle="1" w:styleId="SideHeading">
    <w:name w:val="Side Heading"/>
    <w:basedOn w:val="HeadingBase"/>
    <w:rsid w:val="00535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3AA"/>
    <w:pPr>
      <w:numPr>
        <w:numId w:val="12"/>
      </w:numPr>
    </w:pPr>
  </w:style>
  <w:style w:type="paragraph" w:styleId="PlainText">
    <w:name w:val="Plain Text"/>
    <w:basedOn w:val="Normal"/>
    <w:link w:val="PlainTextChar"/>
    <w:rsid w:val="005353AA"/>
    <w:rPr>
      <w:sz w:val="20"/>
    </w:rPr>
  </w:style>
  <w:style w:type="character" w:customStyle="1" w:styleId="PlainTextChar">
    <w:name w:val="Plain Text Char"/>
    <w:basedOn w:val="DefaultParagraphFont"/>
    <w:link w:val="PlainText"/>
    <w:rsid w:val="005353AA"/>
    <w:rPr>
      <w:rFonts w:ascii="Courier New" w:eastAsia="Times New Roman" w:hAnsi="Courier New" w:cs="Times New Roman"/>
      <w:sz w:val="20"/>
      <w:szCs w:val="20"/>
      <w:lang w:eastAsia="en-US"/>
    </w:rPr>
  </w:style>
  <w:style w:type="character" w:customStyle="1" w:styleId="MenuOption">
    <w:name w:val="Menu Option"/>
    <w:basedOn w:val="DefaultParagraphFont"/>
    <w:rsid w:val="005353AA"/>
    <w:rPr>
      <w:b/>
      <w:smallCaps/>
    </w:rPr>
  </w:style>
  <w:style w:type="paragraph" w:customStyle="1" w:styleId="TableListNumber">
    <w:name w:val="Table List Number"/>
    <w:basedOn w:val="ListNumber"/>
    <w:rsid w:val="005353AA"/>
    <w:pPr>
      <w:numPr>
        <w:numId w:val="0"/>
      </w:numPr>
    </w:pPr>
  </w:style>
  <w:style w:type="paragraph" w:styleId="TOC4">
    <w:name w:val="toc 4"/>
    <w:basedOn w:val="TOCBase"/>
    <w:next w:val="Normal"/>
    <w:semiHidden/>
    <w:rsid w:val="005353AA"/>
    <w:pPr>
      <w:tabs>
        <w:tab w:val="right" w:leader="dot" w:pos="9071"/>
      </w:tabs>
      <w:ind w:left="1701"/>
    </w:pPr>
  </w:style>
  <w:style w:type="paragraph" w:customStyle="1" w:styleId="ListAlpha">
    <w:name w:val="List Alpha"/>
    <w:basedOn w:val="List"/>
    <w:rsid w:val="005353AA"/>
    <w:pPr>
      <w:numPr>
        <w:numId w:val="10"/>
      </w:numPr>
    </w:pPr>
  </w:style>
  <w:style w:type="paragraph" w:customStyle="1" w:styleId="ListAlpha2">
    <w:name w:val="List Alpha 2"/>
    <w:basedOn w:val="List2"/>
    <w:rsid w:val="005353AA"/>
    <w:pPr>
      <w:numPr>
        <w:numId w:val="9"/>
      </w:numPr>
    </w:pPr>
  </w:style>
  <w:style w:type="paragraph" w:styleId="List2">
    <w:name w:val="List 2"/>
    <w:basedOn w:val="BodyText"/>
    <w:rsid w:val="005353AA"/>
    <w:pPr>
      <w:tabs>
        <w:tab w:val="left" w:pos="680"/>
      </w:tabs>
      <w:spacing w:before="60" w:after="60"/>
      <w:ind w:left="680" w:hanging="340"/>
    </w:pPr>
  </w:style>
  <w:style w:type="paragraph" w:styleId="List3">
    <w:name w:val="List 3"/>
    <w:basedOn w:val="BodyText"/>
    <w:rsid w:val="005353AA"/>
    <w:pPr>
      <w:tabs>
        <w:tab w:val="left" w:pos="1021"/>
      </w:tabs>
      <w:spacing w:before="60" w:after="60"/>
      <w:ind w:left="1020" w:hanging="340"/>
    </w:pPr>
  </w:style>
  <w:style w:type="paragraph" w:styleId="List4">
    <w:name w:val="List 4"/>
    <w:basedOn w:val="BodyText"/>
    <w:rsid w:val="005353AA"/>
    <w:pPr>
      <w:tabs>
        <w:tab w:val="left" w:pos="1361"/>
      </w:tabs>
      <w:spacing w:before="60" w:after="60"/>
      <w:ind w:left="1361" w:hanging="340"/>
    </w:pPr>
  </w:style>
  <w:style w:type="paragraph" w:styleId="List5">
    <w:name w:val="List 5"/>
    <w:basedOn w:val="BodyText"/>
    <w:rsid w:val="005353AA"/>
    <w:pPr>
      <w:tabs>
        <w:tab w:val="left" w:pos="1701"/>
      </w:tabs>
      <w:spacing w:before="60" w:after="60"/>
      <w:ind w:left="1701" w:hanging="340"/>
    </w:pPr>
  </w:style>
  <w:style w:type="paragraph" w:styleId="ListBullet4">
    <w:name w:val="List Bullet 4"/>
    <w:basedOn w:val="List4"/>
    <w:rsid w:val="005353AA"/>
    <w:pPr>
      <w:numPr>
        <w:numId w:val="4"/>
      </w:numPr>
      <w:tabs>
        <w:tab w:val="clear" w:pos="1361"/>
      </w:tabs>
    </w:pPr>
  </w:style>
  <w:style w:type="paragraph" w:styleId="ListBullet5">
    <w:name w:val="List Bullet 5"/>
    <w:basedOn w:val="List5"/>
    <w:rsid w:val="005353AA"/>
    <w:pPr>
      <w:numPr>
        <w:numId w:val="5"/>
      </w:numPr>
    </w:pPr>
  </w:style>
  <w:style w:type="paragraph" w:styleId="ListContinue2">
    <w:name w:val="List Continue 2"/>
    <w:basedOn w:val="List2"/>
    <w:rsid w:val="005353AA"/>
    <w:pPr>
      <w:ind w:firstLine="0"/>
    </w:pPr>
  </w:style>
  <w:style w:type="paragraph" w:styleId="ListContinue3">
    <w:name w:val="List Continue 3"/>
    <w:basedOn w:val="List3"/>
    <w:rsid w:val="005353AA"/>
    <w:pPr>
      <w:ind w:left="1021" w:firstLine="0"/>
    </w:pPr>
  </w:style>
  <w:style w:type="paragraph" w:styleId="ListContinue4">
    <w:name w:val="List Continue 4"/>
    <w:basedOn w:val="List4"/>
    <w:rsid w:val="005353AA"/>
    <w:pPr>
      <w:ind w:firstLine="0"/>
    </w:pPr>
  </w:style>
  <w:style w:type="paragraph" w:styleId="ListContinue5">
    <w:name w:val="List Continue 5"/>
    <w:basedOn w:val="List5"/>
    <w:rsid w:val="005353AA"/>
    <w:pPr>
      <w:ind w:firstLine="0"/>
    </w:pPr>
  </w:style>
  <w:style w:type="paragraph" w:styleId="ListNumber3">
    <w:name w:val="List Number 3"/>
    <w:basedOn w:val="List3"/>
    <w:rsid w:val="005353AA"/>
    <w:pPr>
      <w:numPr>
        <w:numId w:val="6"/>
      </w:numPr>
    </w:pPr>
  </w:style>
  <w:style w:type="paragraph" w:styleId="ListNumber4">
    <w:name w:val="List Number 4"/>
    <w:basedOn w:val="List4"/>
    <w:rsid w:val="005353AA"/>
    <w:pPr>
      <w:numPr>
        <w:numId w:val="7"/>
      </w:numPr>
    </w:pPr>
  </w:style>
  <w:style w:type="paragraph" w:styleId="ListNumber5">
    <w:name w:val="List Number 5"/>
    <w:basedOn w:val="List5"/>
    <w:rsid w:val="005353AA"/>
    <w:pPr>
      <w:numPr>
        <w:numId w:val="8"/>
      </w:numPr>
    </w:pPr>
  </w:style>
  <w:style w:type="paragraph" w:styleId="BlockText">
    <w:name w:val="Block Text"/>
    <w:basedOn w:val="Normal"/>
    <w:rsid w:val="005353AA"/>
    <w:pPr>
      <w:spacing w:after="120"/>
      <w:ind w:left="1440" w:right="1440"/>
    </w:pPr>
  </w:style>
  <w:style w:type="character" w:customStyle="1" w:styleId="Subscript">
    <w:name w:val="Subscript"/>
    <w:basedOn w:val="DefaultParagraphFont"/>
    <w:rsid w:val="005353AA"/>
    <w:rPr>
      <w:sz w:val="16"/>
      <w:vertAlign w:val="subscript"/>
    </w:rPr>
  </w:style>
  <w:style w:type="character" w:customStyle="1" w:styleId="Superscript">
    <w:name w:val="Superscript"/>
    <w:basedOn w:val="DefaultParagraphFont"/>
    <w:rsid w:val="005353AA"/>
    <w:rPr>
      <w:sz w:val="16"/>
      <w:vertAlign w:val="superscript"/>
    </w:rPr>
  </w:style>
  <w:style w:type="character" w:customStyle="1" w:styleId="Symbols">
    <w:name w:val="Symbols"/>
    <w:basedOn w:val="DefaultParagraphFont"/>
    <w:rsid w:val="005353AA"/>
    <w:rPr>
      <w:rFonts w:ascii="Symbol" w:hAnsi="Symbol"/>
    </w:rPr>
  </w:style>
  <w:style w:type="character" w:customStyle="1" w:styleId="MenuOptions">
    <w:name w:val="Menu Options"/>
    <w:basedOn w:val="DefaultParagraphFont"/>
    <w:rsid w:val="005353AA"/>
    <w:rPr>
      <w:rFonts w:ascii="Arial Narrow" w:hAnsi="Arial Narrow"/>
      <w:smallCaps/>
    </w:rPr>
  </w:style>
  <w:style w:type="character" w:customStyle="1" w:styleId="Buttons">
    <w:name w:val="Buttons"/>
    <w:basedOn w:val="DefaultParagraphFont"/>
    <w:rsid w:val="005353AA"/>
    <w:rPr>
      <w:b/>
    </w:rPr>
  </w:style>
  <w:style w:type="character" w:customStyle="1" w:styleId="Underlined">
    <w:name w:val="Underlined"/>
    <w:basedOn w:val="DefaultParagraphFont"/>
    <w:rsid w:val="005353AA"/>
    <w:rPr>
      <w:u w:val="single"/>
    </w:rPr>
  </w:style>
  <w:style w:type="paragraph" w:customStyle="1" w:styleId="TableBodyTextRight">
    <w:name w:val="Table Body Text Right"/>
    <w:basedOn w:val="TableBodyText"/>
    <w:rsid w:val="005353AA"/>
    <w:pPr>
      <w:widowControl w:val="0"/>
      <w:autoSpaceDE w:val="0"/>
      <w:autoSpaceDN w:val="0"/>
      <w:adjustRightInd w:val="0"/>
      <w:jc w:val="right"/>
    </w:pPr>
    <w:rPr>
      <w:rFonts w:cs="Arial"/>
      <w:szCs w:val="18"/>
    </w:rPr>
  </w:style>
  <w:style w:type="paragraph" w:customStyle="1" w:styleId="CopyrightText">
    <w:name w:val="Copyright Text"/>
    <w:basedOn w:val="BodyText"/>
    <w:rsid w:val="005353AA"/>
    <w:rPr>
      <w:sz w:val="18"/>
    </w:rPr>
  </w:style>
  <w:style w:type="paragraph" w:customStyle="1" w:styleId="BodySmallRight">
    <w:name w:val="Body Small Right"/>
    <w:basedOn w:val="BodyTextRight"/>
    <w:rsid w:val="005353AA"/>
    <w:rPr>
      <w:sz w:val="18"/>
      <w:szCs w:val="18"/>
    </w:rPr>
  </w:style>
  <w:style w:type="paragraph" w:customStyle="1" w:styleId="MarginEdition">
    <w:name w:val="Margin Edition"/>
    <w:basedOn w:val="MarginNote"/>
    <w:rsid w:val="005353AA"/>
    <w:pPr>
      <w:spacing w:before="0" w:after="0"/>
    </w:pPr>
    <w:rPr>
      <w:rFonts w:ascii="Times New Roman" w:hAnsi="Times New Roman"/>
      <w:color w:val="999999"/>
    </w:rPr>
  </w:style>
  <w:style w:type="paragraph" w:customStyle="1" w:styleId="Spacer">
    <w:name w:val="Spacer"/>
    <w:basedOn w:val="Normal"/>
    <w:rsid w:val="005353AA"/>
    <w:rPr>
      <w:sz w:val="2"/>
      <w:szCs w:val="2"/>
    </w:rPr>
  </w:style>
  <w:style w:type="character" w:customStyle="1" w:styleId="Small">
    <w:name w:val="Small"/>
    <w:basedOn w:val="DefaultParagraphFont"/>
    <w:rsid w:val="005353AA"/>
    <w:rPr>
      <w:sz w:val="16"/>
    </w:rPr>
  </w:style>
  <w:style w:type="paragraph" w:customStyle="1" w:styleId="WideTable">
    <w:name w:val="Wide Table"/>
    <w:basedOn w:val="Normal"/>
    <w:rsid w:val="005353AA"/>
    <w:pPr>
      <w:ind w:left="-1418"/>
    </w:pPr>
    <w:rPr>
      <w:sz w:val="2"/>
      <w:szCs w:val="2"/>
    </w:rPr>
  </w:style>
  <w:style w:type="character" w:styleId="PageNumber">
    <w:name w:val="page number"/>
    <w:basedOn w:val="DefaultParagraphFont"/>
    <w:rsid w:val="005353AA"/>
  </w:style>
  <w:style w:type="paragraph" w:styleId="Quote">
    <w:name w:val="Quote"/>
    <w:basedOn w:val="Heading1"/>
    <w:link w:val="QuoteChar"/>
    <w:qFormat/>
    <w:rsid w:val="005353AA"/>
    <w:rPr>
      <w:b w:val="0"/>
      <w:sz w:val="72"/>
      <w:szCs w:val="72"/>
      <w:lang w:val="en-NZ"/>
    </w:rPr>
  </w:style>
  <w:style w:type="character" w:customStyle="1" w:styleId="QuoteChar">
    <w:name w:val="Quote Char"/>
    <w:basedOn w:val="DefaultParagraphFont"/>
    <w:link w:val="Quote"/>
    <w:rsid w:val="00535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3AA"/>
    <w:pPr>
      <w:pageBreakBefore/>
    </w:pPr>
  </w:style>
  <w:style w:type="paragraph" w:customStyle="1" w:styleId="Border">
    <w:name w:val="Border"/>
    <w:basedOn w:val="Normal"/>
    <w:qFormat/>
    <w:rsid w:val="00535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3AA"/>
    <w:rPr>
      <w:b/>
      <w:bCs/>
      <w:i/>
      <w:iCs/>
      <w:color w:val="auto"/>
    </w:rPr>
  </w:style>
  <w:style w:type="paragraph" w:styleId="IntenseQuote">
    <w:name w:val="Intense Quote"/>
    <w:basedOn w:val="Normal"/>
    <w:next w:val="Normal"/>
    <w:link w:val="IntenseQuoteChar"/>
    <w:uiPriority w:val="30"/>
    <w:qFormat/>
    <w:rsid w:val="00535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3AA"/>
    <w:rPr>
      <w:smallCaps/>
      <w:color w:val="auto"/>
      <w:u w:val="single"/>
    </w:rPr>
  </w:style>
  <w:style w:type="character" w:styleId="IntenseReference">
    <w:name w:val="Intense Reference"/>
    <w:basedOn w:val="DefaultParagraphFont"/>
    <w:uiPriority w:val="32"/>
    <w:qFormat/>
    <w:rsid w:val="005353AA"/>
    <w:rPr>
      <w:b/>
      <w:bCs/>
      <w:smallCaps/>
      <w:color w:val="auto"/>
      <w:spacing w:val="5"/>
      <w:u w:val="single"/>
    </w:rPr>
  </w:style>
  <w:style w:type="paragraph" w:customStyle="1" w:styleId="2ColumnHeading">
    <w:name w:val="2Column Heading"/>
    <w:basedOn w:val="BodyText"/>
    <w:qFormat/>
    <w:rsid w:val="005353AA"/>
    <w:pPr>
      <w:spacing w:after="60"/>
      <w:ind w:left="-2268"/>
    </w:pPr>
    <w:rPr>
      <w:b/>
    </w:rPr>
  </w:style>
  <w:style w:type="paragraph" w:customStyle="1" w:styleId="Heading1TOC">
    <w:name w:val="Heading1 TOC"/>
    <w:basedOn w:val="Normal"/>
    <w:qFormat/>
    <w:rsid w:val="005353AA"/>
    <w:pPr>
      <w:spacing w:before="240" w:after="120"/>
    </w:pPr>
    <w:rPr>
      <w:rFonts w:ascii="Times New Roman" w:hAnsi="Times New Roman"/>
      <w:b/>
      <w:sz w:val="32"/>
    </w:rPr>
  </w:style>
  <w:style w:type="paragraph" w:customStyle="1" w:styleId="Heading2TOC">
    <w:name w:val="Heading2 TOC"/>
    <w:basedOn w:val="Normal"/>
    <w:qFormat/>
    <w:rsid w:val="005353AA"/>
    <w:pPr>
      <w:spacing w:before="240" w:after="60"/>
    </w:pPr>
    <w:rPr>
      <w:rFonts w:ascii="Times New Roman" w:hAnsi="Times New Roman"/>
      <w:b/>
      <w:sz w:val="28"/>
    </w:rPr>
  </w:style>
  <w:style w:type="character" w:customStyle="1" w:styleId="Underline">
    <w:name w:val="Underline"/>
    <w:basedOn w:val="DefaultParagraphFont"/>
    <w:qFormat/>
    <w:rsid w:val="005353AA"/>
    <w:rPr>
      <w:u w:val="single"/>
    </w:rPr>
  </w:style>
  <w:style w:type="character" w:customStyle="1" w:styleId="BoldandItalics">
    <w:name w:val="Bold and Italics"/>
    <w:qFormat/>
    <w:rsid w:val="005353AA"/>
    <w:rPr>
      <w:b/>
      <w:i/>
      <w:u w:val="none"/>
    </w:rPr>
  </w:style>
  <w:style w:type="paragraph" w:styleId="BalloonText">
    <w:name w:val="Balloon Text"/>
    <w:basedOn w:val="Normal"/>
    <w:link w:val="BalloonTextChar"/>
    <w:rsid w:val="005353AA"/>
    <w:rPr>
      <w:rFonts w:ascii="Tahoma" w:hAnsi="Tahoma" w:cs="Tahoma"/>
      <w:sz w:val="16"/>
      <w:szCs w:val="16"/>
    </w:rPr>
  </w:style>
  <w:style w:type="character" w:customStyle="1" w:styleId="BalloonTextChar">
    <w:name w:val="Balloon Text Char"/>
    <w:basedOn w:val="DefaultParagraphFont"/>
    <w:link w:val="BalloonText"/>
    <w:rsid w:val="00535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3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3AA"/>
    <w:rPr>
      <w:b/>
      <w:color w:val="660033"/>
      <w:spacing w:val="0"/>
    </w:rPr>
  </w:style>
  <w:style w:type="paragraph" w:customStyle="1" w:styleId="Nameditemlist">
    <w:name w:val="Named item list"/>
    <w:basedOn w:val="BodyText"/>
    <w:qFormat/>
    <w:rsid w:val="005353AA"/>
    <w:pPr>
      <w:tabs>
        <w:tab w:val="left" w:pos="2835"/>
      </w:tabs>
      <w:ind w:left="2835" w:hanging="2835"/>
    </w:pPr>
  </w:style>
  <w:style w:type="paragraph" w:customStyle="1" w:styleId="BodyTextnopadding">
    <w:name w:val="Body Text no padding"/>
    <w:basedOn w:val="BodyText"/>
    <w:qFormat/>
    <w:rsid w:val="005353AA"/>
    <w:pPr>
      <w:spacing w:before="0" w:after="0"/>
    </w:pPr>
  </w:style>
  <w:style w:type="paragraph" w:customStyle="1" w:styleId="BodyTextBold">
    <w:name w:val="Body Text Bold"/>
    <w:basedOn w:val="BodyText"/>
    <w:qFormat/>
    <w:rsid w:val="005353AA"/>
    <w:rPr>
      <w:b/>
    </w:rPr>
  </w:style>
  <w:style w:type="character" w:styleId="Hyperlink">
    <w:name w:val="Hyperlink"/>
    <w:basedOn w:val="DefaultParagraphFont"/>
    <w:uiPriority w:val="99"/>
    <w:unhideWhenUsed/>
    <w:rsid w:val="009D3A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4313</Characters>
  <Application>Microsoft Office Word</Application>
  <DocSecurity>0</DocSecurity>
  <Lines>110</Lines>
  <Paragraphs>87</Paragraphs>
  <ScaleCrop>false</ScaleCrop>
  <Company>Author-it Software Corporation Ltd.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CPPSPS3005 Maintain swimming pool and spa dosing systems</dc:title>
  <dc:subject>Approved</dc:subject>
  <dc:creator>Artibus Innovation</dc:creator>
  <cp:keywords>Release: 1</cp:keywords>
  <dc:description>Review Date: 12 April 2008</dc:description>
  <cp:lastModifiedBy>HSD_TPCMSd.prod</cp:lastModifiedBy>
  <cp:revision>3</cp:revision>
  <dcterms:created xsi:type="dcterms:W3CDTF">2022-12-19T05:59:00Z</dcterms:created>
  <dcterms:modified xsi:type="dcterms:W3CDTF">2022-12-19T05:59:00Z</dcterms:modified>
</cp:coreProperties>
</file>