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31F" w:rsidP="00D5731F">
      <w:pPr>
        <w:pStyle w:val="Title"/>
      </w:pPr>
      <w:r>
        <w:fldChar w:fldCharType="begin"/>
      </w:r>
      <w:r>
        <w:instrText xml:space="preserve"> TITLE   \* MERGEFORMAT </w:instrText>
      </w:r>
      <w:r>
        <w:fldChar w:fldCharType="separate"/>
      </w:r>
      <w:r>
        <w:t>CPPSPS3001 Handle, transport and store swimming pool and spa chemicals safely</w:t>
      </w:r>
      <w:r>
        <w:fldChar w:fldCharType="end"/>
      </w:r>
    </w:p>
    <w:p w:rsidR="00D5731F" w:rsidP="00D5731F">
      <w:pPr>
        <w:pStyle w:val="Version"/>
        <w:sectPr w:rsidSect="00EA3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D05" w:rsidP="00EA3D05">
      <w:pPr>
        <w:pStyle w:val="SuperHeading"/>
      </w:pPr>
      <w:r w:rsidRPr="00EA3D05">
        <w:t>CPPSPS3001 Handle, transport and store swimming pool and spa chemicals safely</w:t>
      </w:r>
    </w:p>
    <w:p w:rsidR="00000000" w:rsidRPr="00EA3D05" w:rsidP="00EA3D05">
      <w:pPr>
        <w:pStyle w:val="Heading1"/>
      </w:pPr>
      <w:bookmarkStart w:id="1" w:name="O_887559"/>
      <w:bookmarkEnd w:id="1"/>
      <w:r w:rsidRPr="00EA3D05">
        <w:t>Modification History</w:t>
      </w:r>
    </w:p>
    <w:p w:rsidR="00000000" w:rsidRPr="00EA3D05" w:rsidP="00D5731F">
      <w:pPr>
        <w:pStyle w:val="List"/>
      </w:pPr>
      <w:r w:rsidRPr="00EA3D05">
        <w:t>Release 1.</w:t>
      </w:r>
    </w:p>
    <w:p w:rsidR="00000000" w:rsidRPr="00EA3D05" w:rsidP="00D5731F">
      <w:pPr>
        <w:pStyle w:val="List"/>
      </w:pPr>
      <w:r w:rsidRPr="00EA3D05">
        <w:t>Supersedes and is equivalent to CPPSPS3001A.</w:t>
      </w:r>
    </w:p>
    <w:p w:rsidR="00000000" w:rsidRPr="00EA3D05" w:rsidP="00D5731F">
      <w:pPr>
        <w:pStyle w:val="List"/>
      </w:pPr>
      <w:r w:rsidRPr="00EA3D05">
        <w:t>Unit of competency upgraded to reflect Standards for Training Packages 2012.</w:t>
      </w:r>
    </w:p>
    <w:p w:rsidR="00000000" w:rsidRPr="00EA3D05" w:rsidP="00D5731F">
      <w:pPr>
        <w:pStyle w:val="List"/>
      </w:pPr>
      <w:r w:rsidRPr="00EA3D05">
        <w:t>This version first released with CPP Property Services Training Package Version 6.0.</w:t>
      </w:r>
    </w:p>
    <w:p w:rsidR="00000000" w:rsidRPr="00EA3D05" w:rsidP="00EA3D05">
      <w:pPr>
        <w:pStyle w:val="AllowPageBreak"/>
      </w:pPr>
    </w:p>
    <w:p w:rsidR="00000000" w:rsidRPr="00EA3D05" w:rsidP="00EA3D05">
      <w:pPr>
        <w:pStyle w:val="Heading1"/>
      </w:pPr>
      <w:bookmarkStart w:id="2" w:name="O_887567"/>
      <w:bookmarkEnd w:id="2"/>
      <w:r w:rsidRPr="00EA3D05">
        <w:t>Application</w:t>
      </w:r>
    </w:p>
    <w:p w:rsidR="00000000" w:rsidRPr="00EA3D05" w:rsidP="00D5731F">
      <w:pPr>
        <w:pStyle w:val="BodyText"/>
      </w:pPr>
      <w:r w:rsidRPr="00EA3D05">
        <w:t xml:space="preserve">This unit of competency specifies the skills and knowledge required to safely handle, transport and store swimming pool and spa chemicals. </w:t>
      </w:r>
    </w:p>
    <w:p w:rsidR="00000000" w:rsidRPr="00EA3D05" w:rsidP="00D5731F">
      <w:pPr>
        <w:pStyle w:val="BodyText"/>
      </w:pPr>
      <w:r w:rsidRPr="00EA3D05">
        <w:t>It</w:t>
      </w:r>
      <w:r w:rsidRPr="00EA3D05">
        <w:t xml:space="preserve"> includes:</w:t>
      </w:r>
    </w:p>
    <w:p w:rsidR="00000000" w:rsidRPr="00EA3D05" w:rsidP="00EA3D05">
      <w:pPr>
        <w:pStyle w:val="ListBullet"/>
      </w:pPr>
      <w:r w:rsidRPr="00EA3D05">
        <w:t>assessing risks associated with different types of swimming pool and spa chemicals</w:t>
      </w:r>
    </w:p>
    <w:p w:rsidR="00000000" w:rsidRPr="00EA3D05" w:rsidP="00EA3D05">
      <w:pPr>
        <w:pStyle w:val="ListBullet"/>
      </w:pPr>
      <w:r w:rsidRPr="00EA3D05">
        <w:t>following legislative requirements for the safe handling, transport and storage of swimming pool and spa chemicals</w:t>
      </w:r>
    </w:p>
    <w:p w:rsidR="00000000" w:rsidRPr="00EA3D05" w:rsidP="00EA3D05">
      <w:pPr>
        <w:pStyle w:val="ListBullet"/>
      </w:pPr>
      <w:r w:rsidRPr="00EA3D05">
        <w:t>following emergency procedures for chemical sp</w:t>
      </w:r>
      <w:r w:rsidRPr="00EA3D05">
        <w:t>illages and leaks</w:t>
      </w:r>
    </w:p>
    <w:p w:rsidR="00000000" w:rsidRPr="00EA3D05" w:rsidP="00EA3D05">
      <w:pPr>
        <w:pStyle w:val="ListBullet"/>
      </w:pPr>
      <w:r w:rsidRPr="00EA3D05">
        <w:t>maintaining chemical storage areas and chemical inventories.</w:t>
      </w:r>
    </w:p>
    <w:p w:rsidR="00000000" w:rsidRPr="00EA3D05" w:rsidP="00D5731F">
      <w:pPr>
        <w:pStyle w:val="BodyText"/>
      </w:pPr>
      <w:r w:rsidRPr="00EA3D05">
        <w:t xml:space="preserve">It applies to swimming pool and spa technicians, and related industry professionals and specialists, with limited supervisory responsibilities who perform their duties alone or </w:t>
      </w:r>
      <w:r w:rsidRPr="00EA3D05">
        <w:t>as members of a team.</w:t>
      </w:r>
    </w:p>
    <w:p w:rsidR="00000000" w:rsidRPr="00EA3D05" w:rsidP="00D5731F">
      <w:pPr>
        <w:pStyle w:val="BodyText"/>
      </w:pPr>
      <w:r w:rsidRPr="00EA3D05">
        <w:t>Licensing, legislative, regulatory or certification requirements apply to this unit of competency in some states and territories. State and territory regulatory authorities should be consulted to confirm these requirements.</w:t>
      </w:r>
    </w:p>
    <w:p w:rsidR="00000000" w:rsidRPr="00EA3D05" w:rsidP="00EA3D05">
      <w:pPr>
        <w:pStyle w:val="Heading1"/>
      </w:pPr>
      <w:bookmarkStart w:id="3" w:name="O_887566"/>
      <w:bookmarkEnd w:id="3"/>
      <w:r w:rsidRPr="00EA3D05">
        <w:t>Pre-requisite Unit</w:t>
      </w:r>
    </w:p>
    <w:p w:rsidR="00000000" w:rsidRPr="00EA3D05" w:rsidP="00D5731F">
      <w:pPr>
        <w:pStyle w:val="BodyText"/>
      </w:pPr>
      <w:r w:rsidRPr="00EA3D05">
        <w:t>Nil</w:t>
      </w:r>
    </w:p>
    <w:p w:rsidR="00000000" w:rsidRPr="00EA3D05" w:rsidP="00EA3D05">
      <w:pPr>
        <w:pStyle w:val="Heading1"/>
      </w:pPr>
      <w:bookmarkStart w:id="4" w:name="O_887564"/>
      <w:bookmarkEnd w:id="4"/>
      <w:r w:rsidRPr="00EA3D05">
        <w:t>Unit Sector</w:t>
      </w:r>
    </w:p>
    <w:p w:rsidR="00000000" w:rsidRPr="00EA3D05" w:rsidP="00D5731F">
      <w:pPr>
        <w:pStyle w:val="BodyText"/>
      </w:pPr>
      <w:r w:rsidRPr="00EA3D05">
        <w:t>Swimming pool and spa servicing</w:t>
      </w:r>
    </w:p>
    <w:p w:rsidR="00000000" w:rsidRPr="00EA3D05" w:rsidP="00EA3D05">
      <w:pPr>
        <w:pStyle w:val="Heading1"/>
      </w:pPr>
      <w:bookmarkStart w:id="5" w:name="O_887563"/>
      <w:bookmarkEnd w:id="5"/>
      <w:r w:rsidRPr="00EA3D05">
        <w:t>Elements and Performance Criteria</w:t>
      </w:r>
    </w:p>
    <w:tbl>
      <w:tblPr>
        <w:tblW w:w="0" w:type="auto"/>
        <w:tblLayout w:type="fixed"/>
        <w:tblCellMar>
          <w:left w:w="62" w:type="dxa"/>
          <w:right w:w="62" w:type="dxa"/>
        </w:tblCellMar>
        <w:tblLook w:val="0000"/>
      </w:tblPr>
      <w:tblGrid>
        <w:gridCol w:w="2342"/>
        <w:gridCol w:w="6647"/>
      </w:tblGrid>
      <w:tr w:rsidTr="00EA3D05">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 xml:space="preserve">Elements describe the </w:t>
            </w:r>
            <w:r w:rsidRPr="00EA3D05">
              <w:t>essential outcomes.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 xml:space="preserve">Performance criteria describe what needs to be done to demonstrate </w:t>
            </w:r>
            <w:r w:rsidRPr="00EA3D05">
              <w:t>achievement of the element.</w:t>
            </w:r>
          </w:p>
        </w:tc>
      </w:tr>
      <w:tr w:rsidTr="00EA3D05">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1.</w:t>
            </w:r>
            <w:r w:rsidRPr="00EA3D05">
              <w:tab/>
              <w:t>Plan and prepare to handle, transport and store swimming pool and spa chemicals safely.</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D05" w:rsidP="00EA3D05">
            <w:pPr>
              <w:pStyle w:val="BodyText"/>
            </w:pPr>
            <w:r w:rsidRPr="00EA3D05">
              <w:t>1.1</w:t>
            </w:r>
            <w:r w:rsidRPr="00EA3D05">
              <w:tab/>
              <w:t>Review and clarify task to handle, transport and store swimming p</w:t>
            </w:r>
            <w:r w:rsidRPr="00EA3D05">
              <w:t>ool and spa chemicals safely, including types and amounts of chemicals to be transported.</w:t>
            </w:r>
          </w:p>
          <w:p w:rsidR="00000000" w:rsidRPr="00EA3D05" w:rsidP="00EA3D05">
            <w:pPr>
              <w:pStyle w:val="BodyText"/>
            </w:pPr>
            <w:r w:rsidRPr="00EA3D05">
              <w:t>1.2</w:t>
            </w:r>
            <w:r w:rsidRPr="00EA3D05">
              <w:tab/>
              <w:t>Review information on situations in which swimming pool and spa chemicals may become hazardous.</w:t>
            </w:r>
          </w:p>
          <w:p w:rsidR="00000000" w:rsidRPr="00EA3D05" w:rsidP="00EA3D05">
            <w:pPr>
              <w:pStyle w:val="BodyText"/>
            </w:pPr>
            <w:r w:rsidRPr="00EA3D05">
              <w:t>1.3</w:t>
            </w:r>
            <w:r w:rsidRPr="00EA3D05">
              <w:tab/>
              <w:t>Review work health and safety (WHS)</w:t>
            </w:r>
            <w:r w:rsidRPr="00EA3D05">
              <w:rPr>
                <w:rStyle w:val="BoldandItalics"/>
              </w:rPr>
              <w:t xml:space="preserve"> </w:t>
            </w:r>
            <w:r w:rsidRPr="00EA3D05">
              <w:t xml:space="preserve">requirements for the task </w:t>
            </w:r>
            <w:r w:rsidRPr="00EA3D05">
              <w:t>in accordance with safety plans and policies, safety data sheets (SDSs), manufacturers’ instructions, safety symbols and signs, government regulations and codes of practice in relation to the handling, transport and storage of swimming pool and spa chemica</w:t>
            </w:r>
            <w:r w:rsidRPr="00EA3D05">
              <w:t>ls.</w:t>
            </w:r>
          </w:p>
          <w:p w:rsidR="00000000" w:rsidRPr="00EA3D05" w:rsidP="00EA3D05">
            <w:pPr>
              <w:pStyle w:val="BodyText"/>
            </w:pPr>
            <w:r w:rsidRPr="00EA3D05">
              <w:t>1.4</w:t>
            </w:r>
            <w:r w:rsidRPr="00EA3D05">
              <w:tab/>
              <w:t>Identify hazards, assess risks and determine and implement risk control measures when handling, transporting and storing swimming pool and spa chemicals.</w:t>
            </w:r>
          </w:p>
          <w:p w:rsidR="00000000" w:rsidRPr="00EA3D05" w:rsidP="00EA3D05">
            <w:pPr>
              <w:pStyle w:val="BodyText"/>
            </w:pPr>
            <w:r w:rsidRPr="00EA3D05">
              <w:t>1.5</w:t>
            </w:r>
            <w:r w:rsidRPr="00EA3D05">
              <w:tab/>
              <w:t>Review and follow transport requirements.</w:t>
            </w:r>
          </w:p>
          <w:p w:rsidR="00000000" w:rsidRPr="00EA3D05" w:rsidP="00EA3D05">
            <w:pPr>
              <w:pStyle w:val="BodyText"/>
            </w:pPr>
            <w:r w:rsidRPr="00EA3D05">
              <w:t>1.6</w:t>
            </w:r>
            <w:r w:rsidRPr="00EA3D05">
              <w:tab/>
              <w:t>Review environmental requirements for the ta</w:t>
            </w:r>
            <w:r w:rsidRPr="00EA3D05">
              <w:t xml:space="preserve">sk in accordance with environmental plans and legislative requirements. </w:t>
            </w:r>
          </w:p>
          <w:p w:rsidR="00000000" w:rsidP="00EA3D05">
            <w:pPr>
              <w:pStyle w:val="BodyText"/>
              <w:rPr>
                <w:lang w:val="en-NZ"/>
              </w:rPr>
            </w:pPr>
            <w:r w:rsidRPr="00EA3D05">
              <w:t>1.7</w:t>
            </w:r>
            <w:r w:rsidRPr="00EA3D05">
              <w:tab/>
              <w:t>Ensure that appropriate first aid and spill kits are ready and accessible for all stages of handling, transport and storage.</w:t>
            </w:r>
          </w:p>
        </w:tc>
      </w:tr>
      <w:tr w:rsidTr="00EA3D05">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2.</w:t>
            </w:r>
            <w:r w:rsidRPr="00EA3D05">
              <w:tab/>
              <w:t xml:space="preserve">Safely handle and transport swimming pool and spa </w:t>
            </w:r>
            <w:r w:rsidRPr="00EA3D05">
              <w:t>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D05" w:rsidP="00EA3D05">
            <w:pPr>
              <w:pStyle w:val="BodyText"/>
            </w:pPr>
            <w:r w:rsidRPr="00EA3D05">
              <w:t>2.1</w:t>
            </w:r>
            <w:r w:rsidRPr="00EA3D05">
              <w:tab/>
              <w:t>Carry out all work in accordance with task and legislative requirements.</w:t>
            </w:r>
          </w:p>
          <w:p w:rsidR="00000000" w:rsidRPr="00EA3D05" w:rsidP="00EA3D05">
            <w:pPr>
              <w:pStyle w:val="BodyText"/>
            </w:pPr>
            <w:r w:rsidRPr="00EA3D05">
              <w:t>2.2</w:t>
            </w:r>
            <w:r w:rsidRPr="00EA3D05">
              <w:tab/>
              <w:t>Select and fit personal protective equipment (PPE).</w:t>
            </w:r>
          </w:p>
          <w:p w:rsidR="00000000" w:rsidRPr="00EA3D05" w:rsidP="00EA3D05">
            <w:pPr>
              <w:pStyle w:val="BodyText"/>
            </w:pPr>
            <w:r w:rsidRPr="00EA3D05">
              <w:t>2.3</w:t>
            </w:r>
            <w:r w:rsidRPr="00EA3D05">
              <w:tab/>
              <w:t>Implement identified risk control measures to minimise risks involved in the handling and transport of swimm</w:t>
            </w:r>
            <w:r w:rsidRPr="00EA3D05">
              <w:t>ing pool and spa chemicals.</w:t>
            </w:r>
          </w:p>
          <w:p w:rsidR="00000000" w:rsidRPr="00EA3D05" w:rsidP="00EA3D05">
            <w:pPr>
              <w:pStyle w:val="BodyText"/>
            </w:pPr>
            <w:r w:rsidRPr="00EA3D05">
              <w:t>2.4</w:t>
            </w:r>
            <w:r w:rsidRPr="00EA3D05">
              <w:tab/>
              <w:t>Check that swimming pool and spa chemical containers are in sound condition for transport.</w:t>
            </w:r>
          </w:p>
          <w:p w:rsidR="00000000" w:rsidRPr="00EA3D05" w:rsidP="00EA3D05">
            <w:pPr>
              <w:pStyle w:val="BodyText"/>
            </w:pPr>
            <w:r w:rsidRPr="00EA3D05">
              <w:t>2.5</w:t>
            </w:r>
            <w:r w:rsidRPr="00EA3D05">
              <w:tab/>
              <w:t>Select and handle required chemicals safely.</w:t>
            </w:r>
          </w:p>
          <w:p w:rsidR="00000000" w:rsidRPr="00EA3D05" w:rsidP="00EA3D05">
            <w:pPr>
              <w:pStyle w:val="BodyText"/>
            </w:pPr>
            <w:r w:rsidRPr="00EA3D05">
              <w:t>2.6</w:t>
            </w:r>
            <w:r w:rsidRPr="00EA3D05">
              <w:tab/>
              <w:t>Respond to any chemical spills and leaks in accordance with manufacturers’</w:t>
            </w:r>
            <w:r w:rsidRPr="00EA3D05">
              <w:t xml:space="preserve"> instructions, WHS, environmental, legislative guidelines and emergency action plans.</w:t>
            </w:r>
          </w:p>
          <w:p w:rsidR="00000000" w:rsidP="00EA3D05">
            <w:pPr>
              <w:pStyle w:val="BodyText"/>
              <w:rPr>
                <w:lang w:val="en-NZ"/>
              </w:rPr>
            </w:pPr>
            <w:r w:rsidRPr="00EA3D05">
              <w:t>2.7</w:t>
            </w:r>
            <w:r w:rsidRPr="00EA3D05">
              <w:tab/>
              <w:t>Report transport incidents in accordance with workplace and legislative requirements.</w:t>
            </w:r>
          </w:p>
        </w:tc>
      </w:tr>
      <w:tr w:rsidTr="00EA3D05">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3.</w:t>
            </w:r>
            <w:r w:rsidRPr="00EA3D05">
              <w:tab/>
              <w:t>Store equipment and 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D05" w:rsidP="00EA3D05">
            <w:pPr>
              <w:pStyle w:val="BodyText"/>
            </w:pPr>
            <w:r w:rsidRPr="00EA3D05">
              <w:t>3.1</w:t>
            </w:r>
            <w:r w:rsidRPr="00EA3D05">
              <w:tab/>
              <w:t>Implement identified risk control measure</w:t>
            </w:r>
            <w:r w:rsidRPr="00EA3D05">
              <w:t>s to minimise risks involved in the storage of swimming pool and spa chemicals.</w:t>
            </w:r>
          </w:p>
          <w:p w:rsidR="00000000" w:rsidRPr="00EA3D05" w:rsidP="00EA3D05">
            <w:pPr>
              <w:pStyle w:val="BodyText"/>
            </w:pPr>
            <w:r w:rsidRPr="00EA3D05">
              <w:t>3.2</w:t>
            </w:r>
            <w:r w:rsidRPr="00EA3D05">
              <w:tab/>
              <w:t>Store chemicals safely, in accordance with manufacturers’ instructions, WHS requirements, and legislative guidelines.</w:t>
            </w:r>
          </w:p>
          <w:p w:rsidR="00000000" w:rsidRPr="00EA3D05" w:rsidP="00EA3D05">
            <w:pPr>
              <w:pStyle w:val="BodyText"/>
            </w:pPr>
            <w:r w:rsidRPr="00EA3D05">
              <w:t>3.3</w:t>
            </w:r>
            <w:r w:rsidRPr="00EA3D05">
              <w:tab/>
              <w:t>Retain products in original containers with labels</w:t>
            </w:r>
            <w:r w:rsidRPr="00EA3D05">
              <w:t xml:space="preserve"> intact.</w:t>
            </w:r>
          </w:p>
          <w:p w:rsidR="00000000" w:rsidRPr="00EA3D05" w:rsidP="00EA3D05">
            <w:pPr>
              <w:pStyle w:val="BodyText"/>
            </w:pPr>
            <w:r w:rsidRPr="00EA3D05">
              <w:t>3.4</w:t>
            </w:r>
            <w:r w:rsidRPr="00EA3D05">
              <w:tab/>
              <w:t xml:space="preserve"> Repackage and label unused chemicals.</w:t>
            </w:r>
          </w:p>
          <w:p w:rsidR="00000000" w:rsidRPr="00EA3D05" w:rsidP="00EA3D05">
            <w:pPr>
              <w:pStyle w:val="BodyText"/>
            </w:pPr>
            <w:r w:rsidRPr="00EA3D05">
              <w:t>3.5</w:t>
            </w:r>
            <w:r w:rsidRPr="00EA3D05">
              <w:tab/>
              <w:t>Dispose of unwanted and/or out-of-date chemicals and storage containers in accordance with manufacturers’ instructions, WHS legislation, environmental legislation, and workplace requirements.</w:t>
            </w:r>
          </w:p>
          <w:p w:rsidR="00000000" w:rsidP="00EA3D05">
            <w:pPr>
              <w:pStyle w:val="BodyText"/>
              <w:rPr>
                <w:lang w:val="en-NZ"/>
              </w:rPr>
            </w:pPr>
            <w:r w:rsidRPr="00EA3D05">
              <w:t>3.6</w:t>
            </w:r>
            <w:r w:rsidRPr="00EA3D05">
              <w:tab/>
              <w:t>Stor</w:t>
            </w:r>
            <w:r w:rsidRPr="00EA3D05">
              <w:t>e equipment, chemicals, and PPE safely and to allow ready-to-use access.</w:t>
            </w:r>
          </w:p>
        </w:tc>
      </w:tr>
      <w:tr w:rsidTr="00EA3D05">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D05">
            <w:pPr>
              <w:pStyle w:val="BodyText"/>
              <w:rPr>
                <w:lang w:val="en-NZ"/>
              </w:rPr>
            </w:pPr>
            <w:r w:rsidRPr="00EA3D05">
              <w:t>4.</w:t>
            </w:r>
            <w:r w:rsidRPr="00EA3D05">
              <w:tab/>
              <w:t>Record storage details of swimming pool and spa 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D05" w:rsidP="00EA3D05">
            <w:pPr>
              <w:pStyle w:val="BodyText"/>
            </w:pPr>
            <w:r w:rsidRPr="00EA3D05">
              <w:t>4.1</w:t>
            </w:r>
            <w:r w:rsidRPr="00EA3D05">
              <w:tab/>
              <w:t>Calculate and record quantities of used and unused chemicals in chemical storage inventory.</w:t>
            </w:r>
          </w:p>
          <w:p w:rsidR="00000000" w:rsidRPr="00EA3D05" w:rsidP="00EA3D05">
            <w:pPr>
              <w:pStyle w:val="BodyText"/>
            </w:pPr>
            <w:r w:rsidRPr="00EA3D05">
              <w:t>4.2</w:t>
            </w:r>
            <w:r w:rsidRPr="00EA3D05">
              <w:tab/>
              <w:t>Report storage incid</w:t>
            </w:r>
            <w:r w:rsidRPr="00EA3D05">
              <w:t>ents in accordance with workplace and legislative requirements.</w:t>
            </w:r>
          </w:p>
        </w:tc>
      </w:tr>
    </w:tbl>
    <w:p w:rsidR="00000000" w:rsidRPr="00EA3D05" w:rsidP="00EA3D05">
      <w:pPr>
        <w:pStyle w:val="BodyText"/>
      </w:pPr>
    </w:p>
    <w:p w:rsidR="00000000" w:rsidRPr="00EA3D05" w:rsidP="00EA3D05">
      <w:pPr>
        <w:pStyle w:val="AllowPageBreak"/>
      </w:pPr>
    </w:p>
    <w:p w:rsidR="00000000" w:rsidRPr="00EA3D05" w:rsidP="00EA3D05">
      <w:pPr>
        <w:pStyle w:val="Heading1"/>
      </w:pPr>
      <w:bookmarkStart w:id="6" w:name="O_887562"/>
      <w:bookmarkEnd w:id="6"/>
      <w:r w:rsidRPr="00EA3D05">
        <w:t>Foundation Skills</w:t>
      </w:r>
    </w:p>
    <w:p w:rsidR="00000000" w:rsidRPr="00EA3D05" w:rsidP="00D5731F">
      <w:pPr>
        <w:pStyle w:val="BodyText"/>
      </w:pPr>
      <w:r w:rsidRPr="00EA3D05">
        <w:t>This section describes the language, literacy, numeracy and employment skills essential to performance in this unit but not explicit in the performance cri</w:t>
      </w:r>
      <w:r w:rsidRPr="00EA3D05">
        <w:t>teria:</w:t>
      </w:r>
    </w:p>
    <w:p w:rsidR="00000000" w:rsidRPr="00EA3D05" w:rsidP="00EA3D05">
      <w:pPr>
        <w:pStyle w:val="ListBullet"/>
      </w:pPr>
      <w:r w:rsidRPr="00EA3D05">
        <w:t xml:space="preserve">reading skills to: </w:t>
      </w:r>
    </w:p>
    <w:p w:rsidR="00000000" w:rsidRPr="00EA3D05" w:rsidP="00EA3D05">
      <w:pPr>
        <w:pStyle w:val="ListBullet2"/>
      </w:pPr>
      <w:r w:rsidRPr="00EA3D05">
        <w:t>interpret task documentation</w:t>
      </w:r>
    </w:p>
    <w:p w:rsidR="00000000" w:rsidRPr="00EA3D05" w:rsidP="00EA3D05">
      <w:pPr>
        <w:pStyle w:val="ListBullet2"/>
      </w:pPr>
      <w:r w:rsidRPr="00EA3D05">
        <w:t>understand written instructions, procedures and signs</w:t>
      </w:r>
    </w:p>
    <w:p w:rsidR="00000000" w:rsidRPr="00EA3D05" w:rsidP="00EA3D05">
      <w:pPr>
        <w:pStyle w:val="ListBullet2"/>
      </w:pPr>
      <w:r w:rsidRPr="00EA3D05">
        <w:t>access information in safety data sheets (SDSs), chemical container labels</w:t>
      </w:r>
    </w:p>
    <w:p w:rsidR="00000000" w:rsidRPr="00EA3D05" w:rsidP="00EA3D05">
      <w:pPr>
        <w:pStyle w:val="ListBullet2"/>
      </w:pPr>
      <w:r w:rsidRPr="00EA3D05">
        <w:t>interpret manufacturers’ instructions and workplace requirements</w:t>
      </w:r>
    </w:p>
    <w:p w:rsidR="00000000" w:rsidRPr="00EA3D05" w:rsidP="00EA3D05">
      <w:pPr>
        <w:pStyle w:val="ListBullet"/>
      </w:pPr>
      <w:r w:rsidRPr="00EA3D05">
        <w:t xml:space="preserve">writing skills to report incidents and record chemical storage details </w:t>
      </w:r>
    </w:p>
    <w:p w:rsidR="00000000" w:rsidRPr="00EA3D05" w:rsidP="00EA3D05">
      <w:pPr>
        <w:pStyle w:val="ListBullet"/>
      </w:pPr>
      <w:r w:rsidRPr="00EA3D05">
        <w:t>numeracy skills to calculate and record quantities of chemicals</w:t>
      </w:r>
    </w:p>
    <w:p w:rsidR="00000000" w:rsidRPr="00EA3D05" w:rsidP="00EA3D05">
      <w:pPr>
        <w:pStyle w:val="ListBullet"/>
      </w:pPr>
      <w:r w:rsidRPr="00EA3D05">
        <w:t>oral communication skills to:</w:t>
      </w:r>
    </w:p>
    <w:p w:rsidR="00000000" w:rsidRPr="00EA3D05" w:rsidP="00EA3D05">
      <w:pPr>
        <w:pStyle w:val="ListBullet2"/>
      </w:pPr>
      <w:r w:rsidRPr="00EA3D05">
        <w:t>use questioning to identify and confirm requirements</w:t>
      </w:r>
    </w:p>
    <w:p w:rsidR="00000000" w:rsidRPr="00EA3D05" w:rsidP="00EA3D05">
      <w:pPr>
        <w:pStyle w:val="ListBullet2"/>
      </w:pPr>
      <w:r w:rsidRPr="00EA3D05">
        <w:t>report work site hazards.</w:t>
      </w:r>
    </w:p>
    <w:p w:rsidR="00000000" w:rsidRPr="00EA3D05" w:rsidP="00EA3D05">
      <w:pPr>
        <w:pStyle w:val="AllowPageBreak"/>
      </w:pPr>
    </w:p>
    <w:p w:rsidR="00000000" w:rsidRPr="00EA3D05" w:rsidP="00EA3D05">
      <w:pPr>
        <w:pStyle w:val="Heading1"/>
      </w:pPr>
      <w:bookmarkStart w:id="7" w:name="O_887560"/>
      <w:bookmarkEnd w:id="7"/>
      <w:r w:rsidRPr="00EA3D05">
        <w:t>Unit Mapping Information</w:t>
      </w:r>
    </w:p>
    <w:p w:rsidR="00000000" w:rsidRPr="00EA3D05" w:rsidP="00D5731F">
      <w:pPr>
        <w:pStyle w:val="BodyText"/>
      </w:pPr>
      <w:r w:rsidRPr="00EA3D05">
        <w:t>Supersedes and is equivalent to CPPSPS3001A Handle, transport and store swimming pool and spa chemicals safely.</w:t>
      </w:r>
    </w:p>
    <w:p w:rsidR="00000000" w:rsidRPr="00EA3D05" w:rsidP="00EA3D05">
      <w:pPr>
        <w:pStyle w:val="Heading1"/>
      </w:pPr>
      <w:bookmarkStart w:id="8" w:name="O_887553"/>
      <w:bookmarkEnd w:id="8"/>
      <w:r w:rsidRPr="00EA3D05">
        <w:t>Links</w:t>
      </w:r>
    </w:p>
    <w:p w:rsidR="00000000" w:rsidRPr="00EA3D05" w:rsidP="00D5731F">
      <w:pPr>
        <w:pStyle w:val="BodyText"/>
      </w:pPr>
      <w:r w:rsidRPr="00EA3D05">
        <w:t>Companion Volume implementation guides are found in VETN</w:t>
      </w:r>
      <w:r w:rsidRPr="00EA3D05">
        <w:t xml:space="preserve">et - </w:t>
      </w:r>
      <w:r>
        <w:fldChar w:fldCharType="begin"/>
      </w:r>
      <w:r>
        <w:instrText xml:space="preserve"> HYPERLINK "https://vetnet.gov.au/Pages/TrainingDocs.aspx?q=6f3f9672-30e8-4835-b348-205dfcf13d9b" </w:instrText>
      </w:r>
      <w:r>
        <w:fldChar w:fldCharType="separate"/>
      </w:r>
      <w:r w:rsidRPr="00E91C90">
        <w:rPr>
          <w:rStyle w:val="Hyperlink"/>
        </w:rPr>
        <w:t>https://vetnet.gov.au/Pages/TrainingDocs.aspx?q=6f3f9672-30e8-4835-b348-205dfcf13d9b</w:t>
      </w:r>
      <w:r>
        <w:fldChar w:fldCharType="end"/>
      </w:r>
    </w:p>
    <w:p w:rsidR="00000000" w:rsidRPr="00EA3D05" w:rsidP="00D5731F">
      <w:pPr>
        <w:pStyle w:val="BodyText"/>
        <w:sectPr w:rsidSect="00EA3D05">
          <w:headerReference w:type="default" r:id="rId10"/>
          <w:footerReference w:type="default" r:id="rId11"/>
          <w:pgSz w:w="11908" w:h="16833"/>
          <w:pgMar w:top="1702" w:right="1418" w:bottom="1702" w:left="1418" w:header="992" w:footer="992" w:gutter="0"/>
          <w:cols w:space="720"/>
          <w:noEndnote/>
          <w:docGrid w:linePitch="299"/>
        </w:sectPr>
      </w:pPr>
    </w:p>
    <w:p w:rsidR="00000000" w:rsidRPr="00EA3D05" w:rsidP="00EA3D05">
      <w:pPr>
        <w:pStyle w:val="SuperHeading"/>
      </w:pPr>
      <w:r w:rsidRPr="00EA3D05">
        <w:t>Assessment Requirements for CPPSPS3001 Handle, transport and store swimming pool and spa chemicals safely</w:t>
      </w:r>
    </w:p>
    <w:p w:rsidR="00000000" w:rsidRPr="00EA3D05" w:rsidP="00EA3D05">
      <w:pPr>
        <w:pStyle w:val="Heading1"/>
      </w:pPr>
      <w:bookmarkStart w:id="9" w:name="O_887555"/>
      <w:bookmarkEnd w:id="9"/>
      <w:r w:rsidRPr="00EA3D05">
        <w:t>Modification History</w:t>
      </w:r>
    </w:p>
    <w:p w:rsidR="00000000" w:rsidRPr="00EA3D05" w:rsidP="00D5731F">
      <w:pPr>
        <w:pStyle w:val="List"/>
      </w:pPr>
      <w:r w:rsidRPr="00EA3D05">
        <w:t>Release 1.</w:t>
      </w:r>
    </w:p>
    <w:p w:rsidR="00000000" w:rsidRPr="00EA3D05" w:rsidP="00D5731F">
      <w:pPr>
        <w:pStyle w:val="List"/>
      </w:pPr>
      <w:r w:rsidRPr="00EA3D05">
        <w:t>Supersedes and is equivalent to CPPSPS3001A.</w:t>
      </w:r>
    </w:p>
    <w:p w:rsidR="00000000" w:rsidRPr="00EA3D05" w:rsidP="00D5731F">
      <w:pPr>
        <w:pStyle w:val="List"/>
      </w:pPr>
      <w:r w:rsidRPr="00EA3D05">
        <w:t>Unit of competency upgraded to reflect Standards for Training Packages 2012.</w:t>
      </w:r>
    </w:p>
    <w:p w:rsidR="00000000" w:rsidRPr="00EA3D05" w:rsidP="00D5731F">
      <w:pPr>
        <w:pStyle w:val="List"/>
      </w:pPr>
      <w:r w:rsidRPr="00EA3D05">
        <w:t>This version first released with CPP Property Services Training Package Version 6.0.</w:t>
      </w:r>
    </w:p>
    <w:p w:rsidR="00000000" w:rsidRPr="00EA3D05" w:rsidP="00EA3D05">
      <w:pPr>
        <w:pStyle w:val="AllowPageBreak"/>
      </w:pPr>
    </w:p>
    <w:p w:rsidR="00000000" w:rsidRPr="00EA3D05" w:rsidP="00EA3D05">
      <w:pPr>
        <w:pStyle w:val="Heading1"/>
      </w:pPr>
      <w:bookmarkStart w:id="10" w:name="O_887558"/>
      <w:bookmarkEnd w:id="10"/>
      <w:r w:rsidRPr="00EA3D05">
        <w:t>Performance Evidence</w:t>
      </w:r>
    </w:p>
    <w:p w:rsidR="00000000" w:rsidRPr="00EA3D05" w:rsidP="00D5731F">
      <w:pPr>
        <w:pStyle w:val="BodyText"/>
      </w:pPr>
      <w:r w:rsidRPr="00EA3D05">
        <w:t>To demonstrate competency in this unit, a person must demonstrate safe procedures when handling, transporting and storing swimming pool and spa chemicals safely on two different occasions.</w:t>
      </w:r>
    </w:p>
    <w:p w:rsidR="00000000" w:rsidRPr="00EA3D05" w:rsidP="00D5731F">
      <w:pPr>
        <w:pStyle w:val="BodyText"/>
      </w:pPr>
      <w:r w:rsidRPr="00EA3D05">
        <w:t>In doing this, the person must meet the per</w:t>
      </w:r>
      <w:r w:rsidRPr="00EA3D05">
        <w:t>formance criteria for this unit.</w:t>
      </w:r>
    </w:p>
    <w:p w:rsidR="00000000" w:rsidRPr="00EA3D05" w:rsidP="00EA3D05">
      <w:pPr>
        <w:pStyle w:val="Heading1"/>
      </w:pPr>
      <w:bookmarkStart w:id="11" w:name="O_887557"/>
      <w:bookmarkEnd w:id="11"/>
      <w:r w:rsidRPr="00EA3D05">
        <w:t>Knowledge Evidence</w:t>
      </w:r>
    </w:p>
    <w:p w:rsidR="00000000" w:rsidRPr="00EA3D05" w:rsidP="00D5731F">
      <w:pPr>
        <w:pStyle w:val="BodyText"/>
      </w:pPr>
      <w:r w:rsidRPr="00EA3D05">
        <w:t xml:space="preserve">To be competent in this unit, a person must demonstrate knowledge of: </w:t>
      </w:r>
    </w:p>
    <w:p w:rsidR="00000000" w:rsidRPr="00EA3D05" w:rsidP="00EA3D05">
      <w:pPr>
        <w:pStyle w:val="ListBullet"/>
      </w:pPr>
      <w:r w:rsidRPr="00EA3D05">
        <w:t>requirements of jurisdictional work health and safety and environmental legislation and regulations relating to han</w:t>
      </w:r>
      <w:r w:rsidRPr="00EA3D05">
        <w:t>dling, transporting and storing swimming pool and spa chemicals safely</w:t>
      </w:r>
    </w:p>
    <w:p w:rsidR="00000000" w:rsidRPr="00EA3D05" w:rsidP="00EA3D05">
      <w:pPr>
        <w:pStyle w:val="ListBullet"/>
      </w:pPr>
      <w:r w:rsidRPr="00EA3D05">
        <w:t>workplace requirements for undertaking all aspects of handling, transporting and storing swimming pool and spa chemicals, including:</w:t>
      </w:r>
    </w:p>
    <w:p w:rsidR="00000000" w:rsidRPr="00EA3D05" w:rsidP="00EA3D05">
      <w:pPr>
        <w:pStyle w:val="ListBullet2"/>
      </w:pPr>
      <w:r w:rsidRPr="00EA3D05">
        <w:t>workplace health and safety procedures</w:t>
      </w:r>
    </w:p>
    <w:p w:rsidR="00000000" w:rsidRPr="00EA3D05" w:rsidP="00EA3D05">
      <w:pPr>
        <w:pStyle w:val="ListBullet2"/>
      </w:pPr>
      <w:r w:rsidRPr="00EA3D05">
        <w:t>workplace emergency procedures</w:t>
      </w:r>
    </w:p>
    <w:p w:rsidR="00000000" w:rsidRPr="00EA3D05" w:rsidP="00EA3D05">
      <w:pPr>
        <w:pStyle w:val="ListBullet2"/>
      </w:pPr>
      <w:r w:rsidRPr="00EA3D05">
        <w:t xml:space="preserve">use of safety data sheets (SDSs) </w:t>
      </w:r>
    </w:p>
    <w:p w:rsidR="00000000" w:rsidRPr="00EA3D05" w:rsidP="00EA3D05">
      <w:pPr>
        <w:pStyle w:val="ListBullet2"/>
      </w:pPr>
      <w:r w:rsidRPr="00EA3D05">
        <w:t xml:space="preserve">safe handling of chemicals and equipment  </w:t>
      </w:r>
    </w:p>
    <w:p w:rsidR="00000000" w:rsidRPr="00EA3D05" w:rsidP="00EA3D05">
      <w:pPr>
        <w:pStyle w:val="ListBullet2"/>
      </w:pPr>
      <w:r w:rsidRPr="00EA3D05">
        <w:t>interpreting work orders and reporting problems</w:t>
      </w:r>
    </w:p>
    <w:p w:rsidR="00000000" w:rsidRPr="00EA3D05" w:rsidP="00EA3D05">
      <w:pPr>
        <w:pStyle w:val="ListBullet"/>
      </w:pPr>
      <w:r w:rsidRPr="00EA3D05">
        <w:t>chemical handling, storage and disposal including;</w:t>
      </w:r>
    </w:p>
    <w:p w:rsidR="00000000" w:rsidRPr="00EA3D05" w:rsidP="00EA3D05">
      <w:pPr>
        <w:pStyle w:val="ListBullet2"/>
      </w:pPr>
      <w:r w:rsidRPr="00EA3D05">
        <w:t>chemical disposal principles</w:t>
      </w:r>
    </w:p>
    <w:p w:rsidR="00000000" w:rsidRPr="00EA3D05" w:rsidP="00EA3D05">
      <w:pPr>
        <w:pStyle w:val="ListBullet2"/>
      </w:pPr>
      <w:r w:rsidRPr="00EA3D05">
        <w:t>chemical safety pr</w:t>
      </w:r>
      <w:r w:rsidRPr="00EA3D05">
        <w:t>inciples and reasons and procedures for segregating chemicals</w:t>
      </w:r>
    </w:p>
    <w:p w:rsidR="00000000" w:rsidRPr="00EA3D05" w:rsidP="00EA3D05">
      <w:pPr>
        <w:pStyle w:val="ListBullet2"/>
      </w:pPr>
      <w:r w:rsidRPr="00EA3D05">
        <w:t>chemical storage requirements</w:t>
      </w:r>
    </w:p>
    <w:p w:rsidR="00000000" w:rsidRPr="00EA3D05" w:rsidP="00EA3D05">
      <w:pPr>
        <w:pStyle w:val="ListBullet2"/>
      </w:pPr>
      <w:r w:rsidRPr="00EA3D05">
        <w:t>purpose and types of chemical storage inventory and records systems</w:t>
      </w:r>
    </w:p>
    <w:p w:rsidR="00000000" w:rsidRPr="00EA3D05" w:rsidP="00EA3D05">
      <w:pPr>
        <w:pStyle w:val="ListBullet2"/>
      </w:pPr>
      <w:r w:rsidRPr="00EA3D05">
        <w:t>processes for calculating and recording quantities of used and unused chemicals in chemical stor</w:t>
      </w:r>
      <w:r w:rsidRPr="00EA3D05">
        <w:t>age inventory</w:t>
      </w:r>
    </w:p>
    <w:p w:rsidR="00000000" w:rsidRPr="00EA3D05" w:rsidP="00EA3D05">
      <w:pPr>
        <w:pStyle w:val="ListBullet"/>
      </w:pPr>
      <w:r w:rsidRPr="00EA3D05">
        <w:t>Commonwealth, state or territory legislation, and local government regulations impacting on the handling, transport and storage of swimming pool and spa chemicals relating to:</w:t>
      </w:r>
    </w:p>
    <w:p w:rsidR="00000000" w:rsidRPr="00EA3D05" w:rsidP="00EA3D05">
      <w:pPr>
        <w:pStyle w:val="ListBullet2"/>
      </w:pPr>
      <w:r w:rsidRPr="00EA3D05">
        <w:t>dangerous goods</w:t>
      </w:r>
    </w:p>
    <w:p w:rsidR="00000000" w:rsidRPr="00EA3D05" w:rsidP="00EA3D05">
      <w:pPr>
        <w:pStyle w:val="ListBullet2"/>
      </w:pPr>
      <w:r w:rsidRPr="00EA3D05">
        <w:t>environmental protection</w:t>
      </w:r>
    </w:p>
    <w:p w:rsidR="00000000" w:rsidRPr="00EA3D05" w:rsidP="00EA3D05">
      <w:pPr>
        <w:pStyle w:val="ListBullet2"/>
      </w:pPr>
      <w:r w:rsidRPr="00EA3D05">
        <w:t>health</w:t>
      </w:r>
    </w:p>
    <w:p w:rsidR="00000000" w:rsidRPr="00EA3D05" w:rsidP="00EA3D05">
      <w:pPr>
        <w:pStyle w:val="ListBullet2"/>
      </w:pPr>
      <w:r w:rsidRPr="00EA3D05">
        <w:t>licensing requirements in relation to chemical transport and storage</w:t>
      </w:r>
    </w:p>
    <w:p w:rsidR="00000000" w:rsidRPr="00EA3D05" w:rsidP="00EA3D05">
      <w:pPr>
        <w:pStyle w:val="ListBullet2"/>
      </w:pPr>
      <w:r w:rsidRPr="00EA3D05">
        <w:t>work health and safety (WHS)</w:t>
      </w:r>
    </w:p>
    <w:p w:rsidR="00000000" w:rsidRPr="00EA3D05" w:rsidP="00EA3D05">
      <w:pPr>
        <w:pStyle w:val="ListBullet2"/>
      </w:pPr>
      <w:r w:rsidRPr="00EA3D05">
        <w:t>waste disposal</w:t>
      </w:r>
    </w:p>
    <w:p w:rsidR="00000000" w:rsidRPr="00EA3D05" w:rsidP="00EA3D05">
      <w:pPr>
        <w:pStyle w:val="ListBullet"/>
      </w:pPr>
      <w:r w:rsidRPr="00EA3D05">
        <w:t>handling, transport and storage requirements for different types of swimming pool and spa chemicals</w:t>
      </w:r>
    </w:p>
    <w:p w:rsidR="00000000" w:rsidRPr="00EA3D05" w:rsidP="00EA3D05">
      <w:pPr>
        <w:pStyle w:val="ListBullet"/>
      </w:pPr>
      <w:r w:rsidRPr="00EA3D05">
        <w:t>processes for clearing and cleaning up che</w:t>
      </w:r>
      <w:r w:rsidRPr="00EA3D05">
        <w:t>mical spillages and leakages</w:t>
      </w:r>
    </w:p>
    <w:p w:rsidR="00000000" w:rsidRPr="00EA3D05" w:rsidP="00EA3D05">
      <w:pPr>
        <w:pStyle w:val="ListBullet"/>
      </w:pPr>
      <w:r w:rsidRPr="00EA3D05">
        <w:t>requirements for disposing of excess, unwanted and out-of-date swimming pool and spa chemicals</w:t>
      </w:r>
    </w:p>
    <w:p w:rsidR="00000000" w:rsidRPr="00EA3D05" w:rsidP="00EA3D05">
      <w:pPr>
        <w:pStyle w:val="ListBullet"/>
      </w:pPr>
      <w:r w:rsidRPr="00EA3D05">
        <w:t>requirements for disposing of used chemical containers</w:t>
      </w:r>
    </w:p>
    <w:p w:rsidR="00000000" w:rsidRPr="00EA3D05" w:rsidP="00EA3D05">
      <w:pPr>
        <w:pStyle w:val="ListBullet"/>
      </w:pPr>
      <w:r w:rsidRPr="00EA3D05">
        <w:t>types</w:t>
      </w:r>
      <w:r w:rsidRPr="00EA3D05">
        <w:rPr>
          <w:rStyle w:val="SpecialBold"/>
        </w:rPr>
        <w:t xml:space="preserve">, </w:t>
      </w:r>
      <w:r w:rsidRPr="00EA3D05">
        <w:t>uses and properties of swimming pool and spa chemicals, including:</w:t>
      </w:r>
    </w:p>
    <w:p w:rsidR="00000000" w:rsidRPr="00EA3D05" w:rsidP="00EA3D05">
      <w:pPr>
        <w:pStyle w:val="ListBullet2"/>
      </w:pPr>
      <w:r w:rsidRPr="00EA3D05">
        <w:t>al</w:t>
      </w:r>
      <w:r w:rsidRPr="00EA3D05">
        <w:t>gaecides</w:t>
      </w:r>
    </w:p>
    <w:p w:rsidR="00000000" w:rsidRPr="00EA3D05" w:rsidP="00EA3D05">
      <w:pPr>
        <w:pStyle w:val="ListBullet2"/>
      </w:pPr>
      <w:r w:rsidRPr="00EA3D05">
        <w:t>balancers</w:t>
      </w:r>
    </w:p>
    <w:p w:rsidR="00000000" w:rsidRPr="00EA3D05" w:rsidP="00EA3D05">
      <w:pPr>
        <w:pStyle w:val="ListBullet2"/>
      </w:pPr>
      <w:r w:rsidRPr="00EA3D05">
        <w:t>clarifiers and flocculants</w:t>
      </w:r>
    </w:p>
    <w:p w:rsidR="00000000" w:rsidRPr="00EA3D05" w:rsidP="00EA3D05">
      <w:pPr>
        <w:pStyle w:val="ListBullet2"/>
      </w:pPr>
      <w:r w:rsidRPr="00EA3D05">
        <w:t>oxidisers</w:t>
      </w:r>
    </w:p>
    <w:p w:rsidR="00000000" w:rsidRPr="00EA3D05" w:rsidP="00EA3D05">
      <w:pPr>
        <w:pStyle w:val="ListBullet2"/>
      </w:pPr>
      <w:r w:rsidRPr="00EA3D05">
        <w:t>sanitisers</w:t>
      </w:r>
    </w:p>
    <w:p w:rsidR="00000000" w:rsidRPr="00EA3D05" w:rsidP="00EA3D05">
      <w:pPr>
        <w:pStyle w:val="ListBullet2"/>
      </w:pPr>
      <w:r w:rsidRPr="00EA3D05">
        <w:t>specialised chemicals</w:t>
      </w:r>
    </w:p>
    <w:p w:rsidR="00000000" w:rsidRPr="00EA3D05" w:rsidP="00EA3D05">
      <w:pPr>
        <w:pStyle w:val="ListBullet2"/>
      </w:pPr>
      <w:r w:rsidRPr="00EA3D05">
        <w:t>water balancing chemicals</w:t>
      </w:r>
    </w:p>
    <w:p w:rsidR="00000000" w:rsidRPr="00EA3D05" w:rsidP="00EA3D05">
      <w:pPr>
        <w:pStyle w:val="ListBullet2"/>
      </w:pPr>
      <w:r w:rsidRPr="00EA3D05">
        <w:t>reactive properties of swimming pool and spa chemicals</w:t>
      </w:r>
    </w:p>
    <w:p w:rsidR="00000000" w:rsidRPr="00EA3D05" w:rsidP="00EA3D05">
      <w:pPr>
        <w:pStyle w:val="ListBullet2"/>
      </w:pPr>
      <w:r w:rsidRPr="00EA3D05">
        <w:t>situations in which chemicals may become hazardous</w:t>
      </w:r>
    </w:p>
    <w:p w:rsidR="00000000" w:rsidRPr="00EA3D05" w:rsidP="00EA3D05">
      <w:pPr>
        <w:pStyle w:val="ListBullet"/>
      </w:pPr>
      <w:r w:rsidRPr="00EA3D05">
        <w:t>reactive material hazards responses:</w:t>
      </w:r>
    </w:p>
    <w:p w:rsidR="00000000" w:rsidRPr="00EA3D05" w:rsidP="00EA3D05">
      <w:pPr>
        <w:pStyle w:val="ListBullet2"/>
      </w:pPr>
      <w:r w:rsidRPr="00EA3D05">
        <w:t>emergency action plans</w:t>
      </w:r>
    </w:p>
    <w:p w:rsidR="00000000" w:rsidRPr="00EA3D05" w:rsidP="00EA3D05">
      <w:pPr>
        <w:pStyle w:val="ListBullet2"/>
      </w:pPr>
      <w:r w:rsidRPr="00EA3D05">
        <w:t>firefighting</w:t>
      </w:r>
    </w:p>
    <w:p w:rsidR="00000000" w:rsidRPr="00EA3D05" w:rsidP="00EA3D05">
      <w:pPr>
        <w:pStyle w:val="ListBullet2"/>
      </w:pPr>
      <w:r w:rsidRPr="00EA3D05">
        <w:t>incident reporting procedures</w:t>
      </w:r>
    </w:p>
    <w:p w:rsidR="00000000" w:rsidRPr="00EA3D05" w:rsidP="00EA3D05">
      <w:pPr>
        <w:pStyle w:val="ListBullet2"/>
      </w:pPr>
      <w:r w:rsidRPr="00EA3D05">
        <w:t>risk triggers, including:</w:t>
      </w:r>
    </w:p>
    <w:p w:rsidR="00000000" w:rsidRPr="00EA3D05" w:rsidP="00EA3D05">
      <w:pPr>
        <w:pStyle w:val="ListBullet3"/>
      </w:pPr>
      <w:r w:rsidRPr="00EA3D05">
        <w:t>improper mixing</w:t>
      </w:r>
    </w:p>
    <w:p w:rsidR="00000000" w:rsidRPr="00EA3D05" w:rsidP="00EA3D05">
      <w:pPr>
        <w:pStyle w:val="ListBullet3"/>
      </w:pPr>
      <w:r w:rsidRPr="00EA3D05">
        <w:t>wetting</w:t>
      </w:r>
    </w:p>
    <w:p w:rsidR="00000000" w:rsidRPr="00EA3D05" w:rsidP="00EA3D05">
      <w:pPr>
        <w:pStyle w:val="ListBullet"/>
      </w:pPr>
      <w:r w:rsidRPr="00EA3D05">
        <w:t>risk control measures for:</w:t>
      </w:r>
    </w:p>
    <w:p w:rsidR="00000000" w:rsidRPr="00EA3D05" w:rsidP="00EA3D05">
      <w:pPr>
        <w:pStyle w:val="ListBullet2"/>
      </w:pPr>
      <w:r w:rsidRPr="00EA3D05">
        <w:t>chemicals, including safe chemical use principles and compliance with labels and instructions</w:t>
      </w:r>
    </w:p>
    <w:p w:rsidR="00000000" w:rsidRPr="00EA3D05" w:rsidP="00EA3D05">
      <w:pPr>
        <w:pStyle w:val="ListBullet2"/>
      </w:pPr>
      <w:r w:rsidRPr="00EA3D05">
        <w:t>dust prevention</w:t>
      </w:r>
    </w:p>
    <w:p w:rsidR="00000000" w:rsidRPr="00EA3D05" w:rsidP="00EA3D05">
      <w:pPr>
        <w:pStyle w:val="ListBullet2"/>
      </w:pPr>
      <w:r w:rsidRPr="00EA3D05">
        <w:t>fire prevention</w:t>
      </w:r>
    </w:p>
    <w:p w:rsidR="00000000" w:rsidRPr="00EA3D05" w:rsidP="00EA3D05">
      <w:pPr>
        <w:pStyle w:val="ListBullet2"/>
      </w:pPr>
      <w:r w:rsidRPr="00EA3D05">
        <w:t>keeping swimming pool and spa chemicals dry</w:t>
      </w:r>
    </w:p>
    <w:p w:rsidR="00000000" w:rsidRPr="00EA3D05" w:rsidP="00EA3D05">
      <w:pPr>
        <w:pStyle w:val="ListBullet2"/>
      </w:pPr>
      <w:r w:rsidRPr="00EA3D05">
        <w:t>adequate ventilation</w:t>
      </w:r>
    </w:p>
    <w:p w:rsidR="00000000" w:rsidRPr="00EA3D05" w:rsidP="00EA3D05">
      <w:pPr>
        <w:pStyle w:val="ListBullet"/>
      </w:pPr>
      <w:r w:rsidRPr="00EA3D05">
        <w:t>types and uses of PPE used in safe handling and transporting swimming pool and spa chemicals.</w:t>
      </w:r>
    </w:p>
    <w:p w:rsidR="00000000" w:rsidRPr="00EA3D05" w:rsidP="00EA3D05">
      <w:pPr>
        <w:pStyle w:val="AllowPageBreak"/>
      </w:pPr>
    </w:p>
    <w:p w:rsidR="00000000" w:rsidRPr="00EA3D05" w:rsidP="00EA3D05">
      <w:pPr>
        <w:pStyle w:val="Heading1"/>
      </w:pPr>
      <w:bookmarkStart w:id="12" w:name="O_887556"/>
      <w:bookmarkEnd w:id="12"/>
      <w:r w:rsidRPr="00EA3D05">
        <w:t>Assessment Conditions</w:t>
      </w:r>
    </w:p>
    <w:p w:rsidR="00000000" w:rsidRPr="00EA3D05" w:rsidP="00D5731F">
      <w:pPr>
        <w:pStyle w:val="BodyText"/>
      </w:pPr>
      <w:r w:rsidRPr="00EA3D05">
        <w:t xml:space="preserve">Assessors must satisfy the requirements for assessors contained in the Standards for Registered Training Organisations. </w:t>
      </w:r>
    </w:p>
    <w:p w:rsidR="00000000" w:rsidRPr="00EA3D05" w:rsidP="00D5731F">
      <w:pPr>
        <w:pStyle w:val="BodyText"/>
      </w:pPr>
      <w:r w:rsidRPr="00EA3D05">
        <w:t>As</w:t>
      </w:r>
      <w:r w:rsidRPr="00EA3D05">
        <w:t xml:space="preserve">sessment of performance must be undertaken in the workplace or in a simulated workplace environment. Tasks are to be performed to the level of proficiency and within the time limits expected in a workplace. </w:t>
      </w:r>
    </w:p>
    <w:p w:rsidR="00000000" w:rsidRPr="00EA3D05" w:rsidP="00D5731F">
      <w:pPr>
        <w:pStyle w:val="BodyText"/>
      </w:pPr>
      <w:r w:rsidRPr="00EA3D05">
        <w:t xml:space="preserve">Assessors are responsible for ensuring that the </w:t>
      </w:r>
      <w:r w:rsidRPr="00EA3D05">
        <w:t>person demonstrating competency has access to:</w:t>
      </w:r>
    </w:p>
    <w:p w:rsidR="00000000" w:rsidRPr="00EA3D05" w:rsidP="00EA3D05">
      <w:pPr>
        <w:pStyle w:val="ListBullet"/>
      </w:pPr>
      <w:r w:rsidRPr="00EA3D05">
        <w:t>work site/s and specifications to handle and transport swimming pool and spa chemicals safely</w:t>
      </w:r>
    </w:p>
    <w:p w:rsidR="00000000" w:rsidRPr="00EA3D05" w:rsidP="00EA3D05">
      <w:pPr>
        <w:pStyle w:val="ListBullet"/>
      </w:pPr>
      <w:r w:rsidRPr="00EA3D05">
        <w:t>appropriate documents, SDSs, materials, tools, equipment and PPE currently used in industry</w:t>
      </w:r>
    </w:p>
    <w:p w:rsidR="00000000" w:rsidRPr="00EA3D05" w:rsidP="00EA3D05">
      <w:pPr>
        <w:pStyle w:val="ListBullet"/>
      </w:pPr>
      <w:r w:rsidRPr="00EA3D05">
        <w:t>requirements of approp</w:t>
      </w:r>
      <w:r w:rsidRPr="00EA3D05">
        <w:t>riate sections of legislation and regulations</w:t>
      </w:r>
    </w:p>
    <w:p w:rsidR="00000000" w:rsidRPr="00EA3D05" w:rsidP="00EA3D05">
      <w:pPr>
        <w:pStyle w:val="ListBullet"/>
      </w:pPr>
      <w:r w:rsidRPr="00EA3D05">
        <w:t>relevant workplace policies and procedures.</w:t>
      </w:r>
    </w:p>
    <w:p w:rsidR="00000000" w:rsidRPr="00EA3D05" w:rsidP="00EA3D05">
      <w:pPr>
        <w:pStyle w:val="AllowPageBreak"/>
      </w:pPr>
    </w:p>
    <w:p w:rsidR="00000000" w:rsidRPr="00EA3D05" w:rsidP="00EA3D05">
      <w:pPr>
        <w:pStyle w:val="Heading1"/>
      </w:pPr>
      <w:bookmarkStart w:id="13" w:name="O_887554"/>
      <w:bookmarkEnd w:id="13"/>
      <w:r w:rsidRPr="00EA3D05">
        <w:t>Links</w:t>
      </w:r>
    </w:p>
    <w:p w:rsidR="00000000" w:rsidRPr="00EA3D05" w:rsidP="00D5731F">
      <w:pPr>
        <w:pStyle w:val="BodyText"/>
      </w:pPr>
      <w:r w:rsidRPr="00EA3D0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91C90">
        <w:rPr>
          <w:rStyle w:val="Hyperlink"/>
        </w:rPr>
        <w:t>https://vetnet.gov.au/Pages/TrainingDocs.aspx?q=6f3f9672-30e8-4835-b348-205dfcf13d9b</w:t>
      </w:r>
      <w:r>
        <w:fldChar w:fldCharType="end"/>
      </w:r>
    </w:p>
    <w:p w:rsidR="00000000" w:rsidRPr="00EA3D05" w:rsidP="00EA3D05"/>
    <w:sectPr w:rsidSect="00EA3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rsidRPr="00D5731F" w:rsidP="00D57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F" w:rsidP="00EA3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731F" w:rsidP="00EA3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731F" w:rsidP="00EA3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rsidP="00EA3D05">
    <w:pPr>
      <w:pStyle w:val="Footer"/>
      <w:framePr w:wrap="around"/>
    </w:pPr>
    <w:r>
      <w:fldChar w:fldCharType="begin"/>
    </w:r>
    <w:r>
      <w:instrText xml:space="preserve"> DOCPROPERTY  Subject  \* MERGEFORMAT </w:instrText>
    </w:r>
    <w:r>
      <w:fldChar w:fldCharType="separate"/>
    </w:r>
    <w:r w:rsidR="00D5731F">
      <w:t>Approved</w:t>
    </w:r>
    <w:r w:rsidR="00D5731F">
      <w:fldChar w:fldCharType="end"/>
    </w:r>
    <w:r>
      <w:tab/>
      <w:t xml:space="preserve">Page </w:t>
    </w:r>
    <w:r>
      <w:fldChar w:fldCharType="begin"/>
    </w:r>
    <w:r>
      <w:instrText xml:space="preserve"> PAGE  \* Arabic  \* MERGEFORMAT </w:instrText>
    </w:r>
    <w:r>
      <w:fldChar w:fldCharType="separate"/>
    </w:r>
    <w:r w:rsidR="00D573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31F">
      <w:rPr>
        <w:noProof/>
      </w:rPr>
      <w:t>5</w:t>
    </w:r>
    <w:r>
      <w:rPr>
        <w:noProof/>
      </w:rPr>
      <w:fldChar w:fldCharType="end"/>
    </w:r>
  </w:p>
  <w:p w:rsidR="00EA3D05" w:rsidP="00EA3D05">
    <w:pPr>
      <w:pStyle w:val="Footer"/>
      <w:framePr w:wrap="around"/>
    </w:pPr>
    <w:r>
      <w:t xml:space="preserve">© Commonwealth of Australia, </w:t>
    </w:r>
    <w:r>
      <w:fldChar w:fldCharType="begin"/>
    </w:r>
    <w:r>
      <w:instrText xml:space="preserve"> DATE  \@ "yyyy"  \* MERGEFORMAT </w:instrText>
    </w:r>
    <w:r>
      <w:fldChar w:fldCharType="separate"/>
    </w:r>
    <w:r w:rsidR="00D5731F">
      <w:rPr>
        <w:noProof/>
      </w:rPr>
      <w:t>2025</w:t>
    </w:r>
    <w:r>
      <w:fldChar w:fldCharType="end"/>
    </w:r>
    <w:r>
      <w:tab/>
    </w:r>
    <w:r>
      <w:fldChar w:fldCharType="begin"/>
    </w:r>
    <w:r>
      <w:instrText xml:space="preserve"> DOCPROPERTY  Author  \* MERGEFORMAT </w:instrText>
    </w:r>
    <w:r>
      <w:fldChar w:fldCharType="separate"/>
    </w:r>
    <w:r w:rsidR="00D5731F">
      <w:t>BuildSkills Australia</w:t>
    </w:r>
    <w:r w:rsidR="00D5731F">
      <w:fldChar w:fldCharType="end"/>
    </w:r>
  </w:p>
  <w:p w:rsidR="00EA3D05" w:rsidP="00EA3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D05" w:rsidRPr="00D5731F" w:rsidP="00D57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1F" w:rsidRPr="002D2AF8" w:rsidP="00EA3D05">
    <w:pPr>
      <w:pStyle w:val="Header"/>
      <w:framePr w:wrap="around"/>
    </w:pPr>
    <w:r>
      <w:fldChar w:fldCharType="begin"/>
    </w:r>
    <w:r>
      <w:instrText xml:space="preserve"> TITLE   \* MERGEFORMAT </w:instrText>
    </w:r>
    <w:r>
      <w:fldChar w:fldCharType="separate"/>
    </w:r>
    <w:r>
      <w:t>CPPSPS3001 Handle, transport and store swimming pool and spa chemicals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731F" w:rsidP="00EA3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05" w:rsidRPr="002D2AF8" w:rsidP="00EA3D05">
    <w:pPr>
      <w:pStyle w:val="Header"/>
      <w:framePr w:wrap="around"/>
    </w:pPr>
    <w:r>
      <w:fldChar w:fldCharType="begin"/>
    </w:r>
    <w:r>
      <w:instrText xml:space="preserve"> TITLE   \* MERGEFORMAT </w:instrText>
    </w:r>
    <w:r>
      <w:fldChar w:fldCharType="separate"/>
    </w:r>
    <w:r w:rsidR="00D5731F">
      <w:t>CPPSPS3001 Handle, transport and store swimming pool and spa chemicals safely</w:t>
    </w:r>
    <w:r w:rsidR="00D5731F">
      <w:fldChar w:fldCharType="end"/>
    </w:r>
    <w:r>
      <w:tab/>
      <w:t xml:space="preserve">Date this document was generated: </w:t>
    </w:r>
    <w:r>
      <w:fldChar w:fldCharType="begin"/>
    </w:r>
    <w:r>
      <w:instrText xml:space="preserve"> CREATEDATE  \@ "d MMMM yyyy"  \* MERGEFORMAT </w:instrText>
    </w:r>
    <w:r>
      <w:fldChar w:fldCharType="separate"/>
    </w:r>
    <w:r w:rsidR="00D5731F">
      <w:rPr>
        <w:noProof/>
      </w:rPr>
      <w:t>1 March 2025</w:t>
    </w:r>
    <w:r>
      <w:fldChar w:fldCharType="end"/>
    </w:r>
  </w:p>
  <w:p w:rsidR="00EA3D05" w:rsidP="00EA3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47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E7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4E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D05"/>
    <w:pPr>
      <w:spacing w:before="360" w:after="60"/>
      <w:outlineLvl w:val="0"/>
    </w:pPr>
    <w:rPr>
      <w:sz w:val="32"/>
    </w:rPr>
  </w:style>
  <w:style w:type="paragraph" w:styleId="Heading2">
    <w:name w:val="heading 2"/>
    <w:basedOn w:val="HeadingBase"/>
    <w:next w:val="BodyText"/>
    <w:link w:val="Heading2Char"/>
    <w:qFormat/>
    <w:rsid w:val="00EA3D05"/>
    <w:pPr>
      <w:keepLines/>
      <w:spacing w:before="240" w:after="120"/>
      <w:outlineLvl w:val="1"/>
    </w:pPr>
    <w:rPr>
      <w:sz w:val="28"/>
      <w:szCs w:val="40"/>
    </w:rPr>
  </w:style>
  <w:style w:type="paragraph" w:styleId="Heading3">
    <w:name w:val="heading 3"/>
    <w:basedOn w:val="HeadingBase"/>
    <w:next w:val="BodyText"/>
    <w:link w:val="Heading3Char"/>
    <w:qFormat/>
    <w:rsid w:val="00EA3D05"/>
    <w:pPr>
      <w:spacing w:before="180" w:after="120"/>
      <w:outlineLvl w:val="2"/>
    </w:pPr>
    <w:rPr>
      <w:spacing w:val="-10"/>
      <w:kern w:val="32"/>
    </w:rPr>
  </w:style>
  <w:style w:type="paragraph" w:styleId="Heading4">
    <w:name w:val="heading 4"/>
    <w:basedOn w:val="HeadingBase"/>
    <w:next w:val="BodyText"/>
    <w:link w:val="Heading4Char"/>
    <w:qFormat/>
    <w:rsid w:val="00EA3D05"/>
    <w:pPr>
      <w:spacing w:before="160" w:after="120"/>
      <w:outlineLvl w:val="3"/>
    </w:pPr>
    <w:rPr>
      <w:sz w:val="22"/>
    </w:rPr>
  </w:style>
  <w:style w:type="paragraph" w:styleId="Heading5">
    <w:name w:val="heading 5"/>
    <w:basedOn w:val="HeadingBase"/>
    <w:next w:val="Normal"/>
    <w:link w:val="Heading5Char"/>
    <w:qFormat/>
    <w:rsid w:val="00EA3D05"/>
    <w:pPr>
      <w:spacing w:before="80"/>
      <w:outlineLvl w:val="4"/>
    </w:pPr>
    <w:rPr>
      <w:color w:val="918585"/>
      <w:sz w:val="20"/>
    </w:rPr>
  </w:style>
  <w:style w:type="paragraph" w:styleId="Heading6">
    <w:name w:val="heading 6"/>
    <w:basedOn w:val="HeadingBase"/>
    <w:next w:val="Normal"/>
    <w:link w:val="Heading6Char"/>
    <w:qFormat/>
    <w:rsid w:val="00EA3D05"/>
    <w:pPr>
      <w:spacing w:before="60"/>
      <w:outlineLvl w:val="5"/>
    </w:pPr>
    <w:rPr>
      <w:color w:val="918585"/>
      <w:sz w:val="20"/>
    </w:rPr>
  </w:style>
  <w:style w:type="paragraph" w:styleId="Heading7">
    <w:name w:val="heading 7"/>
    <w:basedOn w:val="Normal"/>
    <w:next w:val="Normal"/>
    <w:link w:val="Heading7Char"/>
    <w:qFormat/>
    <w:rsid w:val="00EA3D05"/>
    <w:pPr>
      <w:ind w:left="720"/>
      <w:outlineLvl w:val="6"/>
    </w:pPr>
    <w:rPr>
      <w:i/>
    </w:rPr>
  </w:style>
  <w:style w:type="paragraph" w:styleId="Heading8">
    <w:name w:val="heading 8"/>
    <w:basedOn w:val="Normal"/>
    <w:next w:val="Normal"/>
    <w:link w:val="Heading8Char"/>
    <w:qFormat/>
    <w:rsid w:val="00EA3D05"/>
    <w:pPr>
      <w:ind w:left="720"/>
      <w:outlineLvl w:val="7"/>
    </w:pPr>
    <w:rPr>
      <w:i/>
    </w:rPr>
  </w:style>
  <w:style w:type="paragraph" w:styleId="Heading9">
    <w:name w:val="heading 9"/>
    <w:basedOn w:val="Normal"/>
    <w:next w:val="Normal"/>
    <w:link w:val="Heading9Char"/>
    <w:qFormat/>
    <w:rsid w:val="00EA3D05"/>
    <w:pPr>
      <w:ind w:left="720"/>
      <w:outlineLvl w:val="8"/>
    </w:pPr>
    <w:rPr>
      <w:i/>
    </w:rPr>
  </w:style>
  <w:style w:type="character" w:default="1" w:styleId="DefaultParagraphFont">
    <w:name w:val="Default Paragraph Font"/>
    <w:uiPriority w:val="1"/>
    <w:unhideWhenUsed/>
    <w:rsid w:val="00EA3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D05"/>
  </w:style>
  <w:style w:type="character" w:customStyle="1" w:styleId="Heading1Char">
    <w:name w:val="Heading 1 Char"/>
    <w:basedOn w:val="DefaultParagraphFont"/>
    <w:link w:val="Heading1"/>
    <w:rsid w:val="00EA3D05"/>
    <w:rPr>
      <w:rFonts w:ascii="Times New Roman" w:eastAsia="Times New Roman" w:hAnsi="Times New Roman" w:cs="Times New Roman"/>
      <w:b/>
      <w:sz w:val="32"/>
      <w:szCs w:val="20"/>
      <w:lang w:eastAsia="en-US"/>
    </w:rPr>
  </w:style>
  <w:style w:type="paragraph" w:styleId="BodyText">
    <w:name w:val="Body Text"/>
    <w:basedOn w:val="Normal"/>
    <w:link w:val="BodyTextChar"/>
    <w:rsid w:val="00EA3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D05"/>
    <w:rPr>
      <w:rFonts w:ascii="Times New Roman" w:eastAsia="Times New Roman" w:hAnsi="Times New Roman" w:cs="Times New Roman"/>
      <w:sz w:val="24"/>
      <w:lang w:eastAsia="en-US"/>
    </w:rPr>
  </w:style>
  <w:style w:type="paragraph" w:styleId="ListBullet">
    <w:name w:val="List Bullet"/>
    <w:basedOn w:val="List"/>
    <w:rsid w:val="00EA3D05"/>
    <w:pPr>
      <w:numPr>
        <w:numId w:val="13"/>
      </w:numPr>
      <w:tabs>
        <w:tab w:val="clear" w:pos="340"/>
      </w:tabs>
      <w:spacing w:before="40" w:after="40"/>
    </w:pPr>
  </w:style>
  <w:style w:type="character" w:customStyle="1" w:styleId="SpecialBold">
    <w:name w:val="Special Bold"/>
    <w:basedOn w:val="DefaultParagraphFont"/>
    <w:rsid w:val="00EA3D05"/>
    <w:rPr>
      <w:b/>
      <w:spacing w:val="0"/>
    </w:rPr>
  </w:style>
  <w:style w:type="paragraph" w:styleId="ListBullet2">
    <w:name w:val="List Bullet 2"/>
    <w:basedOn w:val="List2"/>
    <w:rsid w:val="00EA3D05"/>
    <w:pPr>
      <w:numPr>
        <w:numId w:val="14"/>
      </w:numPr>
      <w:tabs>
        <w:tab w:val="clear" w:pos="680"/>
      </w:tabs>
    </w:pPr>
  </w:style>
  <w:style w:type="paragraph" w:customStyle="1" w:styleId="SuperHeading">
    <w:name w:val="SuperHeading"/>
    <w:basedOn w:val="Normal"/>
    <w:rsid w:val="00EA3D05"/>
    <w:pPr>
      <w:spacing w:before="240" w:after="120"/>
      <w:outlineLvl w:val="0"/>
    </w:pPr>
    <w:rPr>
      <w:rFonts w:ascii="Times New Roman" w:hAnsi="Times New Roman"/>
      <w:b/>
      <w:sz w:val="32"/>
    </w:rPr>
  </w:style>
  <w:style w:type="paragraph" w:customStyle="1" w:styleId="AllowPageBreak">
    <w:name w:val="AllowPageBreak"/>
    <w:rsid w:val="00EA3D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3D05"/>
    <w:pPr>
      <w:numPr>
        <w:numId w:val="3"/>
      </w:numPr>
      <w:tabs>
        <w:tab w:val="clear" w:pos="1021"/>
      </w:tabs>
      <w:ind w:left="1037" w:hanging="357"/>
    </w:pPr>
  </w:style>
  <w:style w:type="character" w:customStyle="1" w:styleId="BoldandItalics">
    <w:name w:val="Bold and Italics"/>
    <w:qFormat/>
    <w:rsid w:val="00EA3D05"/>
    <w:rPr>
      <w:b/>
      <w:i/>
      <w:u w:val="none"/>
    </w:rPr>
  </w:style>
  <w:style w:type="character" w:customStyle="1" w:styleId="Heading2Char">
    <w:name w:val="Heading 2 Char"/>
    <w:basedOn w:val="DefaultParagraphFont"/>
    <w:link w:val="Heading2"/>
    <w:rsid w:val="00EA3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D05"/>
    <w:rPr>
      <w:rFonts w:ascii="Courier New" w:eastAsia="Times New Roman" w:hAnsi="Courier New" w:cs="Times New Roman"/>
      <w:i/>
      <w:szCs w:val="20"/>
      <w:lang w:eastAsia="en-US"/>
    </w:rPr>
  </w:style>
  <w:style w:type="paragraph" w:customStyle="1" w:styleId="HeadingBase">
    <w:name w:val="Heading Base"/>
    <w:rsid w:val="00EA3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D05"/>
    <w:pPr>
      <w:tabs>
        <w:tab w:val="right" w:leader="dot" w:pos="9072"/>
      </w:tabs>
      <w:ind w:left="567"/>
    </w:pPr>
    <w:rPr>
      <w:szCs w:val="22"/>
    </w:rPr>
  </w:style>
  <w:style w:type="paragraph" w:customStyle="1" w:styleId="TOCBase">
    <w:name w:val="TOC Base"/>
    <w:rsid w:val="00EA3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D05"/>
    <w:pPr>
      <w:tabs>
        <w:tab w:val="right" w:leader="dot" w:pos="9072"/>
      </w:tabs>
      <w:spacing w:before="40" w:after="40"/>
      <w:ind w:left="284"/>
    </w:pPr>
    <w:rPr>
      <w:rFonts w:ascii="Times New Roman" w:hAnsi="Times New Roman"/>
    </w:rPr>
  </w:style>
  <w:style w:type="paragraph" w:styleId="TOC1">
    <w:name w:val="toc 1"/>
    <w:basedOn w:val="TOCBase"/>
    <w:next w:val="Normal"/>
    <w:rsid w:val="00EA3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D05"/>
    <w:rPr>
      <w:rFonts w:ascii="Times New Roman" w:eastAsia="Times New Roman" w:hAnsi="Times New Roman" w:cs="Times New Roman"/>
      <w:sz w:val="16"/>
      <w:lang w:eastAsia="en-US"/>
    </w:rPr>
  </w:style>
  <w:style w:type="paragraph" w:styleId="Title">
    <w:name w:val="Title"/>
    <w:basedOn w:val="HeadingBase"/>
    <w:link w:val="TitleChar"/>
    <w:qFormat/>
    <w:rsid w:val="00EA3D05"/>
    <w:pPr>
      <w:spacing w:before="5040"/>
      <w:jc w:val="center"/>
    </w:pPr>
    <w:rPr>
      <w:sz w:val="48"/>
      <w:szCs w:val="72"/>
      <w:lang w:val="en-US"/>
    </w:rPr>
  </w:style>
  <w:style w:type="character" w:customStyle="1" w:styleId="TitleChar">
    <w:name w:val="Title Char"/>
    <w:basedOn w:val="DefaultParagraphFont"/>
    <w:link w:val="Title"/>
    <w:rsid w:val="00EA3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D05"/>
    <w:pPr>
      <w:tabs>
        <w:tab w:val="left" w:pos="3600"/>
        <w:tab w:val="left" w:pos="3958"/>
      </w:tabs>
    </w:pPr>
  </w:style>
  <w:style w:type="paragraph" w:styleId="List">
    <w:name w:val="List"/>
    <w:basedOn w:val="BodyText"/>
    <w:next w:val="BodyText"/>
    <w:rsid w:val="00EA3D05"/>
    <w:pPr>
      <w:tabs>
        <w:tab w:val="left" w:pos="340"/>
      </w:tabs>
      <w:spacing w:before="60" w:after="60"/>
      <w:ind w:left="340" w:hanging="340"/>
    </w:pPr>
  </w:style>
  <w:style w:type="paragraph" w:customStyle="1" w:styleId="Note">
    <w:name w:val="Note"/>
    <w:basedOn w:val="BodyText"/>
    <w:rsid w:val="00EA3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D05"/>
    <w:pPr>
      <w:framePr w:wrap="auto" w:hAnchor="text" w:y="6049"/>
    </w:pPr>
    <w:rPr>
      <w:color w:val="000000"/>
      <w:sz w:val="40"/>
    </w:rPr>
  </w:style>
  <w:style w:type="paragraph" w:customStyle="1" w:styleId="TOCTitle">
    <w:name w:val="TOCTitle"/>
    <w:basedOn w:val="Heading1"/>
    <w:rsid w:val="00EA3D05"/>
    <w:pPr>
      <w:spacing w:after="240"/>
      <w:jc w:val="center"/>
      <w:outlineLvl w:val="9"/>
    </w:pPr>
    <w:rPr>
      <w:caps/>
    </w:rPr>
  </w:style>
  <w:style w:type="paragraph" w:customStyle="1" w:styleId="Version">
    <w:name w:val="Version"/>
    <w:rsid w:val="00EA3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D05"/>
    <w:pPr>
      <w:keepNext w:val="0"/>
      <w:tabs>
        <w:tab w:val="right" w:pos="4176"/>
      </w:tabs>
      <w:ind w:left="198" w:hanging="198"/>
    </w:pPr>
    <w:rPr>
      <w:rFonts w:ascii="Garamond" w:hAnsi="Garamond"/>
    </w:rPr>
  </w:style>
  <w:style w:type="paragraph" w:styleId="IndexHeading">
    <w:name w:val="index heading"/>
    <w:basedOn w:val="Normal"/>
    <w:next w:val="Index1"/>
    <w:semiHidden/>
    <w:rsid w:val="00EA3D05"/>
    <w:pPr>
      <w:spacing w:before="120" w:after="120"/>
    </w:pPr>
    <w:rPr>
      <w:rFonts w:ascii="Arial" w:hAnsi="Arial"/>
      <w:b/>
      <w:color w:val="918585"/>
      <w:sz w:val="24"/>
    </w:rPr>
  </w:style>
  <w:style w:type="paragraph" w:styleId="Header">
    <w:name w:val="header"/>
    <w:basedOn w:val="Normal"/>
    <w:link w:val="HeaderChar"/>
    <w:rsid w:val="00EA3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D05"/>
    <w:rPr>
      <w:rFonts w:ascii="Times New Roman" w:eastAsia="Times New Roman" w:hAnsi="Times New Roman" w:cs="Times New Roman"/>
      <w:sz w:val="16"/>
      <w:szCs w:val="20"/>
      <w:lang w:val="en-GB" w:eastAsia="en-US"/>
    </w:rPr>
  </w:style>
  <w:style w:type="paragraph" w:customStyle="1" w:styleId="Chapter">
    <w:name w:val="Chapter"/>
    <w:basedOn w:val="Normal"/>
    <w:rsid w:val="00EA3D05"/>
    <w:pPr>
      <w:spacing w:before="240"/>
    </w:pPr>
    <w:rPr>
      <w:rFonts w:ascii="Times New Roman" w:hAnsi="Times New Roman"/>
      <w:smallCaps/>
      <w:spacing w:val="80"/>
      <w:sz w:val="28"/>
    </w:rPr>
  </w:style>
  <w:style w:type="paragraph" w:customStyle="1" w:styleId="InChapter">
    <w:name w:val="InChapter"/>
    <w:basedOn w:val="Heading3"/>
    <w:rsid w:val="00EA3D05"/>
    <w:pPr>
      <w:spacing w:after="240"/>
      <w:outlineLvl w:val="9"/>
    </w:pPr>
    <w:rPr>
      <w:noProof/>
    </w:rPr>
  </w:style>
  <w:style w:type="paragraph" w:styleId="Index2">
    <w:name w:val="index 2"/>
    <w:basedOn w:val="Normal"/>
    <w:next w:val="Normal"/>
    <w:semiHidden/>
    <w:rsid w:val="00EA3D05"/>
    <w:pPr>
      <w:tabs>
        <w:tab w:val="right" w:pos="4176"/>
      </w:tabs>
      <w:ind w:left="568" w:hanging="284"/>
    </w:pPr>
    <w:rPr>
      <w:rFonts w:ascii="Garamond" w:hAnsi="Garamond"/>
    </w:rPr>
  </w:style>
  <w:style w:type="paragraph" w:customStyle="1" w:styleId="Byline">
    <w:name w:val="Byline"/>
    <w:rsid w:val="00EA3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D05"/>
    <w:pPr>
      <w:tabs>
        <w:tab w:val="clear" w:pos="3600"/>
        <w:tab w:val="clear" w:pos="3958"/>
      </w:tabs>
      <w:jc w:val="right"/>
    </w:pPr>
  </w:style>
  <w:style w:type="character" w:styleId="Emphasis">
    <w:name w:val="Emphasis"/>
    <w:basedOn w:val="DefaultParagraphFont"/>
    <w:qFormat/>
    <w:rsid w:val="00EA3D05"/>
    <w:rPr>
      <w:i/>
    </w:rPr>
  </w:style>
  <w:style w:type="paragraph" w:styleId="Caption">
    <w:name w:val="caption"/>
    <w:basedOn w:val="BodyText"/>
    <w:next w:val="Normal"/>
    <w:qFormat/>
    <w:rsid w:val="00EA3D05"/>
    <w:pPr>
      <w:framePr w:w="2268" w:hSpace="181" w:vSpace="181" w:wrap="around" w:vAnchor="text" w:hAnchor="page" w:x="1135" w:y="285" w:anchorLock="1"/>
    </w:pPr>
    <w:rPr>
      <w:i/>
    </w:rPr>
  </w:style>
  <w:style w:type="paragraph" w:customStyle="1" w:styleId="MiniTOCTitle">
    <w:name w:val="MiniTOCTitle"/>
    <w:basedOn w:val="Heading4"/>
    <w:rsid w:val="00EA3D05"/>
    <w:pPr>
      <w:spacing w:before="240"/>
      <w:outlineLvl w:val="9"/>
    </w:pPr>
    <w:rPr>
      <w:noProof/>
      <w:sz w:val="24"/>
    </w:rPr>
  </w:style>
  <w:style w:type="paragraph" w:customStyle="1" w:styleId="MiniTOCItem">
    <w:name w:val="MiniTOCItem"/>
    <w:basedOn w:val="ListBullet"/>
    <w:rsid w:val="00EA3D05"/>
    <w:pPr>
      <w:numPr>
        <w:numId w:val="0"/>
      </w:numPr>
      <w:tabs>
        <w:tab w:val="right" w:leader="dot" w:pos="6521"/>
      </w:tabs>
      <w:spacing w:before="0" w:after="0"/>
    </w:pPr>
  </w:style>
  <w:style w:type="paragraph" w:customStyle="1" w:styleId="TOFTitle">
    <w:name w:val="TOFTitle"/>
    <w:basedOn w:val="TOCTitle"/>
    <w:rsid w:val="00EA3D05"/>
  </w:style>
  <w:style w:type="paragraph" w:styleId="TableofFigures">
    <w:name w:val="table of figures"/>
    <w:basedOn w:val="Normal"/>
    <w:next w:val="Normal"/>
    <w:semiHidden/>
    <w:rsid w:val="00EA3D05"/>
    <w:pPr>
      <w:tabs>
        <w:tab w:val="right" w:leader="dot" w:pos="9072"/>
      </w:tabs>
      <w:ind w:left="970" w:hanging="403"/>
    </w:pPr>
    <w:rPr>
      <w:rFonts w:ascii="Times New Roman" w:hAnsi="Times New Roman"/>
      <w:b/>
    </w:rPr>
  </w:style>
  <w:style w:type="paragraph" w:styleId="ListNumber">
    <w:name w:val="List Number"/>
    <w:basedOn w:val="List"/>
    <w:rsid w:val="00EA3D05"/>
    <w:pPr>
      <w:numPr>
        <w:numId w:val="16"/>
      </w:numPr>
      <w:tabs>
        <w:tab w:val="clear" w:pos="340"/>
      </w:tabs>
    </w:pPr>
  </w:style>
  <w:style w:type="character" w:customStyle="1" w:styleId="WingdingSymbols">
    <w:name w:val="Wingding Symbols"/>
    <w:rsid w:val="00EA3D05"/>
    <w:rPr>
      <w:rFonts w:ascii="Wingdings" w:hAnsi="Wingdings"/>
    </w:rPr>
  </w:style>
  <w:style w:type="paragraph" w:customStyle="1" w:styleId="TableHeading">
    <w:name w:val="Table Heading"/>
    <w:basedOn w:val="HeadingBase"/>
    <w:rsid w:val="00EA3D05"/>
    <w:pPr>
      <w:keepLines/>
      <w:pBdr>
        <w:bottom w:val="single" w:sz="6" w:space="1" w:color="918585"/>
      </w:pBdr>
      <w:spacing w:before="240"/>
    </w:pPr>
  </w:style>
  <w:style w:type="character" w:customStyle="1" w:styleId="HotSpot">
    <w:name w:val="HotSpot"/>
    <w:rsid w:val="00EA3D05"/>
    <w:rPr>
      <w:color w:val="0033CC"/>
      <w:u w:val="none"/>
    </w:rPr>
  </w:style>
  <w:style w:type="paragraph" w:customStyle="1" w:styleId="BodyTextRight">
    <w:name w:val="Body Text Right"/>
    <w:basedOn w:val="BodyText"/>
    <w:rsid w:val="00EA3D05"/>
    <w:pPr>
      <w:spacing w:before="0" w:after="0"/>
      <w:jc w:val="right"/>
    </w:pPr>
  </w:style>
  <w:style w:type="paragraph" w:styleId="Index3">
    <w:name w:val="index 3"/>
    <w:basedOn w:val="ListNumber2"/>
    <w:next w:val="Normal"/>
    <w:semiHidden/>
    <w:rsid w:val="00EA3D05"/>
    <w:pPr>
      <w:numPr>
        <w:numId w:val="0"/>
      </w:numPr>
      <w:tabs>
        <w:tab w:val="right" w:leader="dot" w:pos="4176"/>
      </w:tabs>
    </w:pPr>
  </w:style>
  <w:style w:type="paragraph" w:styleId="ListNumber2">
    <w:name w:val="List Number 2"/>
    <w:basedOn w:val="List2"/>
    <w:rsid w:val="00EA3D05"/>
    <w:pPr>
      <w:numPr>
        <w:numId w:val="11"/>
      </w:numPr>
      <w:tabs>
        <w:tab w:val="clear" w:pos="1060"/>
      </w:tabs>
    </w:pPr>
  </w:style>
  <w:style w:type="paragraph" w:customStyle="1" w:styleId="MarginNote">
    <w:name w:val="Margin Note"/>
    <w:basedOn w:val="BodyText"/>
    <w:rsid w:val="00EA3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D05"/>
    <w:rPr>
      <w:sz w:val="32"/>
    </w:rPr>
  </w:style>
  <w:style w:type="paragraph" w:customStyle="1" w:styleId="HeadingProcedure">
    <w:name w:val="Heading Procedure"/>
    <w:basedOn w:val="HeadingBase"/>
    <w:next w:val="Normal"/>
    <w:rsid w:val="00EA3D05"/>
    <w:pPr>
      <w:tabs>
        <w:tab w:val="left" w:pos="0"/>
      </w:tabs>
      <w:spacing w:before="120" w:after="60"/>
    </w:pPr>
    <w:rPr>
      <w:i/>
      <w:color w:val="918585"/>
      <w:sz w:val="22"/>
    </w:rPr>
  </w:style>
  <w:style w:type="paragraph" w:customStyle="1" w:styleId="TableBodyText">
    <w:name w:val="Table Body Text"/>
    <w:basedOn w:val="BodyText"/>
    <w:rsid w:val="00EA3D05"/>
    <w:pPr>
      <w:spacing w:before="60" w:after="60"/>
    </w:pPr>
  </w:style>
  <w:style w:type="paragraph" w:styleId="ListContinue">
    <w:name w:val="List Continue"/>
    <w:basedOn w:val="List"/>
    <w:rsid w:val="00EA3D05"/>
    <w:pPr>
      <w:ind w:firstLine="0"/>
    </w:pPr>
  </w:style>
  <w:style w:type="paragraph" w:customStyle="1" w:styleId="ListNote">
    <w:name w:val="List Note"/>
    <w:basedOn w:val="List"/>
    <w:rsid w:val="00EA3D05"/>
    <w:pPr>
      <w:pBdr>
        <w:top w:val="single" w:sz="6" w:space="2" w:color="918585"/>
        <w:bottom w:val="single" w:sz="6" w:space="2" w:color="918585"/>
      </w:pBdr>
      <w:tabs>
        <w:tab w:val="left" w:pos="1021"/>
      </w:tabs>
      <w:ind w:firstLine="0"/>
    </w:pPr>
  </w:style>
  <w:style w:type="paragraph" w:customStyle="1" w:styleId="Warning">
    <w:name w:val="Warning"/>
    <w:basedOn w:val="BodyText"/>
    <w:rsid w:val="00EA3D05"/>
    <w:pPr>
      <w:shd w:val="clear" w:color="auto" w:fill="D9D9D9"/>
      <w:tabs>
        <w:tab w:val="left" w:pos="992"/>
      </w:tabs>
      <w:ind w:left="119" w:right="119"/>
    </w:pPr>
    <w:rPr>
      <w:sz w:val="20"/>
    </w:rPr>
  </w:style>
  <w:style w:type="paragraph" w:customStyle="1" w:styleId="MarginIcons">
    <w:name w:val="Margin Icons"/>
    <w:basedOn w:val="BodyText"/>
    <w:rsid w:val="00EA3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D05"/>
    <w:rPr>
      <w:rFonts w:ascii="Courier New" w:hAnsi="Courier New"/>
    </w:rPr>
  </w:style>
  <w:style w:type="paragraph" w:customStyle="1" w:styleId="NoteBullet">
    <w:name w:val="Note Bullet"/>
    <w:basedOn w:val="Note"/>
    <w:rsid w:val="00EA3D05"/>
    <w:pPr>
      <w:tabs>
        <w:tab w:val="clear" w:pos="680"/>
      </w:tabs>
      <w:spacing w:before="60" w:after="60"/>
    </w:pPr>
  </w:style>
  <w:style w:type="paragraph" w:customStyle="1" w:styleId="SubHeading2">
    <w:name w:val="SubHeading2"/>
    <w:basedOn w:val="HeadingBase"/>
    <w:rsid w:val="00EA3D05"/>
    <w:pPr>
      <w:spacing w:before="240" w:after="60"/>
    </w:pPr>
    <w:rPr>
      <w:sz w:val="20"/>
    </w:rPr>
  </w:style>
  <w:style w:type="paragraph" w:customStyle="1" w:styleId="SubHeading1">
    <w:name w:val="SubHeading1"/>
    <w:basedOn w:val="HeadingBase"/>
    <w:rsid w:val="00EA3D05"/>
    <w:pPr>
      <w:spacing w:before="240" w:after="60"/>
    </w:pPr>
    <w:rPr>
      <w:color w:val="918585"/>
      <w:sz w:val="22"/>
    </w:rPr>
  </w:style>
  <w:style w:type="paragraph" w:customStyle="1" w:styleId="SideHeading">
    <w:name w:val="Side Heading"/>
    <w:basedOn w:val="HeadingBase"/>
    <w:rsid w:val="00EA3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D05"/>
    <w:pPr>
      <w:numPr>
        <w:numId w:val="12"/>
      </w:numPr>
    </w:pPr>
  </w:style>
  <w:style w:type="paragraph" w:styleId="PlainText">
    <w:name w:val="Plain Text"/>
    <w:basedOn w:val="Normal"/>
    <w:link w:val="PlainTextChar"/>
    <w:rsid w:val="00EA3D05"/>
    <w:rPr>
      <w:sz w:val="20"/>
    </w:rPr>
  </w:style>
  <w:style w:type="character" w:customStyle="1" w:styleId="PlainTextChar">
    <w:name w:val="Plain Text Char"/>
    <w:basedOn w:val="DefaultParagraphFont"/>
    <w:link w:val="PlainText"/>
    <w:rsid w:val="00EA3D05"/>
    <w:rPr>
      <w:rFonts w:ascii="Courier New" w:eastAsia="Times New Roman" w:hAnsi="Courier New" w:cs="Times New Roman"/>
      <w:sz w:val="20"/>
      <w:szCs w:val="20"/>
      <w:lang w:eastAsia="en-US"/>
    </w:rPr>
  </w:style>
  <w:style w:type="character" w:customStyle="1" w:styleId="MenuOption">
    <w:name w:val="Menu Option"/>
    <w:basedOn w:val="DefaultParagraphFont"/>
    <w:rsid w:val="00EA3D05"/>
    <w:rPr>
      <w:b/>
      <w:smallCaps/>
    </w:rPr>
  </w:style>
  <w:style w:type="paragraph" w:customStyle="1" w:styleId="TableListNumber">
    <w:name w:val="Table List Number"/>
    <w:basedOn w:val="ListNumber"/>
    <w:rsid w:val="00EA3D05"/>
    <w:pPr>
      <w:numPr>
        <w:numId w:val="0"/>
      </w:numPr>
    </w:pPr>
  </w:style>
  <w:style w:type="paragraph" w:styleId="TOC4">
    <w:name w:val="toc 4"/>
    <w:basedOn w:val="TOCBase"/>
    <w:next w:val="Normal"/>
    <w:semiHidden/>
    <w:rsid w:val="00EA3D05"/>
    <w:pPr>
      <w:tabs>
        <w:tab w:val="right" w:leader="dot" w:pos="9071"/>
      </w:tabs>
      <w:ind w:left="1701"/>
    </w:pPr>
  </w:style>
  <w:style w:type="paragraph" w:customStyle="1" w:styleId="ListAlpha">
    <w:name w:val="List Alpha"/>
    <w:basedOn w:val="List"/>
    <w:rsid w:val="00EA3D05"/>
    <w:pPr>
      <w:numPr>
        <w:numId w:val="10"/>
      </w:numPr>
    </w:pPr>
  </w:style>
  <w:style w:type="paragraph" w:customStyle="1" w:styleId="ListAlpha2">
    <w:name w:val="List Alpha 2"/>
    <w:basedOn w:val="List2"/>
    <w:rsid w:val="00EA3D05"/>
    <w:pPr>
      <w:numPr>
        <w:numId w:val="9"/>
      </w:numPr>
    </w:pPr>
  </w:style>
  <w:style w:type="paragraph" w:styleId="List2">
    <w:name w:val="List 2"/>
    <w:basedOn w:val="BodyText"/>
    <w:rsid w:val="00EA3D05"/>
    <w:pPr>
      <w:tabs>
        <w:tab w:val="left" w:pos="680"/>
      </w:tabs>
      <w:spacing w:before="60" w:after="60"/>
      <w:ind w:left="680" w:hanging="340"/>
    </w:pPr>
  </w:style>
  <w:style w:type="paragraph" w:styleId="List3">
    <w:name w:val="List 3"/>
    <w:basedOn w:val="BodyText"/>
    <w:rsid w:val="00EA3D05"/>
    <w:pPr>
      <w:tabs>
        <w:tab w:val="left" w:pos="1021"/>
      </w:tabs>
      <w:spacing w:before="60" w:after="60"/>
      <w:ind w:left="1020" w:hanging="340"/>
    </w:pPr>
  </w:style>
  <w:style w:type="paragraph" w:styleId="List4">
    <w:name w:val="List 4"/>
    <w:basedOn w:val="BodyText"/>
    <w:rsid w:val="00EA3D05"/>
    <w:pPr>
      <w:tabs>
        <w:tab w:val="left" w:pos="1361"/>
      </w:tabs>
      <w:spacing w:before="60" w:after="60"/>
      <w:ind w:left="1361" w:hanging="340"/>
    </w:pPr>
  </w:style>
  <w:style w:type="paragraph" w:styleId="List5">
    <w:name w:val="List 5"/>
    <w:basedOn w:val="BodyText"/>
    <w:rsid w:val="00EA3D05"/>
    <w:pPr>
      <w:tabs>
        <w:tab w:val="left" w:pos="1701"/>
      </w:tabs>
      <w:spacing w:before="60" w:after="60"/>
      <w:ind w:left="1701" w:hanging="340"/>
    </w:pPr>
  </w:style>
  <w:style w:type="paragraph" w:styleId="ListBullet4">
    <w:name w:val="List Bullet 4"/>
    <w:basedOn w:val="List4"/>
    <w:rsid w:val="00EA3D05"/>
    <w:pPr>
      <w:numPr>
        <w:numId w:val="4"/>
      </w:numPr>
      <w:tabs>
        <w:tab w:val="clear" w:pos="1361"/>
      </w:tabs>
    </w:pPr>
  </w:style>
  <w:style w:type="paragraph" w:styleId="ListBullet5">
    <w:name w:val="List Bullet 5"/>
    <w:basedOn w:val="List5"/>
    <w:rsid w:val="00EA3D05"/>
    <w:pPr>
      <w:numPr>
        <w:numId w:val="5"/>
      </w:numPr>
    </w:pPr>
  </w:style>
  <w:style w:type="paragraph" w:styleId="ListContinue2">
    <w:name w:val="List Continue 2"/>
    <w:basedOn w:val="List2"/>
    <w:rsid w:val="00EA3D05"/>
    <w:pPr>
      <w:ind w:firstLine="0"/>
    </w:pPr>
  </w:style>
  <w:style w:type="paragraph" w:styleId="ListContinue3">
    <w:name w:val="List Continue 3"/>
    <w:basedOn w:val="List3"/>
    <w:rsid w:val="00EA3D05"/>
    <w:pPr>
      <w:ind w:left="1021" w:firstLine="0"/>
    </w:pPr>
  </w:style>
  <w:style w:type="paragraph" w:styleId="ListContinue4">
    <w:name w:val="List Continue 4"/>
    <w:basedOn w:val="List4"/>
    <w:rsid w:val="00EA3D05"/>
    <w:pPr>
      <w:ind w:firstLine="0"/>
    </w:pPr>
  </w:style>
  <w:style w:type="paragraph" w:styleId="ListContinue5">
    <w:name w:val="List Continue 5"/>
    <w:basedOn w:val="List5"/>
    <w:rsid w:val="00EA3D05"/>
    <w:pPr>
      <w:ind w:firstLine="0"/>
    </w:pPr>
  </w:style>
  <w:style w:type="paragraph" w:styleId="ListNumber3">
    <w:name w:val="List Number 3"/>
    <w:basedOn w:val="List3"/>
    <w:rsid w:val="00EA3D05"/>
    <w:pPr>
      <w:numPr>
        <w:numId w:val="6"/>
      </w:numPr>
    </w:pPr>
  </w:style>
  <w:style w:type="paragraph" w:styleId="ListNumber4">
    <w:name w:val="List Number 4"/>
    <w:basedOn w:val="List4"/>
    <w:rsid w:val="00EA3D05"/>
    <w:pPr>
      <w:numPr>
        <w:numId w:val="7"/>
      </w:numPr>
    </w:pPr>
  </w:style>
  <w:style w:type="paragraph" w:styleId="ListNumber5">
    <w:name w:val="List Number 5"/>
    <w:basedOn w:val="List5"/>
    <w:rsid w:val="00EA3D05"/>
    <w:pPr>
      <w:numPr>
        <w:numId w:val="8"/>
      </w:numPr>
    </w:pPr>
  </w:style>
  <w:style w:type="paragraph" w:styleId="BlockText">
    <w:name w:val="Block Text"/>
    <w:basedOn w:val="Normal"/>
    <w:rsid w:val="00EA3D05"/>
    <w:pPr>
      <w:spacing w:after="120"/>
      <w:ind w:left="1440" w:right="1440"/>
    </w:pPr>
  </w:style>
  <w:style w:type="character" w:customStyle="1" w:styleId="Subscript">
    <w:name w:val="Subscript"/>
    <w:basedOn w:val="DefaultParagraphFont"/>
    <w:rsid w:val="00EA3D05"/>
    <w:rPr>
      <w:sz w:val="16"/>
      <w:vertAlign w:val="subscript"/>
    </w:rPr>
  </w:style>
  <w:style w:type="character" w:customStyle="1" w:styleId="Superscript">
    <w:name w:val="Superscript"/>
    <w:basedOn w:val="DefaultParagraphFont"/>
    <w:rsid w:val="00EA3D05"/>
    <w:rPr>
      <w:sz w:val="16"/>
      <w:vertAlign w:val="superscript"/>
    </w:rPr>
  </w:style>
  <w:style w:type="character" w:customStyle="1" w:styleId="Symbols">
    <w:name w:val="Symbols"/>
    <w:basedOn w:val="DefaultParagraphFont"/>
    <w:rsid w:val="00EA3D05"/>
    <w:rPr>
      <w:rFonts w:ascii="Symbol" w:hAnsi="Symbol"/>
    </w:rPr>
  </w:style>
  <w:style w:type="character" w:customStyle="1" w:styleId="MenuOptions">
    <w:name w:val="Menu Options"/>
    <w:basedOn w:val="DefaultParagraphFont"/>
    <w:rsid w:val="00EA3D05"/>
    <w:rPr>
      <w:rFonts w:ascii="Arial Narrow" w:hAnsi="Arial Narrow"/>
      <w:smallCaps/>
    </w:rPr>
  </w:style>
  <w:style w:type="character" w:customStyle="1" w:styleId="Buttons">
    <w:name w:val="Buttons"/>
    <w:basedOn w:val="DefaultParagraphFont"/>
    <w:rsid w:val="00EA3D05"/>
    <w:rPr>
      <w:b/>
    </w:rPr>
  </w:style>
  <w:style w:type="character" w:customStyle="1" w:styleId="Underlined">
    <w:name w:val="Underlined"/>
    <w:basedOn w:val="DefaultParagraphFont"/>
    <w:rsid w:val="00EA3D05"/>
    <w:rPr>
      <w:u w:val="single"/>
    </w:rPr>
  </w:style>
  <w:style w:type="paragraph" w:customStyle="1" w:styleId="TableBodyTextRight">
    <w:name w:val="Table Body Text Right"/>
    <w:basedOn w:val="TableBodyText"/>
    <w:rsid w:val="00EA3D05"/>
    <w:pPr>
      <w:widowControl w:val="0"/>
      <w:autoSpaceDE w:val="0"/>
      <w:autoSpaceDN w:val="0"/>
      <w:adjustRightInd w:val="0"/>
      <w:jc w:val="right"/>
    </w:pPr>
    <w:rPr>
      <w:rFonts w:cs="Arial"/>
      <w:szCs w:val="18"/>
    </w:rPr>
  </w:style>
  <w:style w:type="paragraph" w:customStyle="1" w:styleId="CopyrightText">
    <w:name w:val="Copyright Text"/>
    <w:basedOn w:val="BodyText"/>
    <w:rsid w:val="00EA3D05"/>
    <w:rPr>
      <w:sz w:val="18"/>
    </w:rPr>
  </w:style>
  <w:style w:type="paragraph" w:customStyle="1" w:styleId="BodySmallRight">
    <w:name w:val="Body Small Right"/>
    <w:basedOn w:val="BodyTextRight"/>
    <w:rsid w:val="00EA3D05"/>
    <w:rPr>
      <w:sz w:val="18"/>
      <w:szCs w:val="18"/>
    </w:rPr>
  </w:style>
  <w:style w:type="paragraph" w:customStyle="1" w:styleId="MarginEdition">
    <w:name w:val="Margin Edition"/>
    <w:basedOn w:val="MarginNote"/>
    <w:rsid w:val="00EA3D05"/>
    <w:pPr>
      <w:spacing w:before="0" w:after="0"/>
    </w:pPr>
    <w:rPr>
      <w:rFonts w:ascii="Times New Roman" w:hAnsi="Times New Roman"/>
      <w:color w:val="999999"/>
    </w:rPr>
  </w:style>
  <w:style w:type="paragraph" w:customStyle="1" w:styleId="Spacer">
    <w:name w:val="Spacer"/>
    <w:basedOn w:val="Normal"/>
    <w:rsid w:val="00EA3D05"/>
    <w:rPr>
      <w:sz w:val="2"/>
      <w:szCs w:val="2"/>
    </w:rPr>
  </w:style>
  <w:style w:type="character" w:customStyle="1" w:styleId="Small">
    <w:name w:val="Small"/>
    <w:basedOn w:val="DefaultParagraphFont"/>
    <w:rsid w:val="00EA3D05"/>
    <w:rPr>
      <w:sz w:val="16"/>
    </w:rPr>
  </w:style>
  <w:style w:type="paragraph" w:customStyle="1" w:styleId="WideTable">
    <w:name w:val="Wide Table"/>
    <w:basedOn w:val="Normal"/>
    <w:rsid w:val="00EA3D05"/>
    <w:pPr>
      <w:ind w:left="-1418"/>
    </w:pPr>
    <w:rPr>
      <w:sz w:val="2"/>
      <w:szCs w:val="2"/>
    </w:rPr>
  </w:style>
  <w:style w:type="character" w:styleId="PageNumber">
    <w:name w:val="page number"/>
    <w:basedOn w:val="DefaultParagraphFont"/>
    <w:rsid w:val="00EA3D05"/>
  </w:style>
  <w:style w:type="paragraph" w:styleId="Quote">
    <w:name w:val="Quote"/>
    <w:basedOn w:val="Heading1"/>
    <w:link w:val="QuoteChar"/>
    <w:qFormat/>
    <w:rsid w:val="00EA3D05"/>
    <w:rPr>
      <w:b w:val="0"/>
      <w:sz w:val="72"/>
      <w:szCs w:val="72"/>
      <w:lang w:val="en-NZ"/>
    </w:rPr>
  </w:style>
  <w:style w:type="character" w:customStyle="1" w:styleId="QuoteChar">
    <w:name w:val="Quote Char"/>
    <w:basedOn w:val="DefaultParagraphFont"/>
    <w:link w:val="Quote"/>
    <w:rsid w:val="00EA3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D05"/>
    <w:pPr>
      <w:pageBreakBefore/>
    </w:pPr>
  </w:style>
  <w:style w:type="paragraph" w:customStyle="1" w:styleId="Border">
    <w:name w:val="Border"/>
    <w:basedOn w:val="Normal"/>
    <w:qFormat/>
    <w:rsid w:val="00EA3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D05"/>
    <w:rPr>
      <w:b/>
      <w:bCs/>
      <w:i/>
      <w:iCs/>
      <w:color w:val="auto"/>
    </w:rPr>
  </w:style>
  <w:style w:type="paragraph" w:styleId="IntenseQuote">
    <w:name w:val="Intense Quote"/>
    <w:basedOn w:val="Normal"/>
    <w:next w:val="Normal"/>
    <w:link w:val="IntenseQuoteChar"/>
    <w:uiPriority w:val="30"/>
    <w:qFormat/>
    <w:rsid w:val="00EA3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D05"/>
    <w:rPr>
      <w:smallCaps/>
      <w:color w:val="auto"/>
      <w:u w:val="single"/>
    </w:rPr>
  </w:style>
  <w:style w:type="character" w:styleId="IntenseReference">
    <w:name w:val="Intense Reference"/>
    <w:basedOn w:val="DefaultParagraphFont"/>
    <w:uiPriority w:val="32"/>
    <w:qFormat/>
    <w:rsid w:val="00EA3D05"/>
    <w:rPr>
      <w:b/>
      <w:bCs/>
      <w:smallCaps/>
      <w:color w:val="auto"/>
      <w:spacing w:val="5"/>
      <w:u w:val="single"/>
    </w:rPr>
  </w:style>
  <w:style w:type="paragraph" w:customStyle="1" w:styleId="2ColumnHeading">
    <w:name w:val="2Column Heading"/>
    <w:basedOn w:val="BodyText"/>
    <w:qFormat/>
    <w:rsid w:val="00EA3D05"/>
    <w:pPr>
      <w:spacing w:after="60"/>
      <w:ind w:left="-2268"/>
    </w:pPr>
    <w:rPr>
      <w:b/>
    </w:rPr>
  </w:style>
  <w:style w:type="paragraph" w:customStyle="1" w:styleId="Heading1TOC">
    <w:name w:val="Heading1 TOC"/>
    <w:basedOn w:val="Normal"/>
    <w:qFormat/>
    <w:rsid w:val="00EA3D05"/>
    <w:pPr>
      <w:spacing w:before="240" w:after="120"/>
    </w:pPr>
    <w:rPr>
      <w:rFonts w:ascii="Times New Roman" w:hAnsi="Times New Roman"/>
      <w:b/>
      <w:sz w:val="32"/>
    </w:rPr>
  </w:style>
  <w:style w:type="paragraph" w:customStyle="1" w:styleId="Heading2TOC">
    <w:name w:val="Heading2 TOC"/>
    <w:basedOn w:val="Normal"/>
    <w:qFormat/>
    <w:rsid w:val="00EA3D05"/>
    <w:pPr>
      <w:spacing w:before="240" w:after="60"/>
    </w:pPr>
    <w:rPr>
      <w:rFonts w:ascii="Times New Roman" w:hAnsi="Times New Roman"/>
      <w:b/>
      <w:sz w:val="28"/>
    </w:rPr>
  </w:style>
  <w:style w:type="character" w:customStyle="1" w:styleId="Underline">
    <w:name w:val="Underline"/>
    <w:basedOn w:val="DefaultParagraphFont"/>
    <w:qFormat/>
    <w:rsid w:val="00EA3D05"/>
    <w:rPr>
      <w:u w:val="single"/>
    </w:rPr>
  </w:style>
  <w:style w:type="paragraph" w:styleId="BalloonText">
    <w:name w:val="Balloon Text"/>
    <w:basedOn w:val="Normal"/>
    <w:link w:val="BalloonTextChar"/>
    <w:rsid w:val="00EA3D05"/>
    <w:rPr>
      <w:rFonts w:ascii="Tahoma" w:hAnsi="Tahoma" w:cs="Tahoma"/>
      <w:sz w:val="16"/>
      <w:szCs w:val="16"/>
    </w:rPr>
  </w:style>
  <w:style w:type="character" w:customStyle="1" w:styleId="BalloonTextChar">
    <w:name w:val="Balloon Text Char"/>
    <w:basedOn w:val="DefaultParagraphFont"/>
    <w:link w:val="BalloonText"/>
    <w:rsid w:val="00EA3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D05"/>
    <w:rPr>
      <w:b/>
      <w:color w:val="660033"/>
      <w:spacing w:val="0"/>
    </w:rPr>
  </w:style>
  <w:style w:type="paragraph" w:customStyle="1" w:styleId="Nameditemlist">
    <w:name w:val="Named item list"/>
    <w:basedOn w:val="BodyText"/>
    <w:qFormat/>
    <w:rsid w:val="00EA3D05"/>
    <w:pPr>
      <w:tabs>
        <w:tab w:val="left" w:pos="2835"/>
      </w:tabs>
      <w:ind w:left="2835" w:hanging="2835"/>
    </w:pPr>
  </w:style>
  <w:style w:type="paragraph" w:customStyle="1" w:styleId="BodyTextnopadding">
    <w:name w:val="Body Text no padding"/>
    <w:basedOn w:val="BodyText"/>
    <w:qFormat/>
    <w:rsid w:val="00EA3D05"/>
    <w:pPr>
      <w:spacing w:before="0" w:after="0"/>
    </w:pPr>
  </w:style>
  <w:style w:type="paragraph" w:customStyle="1" w:styleId="BodyTextBold">
    <w:name w:val="Body Text Bold"/>
    <w:basedOn w:val="BodyText"/>
    <w:qFormat/>
    <w:rsid w:val="00EA3D05"/>
    <w:rPr>
      <w:b/>
    </w:rPr>
  </w:style>
  <w:style w:type="character" w:styleId="Hyperlink">
    <w:name w:val="Hyperlink"/>
    <w:basedOn w:val="DefaultParagraphFont"/>
    <w:uiPriority w:val="99"/>
    <w:unhideWhenUsed/>
    <w:rsid w:val="00D57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8216</Characters>
  <Application>Microsoft Office Word</Application>
  <DocSecurity>0</DocSecurity>
  <Lines>228</Lines>
  <Paragraphs>158</Paragraphs>
  <ScaleCrop>false</ScaleCrop>
  <Company>Author-it Software Corporation Ltd.</Company>
  <LinksUpToDate>false</LinksUpToDate>
  <CharactersWithSpaces>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CPPSPS3001 Handle, transport and store swimming pool and spa chemicals safely</dc:title>
  <dc:subject>Approved</dc:subject>
  <dc:creator>BuildSkills Australia</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