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7373" w:rsidP="005173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CPPSPS3001 Handle, transport and store swimming pool and spa chemicals safely</w:t>
      </w:r>
      <w:r>
        <w:fldChar w:fldCharType="end"/>
      </w:r>
    </w:p>
    <w:p w:rsidR="00517373" w:rsidP="00517373">
      <w:pPr>
        <w:pStyle w:val="Version"/>
        <w:sectPr w:rsidSect="000273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73CF" w:rsidP="000273CF">
      <w:pPr>
        <w:pStyle w:val="SuperHeading"/>
      </w:pPr>
      <w:r w:rsidRPr="000273CF">
        <w:t>Assessment Requirements for CPPSPS3001 Handle, transport and store swimming pool and spa chemicals safely</w:t>
      </w:r>
    </w:p>
    <w:p w:rsidR="00000000" w:rsidRPr="000273CF" w:rsidP="000273CF">
      <w:pPr>
        <w:pStyle w:val="Heading1"/>
      </w:pPr>
      <w:bookmarkStart w:id="1" w:name="O_887555"/>
      <w:bookmarkEnd w:id="1"/>
      <w:r w:rsidRPr="000273CF">
        <w:t>Modification History</w:t>
      </w:r>
    </w:p>
    <w:p w:rsidR="00000000" w:rsidRPr="000273CF" w:rsidP="00517373">
      <w:pPr>
        <w:pStyle w:val="List"/>
      </w:pPr>
      <w:r w:rsidRPr="000273CF">
        <w:t>Release 1.</w:t>
      </w:r>
    </w:p>
    <w:p w:rsidR="00000000" w:rsidRPr="000273CF" w:rsidP="00517373">
      <w:pPr>
        <w:pStyle w:val="List"/>
      </w:pPr>
      <w:r w:rsidRPr="000273CF">
        <w:t>Supersedes and is equivalent to CPPSPS3001A.</w:t>
      </w:r>
    </w:p>
    <w:p w:rsidR="00000000" w:rsidRPr="000273CF" w:rsidP="00517373">
      <w:pPr>
        <w:pStyle w:val="List"/>
      </w:pPr>
      <w:r w:rsidRPr="000273CF">
        <w:t>Unit of competency upgraded to reflect Standards for Training Packages 2012.</w:t>
      </w:r>
    </w:p>
    <w:p w:rsidR="00000000" w:rsidRPr="000273CF" w:rsidP="00517373">
      <w:pPr>
        <w:pStyle w:val="List"/>
      </w:pPr>
      <w:r w:rsidRPr="000273CF">
        <w:t>This version first released with CPP Property Services Training Package Version 6.0.</w:t>
      </w:r>
    </w:p>
    <w:p w:rsidR="00000000" w:rsidRPr="000273CF" w:rsidP="000273CF">
      <w:pPr>
        <w:pStyle w:val="AllowPageBreak"/>
      </w:pPr>
    </w:p>
    <w:p w:rsidR="00000000" w:rsidRPr="000273CF" w:rsidP="000273CF">
      <w:pPr>
        <w:pStyle w:val="Heading1"/>
      </w:pPr>
      <w:bookmarkStart w:id="2" w:name="O_887558"/>
      <w:bookmarkEnd w:id="2"/>
      <w:r w:rsidRPr="000273CF">
        <w:t>Performance Evidence</w:t>
      </w:r>
    </w:p>
    <w:p w:rsidR="00000000" w:rsidRPr="000273CF" w:rsidP="00517373">
      <w:pPr>
        <w:pStyle w:val="BodyText"/>
      </w:pPr>
      <w:r w:rsidRPr="000273CF">
        <w:t>To demonstrate competency in this unit, a person must de</w:t>
      </w:r>
      <w:r w:rsidRPr="000273CF">
        <w:t>monstrate safe procedures when handling, transporting and storing swimming pool and spa chemicals safely on two different occasions.</w:t>
      </w:r>
    </w:p>
    <w:p w:rsidR="00000000" w:rsidRPr="000273CF" w:rsidP="00517373">
      <w:pPr>
        <w:pStyle w:val="BodyText"/>
      </w:pPr>
      <w:r w:rsidRPr="000273CF">
        <w:t>In doing this, the person must meet the performance criteria for this unit.</w:t>
      </w:r>
    </w:p>
    <w:p w:rsidR="00000000" w:rsidRPr="000273CF" w:rsidP="000273CF">
      <w:pPr>
        <w:pStyle w:val="Heading1"/>
      </w:pPr>
      <w:bookmarkStart w:id="3" w:name="O_887557"/>
      <w:bookmarkEnd w:id="3"/>
      <w:r w:rsidRPr="000273CF">
        <w:t>Knowledge Evidence</w:t>
      </w:r>
    </w:p>
    <w:p w:rsidR="00000000" w:rsidRPr="000273CF" w:rsidP="00517373">
      <w:pPr>
        <w:pStyle w:val="BodyText"/>
      </w:pPr>
      <w:r w:rsidRPr="000273CF">
        <w:t>To be compe</w:t>
      </w:r>
      <w:r w:rsidRPr="000273CF">
        <w:t xml:space="preserve">tent in this unit, a person must demonstrate knowledge of: </w:t>
      </w:r>
    </w:p>
    <w:p w:rsidR="00000000" w:rsidRPr="000273CF" w:rsidP="000273CF">
      <w:pPr>
        <w:pStyle w:val="ListBullet"/>
      </w:pPr>
      <w:r w:rsidRPr="000273CF">
        <w:t>requirements of jurisdictional work health and safety and environmental legislation and regulations relating to handling, transporting and storing swimming pool and spa chemicals safely</w:t>
      </w:r>
    </w:p>
    <w:p w:rsidR="00000000" w:rsidRPr="000273CF" w:rsidP="000273CF">
      <w:pPr>
        <w:pStyle w:val="ListBullet"/>
      </w:pPr>
      <w:r w:rsidRPr="000273CF">
        <w:t>workplace</w:t>
      </w:r>
      <w:r w:rsidRPr="000273CF">
        <w:t xml:space="preserve"> requirements for undertaking all aspects of handling, transporting and storing swimming pool and spa chemicals, including:</w:t>
      </w:r>
    </w:p>
    <w:p w:rsidR="00000000" w:rsidRPr="000273CF" w:rsidP="000273CF">
      <w:pPr>
        <w:pStyle w:val="ListBullet2"/>
      </w:pPr>
      <w:r w:rsidRPr="000273CF">
        <w:t>workplace health and safety procedures</w:t>
      </w:r>
    </w:p>
    <w:p w:rsidR="00000000" w:rsidRPr="000273CF" w:rsidP="000273CF">
      <w:pPr>
        <w:pStyle w:val="ListBullet2"/>
      </w:pPr>
      <w:r w:rsidRPr="000273CF">
        <w:t>workplace emergency procedures</w:t>
      </w:r>
    </w:p>
    <w:p w:rsidR="00000000" w:rsidRPr="000273CF" w:rsidP="000273CF">
      <w:pPr>
        <w:pStyle w:val="ListBullet2"/>
      </w:pPr>
      <w:r w:rsidRPr="000273CF">
        <w:t xml:space="preserve">use of safety data sheets (SDSs) </w:t>
      </w:r>
    </w:p>
    <w:p w:rsidR="00000000" w:rsidRPr="000273CF" w:rsidP="000273CF">
      <w:pPr>
        <w:pStyle w:val="ListBullet2"/>
      </w:pPr>
      <w:r w:rsidRPr="000273CF">
        <w:t xml:space="preserve">safe handling of chemicals and equipment  </w:t>
      </w:r>
    </w:p>
    <w:p w:rsidR="00000000" w:rsidRPr="000273CF" w:rsidP="000273CF">
      <w:pPr>
        <w:pStyle w:val="ListBullet2"/>
      </w:pPr>
      <w:r w:rsidRPr="000273CF">
        <w:t>interpreting work orders and reporting problems</w:t>
      </w:r>
    </w:p>
    <w:p w:rsidR="00000000" w:rsidRPr="000273CF" w:rsidP="000273CF">
      <w:pPr>
        <w:pStyle w:val="ListBullet"/>
      </w:pPr>
      <w:r w:rsidRPr="000273CF">
        <w:t>chemical handling, storage and disposal including;</w:t>
      </w:r>
    </w:p>
    <w:p w:rsidR="00000000" w:rsidRPr="000273CF" w:rsidP="000273CF">
      <w:pPr>
        <w:pStyle w:val="ListBullet2"/>
      </w:pPr>
      <w:r w:rsidRPr="000273CF">
        <w:t>chemical disposal principles</w:t>
      </w:r>
    </w:p>
    <w:p w:rsidR="00000000" w:rsidRPr="000273CF" w:rsidP="000273CF">
      <w:pPr>
        <w:pStyle w:val="ListBullet2"/>
      </w:pPr>
      <w:r w:rsidRPr="000273CF">
        <w:t>chemical safety principles and reasons and procedures for segregating chemicals</w:t>
      </w:r>
    </w:p>
    <w:p w:rsidR="00000000" w:rsidRPr="000273CF" w:rsidP="000273CF">
      <w:pPr>
        <w:pStyle w:val="ListBullet2"/>
      </w:pPr>
      <w:r w:rsidRPr="000273CF">
        <w:t>che</w:t>
      </w:r>
      <w:r w:rsidRPr="000273CF">
        <w:t>mical storage requirements</w:t>
      </w:r>
    </w:p>
    <w:p w:rsidR="00000000" w:rsidRPr="000273CF" w:rsidP="000273CF">
      <w:pPr>
        <w:pStyle w:val="ListBullet2"/>
      </w:pPr>
      <w:r w:rsidRPr="000273CF">
        <w:t>purpose and types of chemical storage inventory and records systems</w:t>
      </w:r>
    </w:p>
    <w:p w:rsidR="00000000" w:rsidRPr="000273CF" w:rsidP="000273CF">
      <w:pPr>
        <w:pStyle w:val="ListBullet2"/>
      </w:pPr>
      <w:r w:rsidRPr="000273CF">
        <w:t>processes for calculating and recording quantities of used and unused chemicals in chemical storage inventory</w:t>
      </w:r>
    </w:p>
    <w:p w:rsidR="00000000" w:rsidRPr="000273CF" w:rsidP="000273CF">
      <w:pPr>
        <w:pStyle w:val="ListBullet"/>
      </w:pPr>
      <w:r w:rsidRPr="000273CF">
        <w:t xml:space="preserve">Commonwealth, state or territory legislation, and </w:t>
      </w:r>
      <w:r w:rsidRPr="000273CF">
        <w:t>local government regulations impacting on the handling, transport and storage of swimming pool and spa chemicals relating to:</w:t>
      </w:r>
    </w:p>
    <w:p w:rsidR="00000000" w:rsidRPr="000273CF" w:rsidP="000273CF">
      <w:pPr>
        <w:pStyle w:val="ListBullet2"/>
      </w:pPr>
      <w:r w:rsidRPr="000273CF">
        <w:t>dangerous goods</w:t>
      </w:r>
    </w:p>
    <w:p w:rsidR="00000000" w:rsidRPr="000273CF" w:rsidP="000273CF">
      <w:pPr>
        <w:pStyle w:val="ListBullet2"/>
      </w:pPr>
      <w:r w:rsidRPr="000273CF">
        <w:t>environmental protection</w:t>
      </w:r>
    </w:p>
    <w:p w:rsidR="00000000" w:rsidRPr="000273CF" w:rsidP="000273CF">
      <w:pPr>
        <w:pStyle w:val="ListBullet2"/>
      </w:pPr>
      <w:r w:rsidRPr="000273CF">
        <w:t>health</w:t>
      </w:r>
    </w:p>
    <w:p w:rsidR="00000000" w:rsidRPr="000273CF" w:rsidP="000273CF">
      <w:pPr>
        <w:pStyle w:val="ListBullet2"/>
      </w:pPr>
      <w:r w:rsidRPr="000273CF">
        <w:t>licensing requirements in relation to chemical transport and storage</w:t>
      </w:r>
    </w:p>
    <w:p w:rsidR="00000000" w:rsidRPr="000273CF" w:rsidP="000273CF">
      <w:pPr>
        <w:pStyle w:val="ListBullet2"/>
      </w:pPr>
      <w:r w:rsidRPr="000273CF">
        <w:t>work health and safety (WHS)</w:t>
      </w:r>
    </w:p>
    <w:p w:rsidR="00000000" w:rsidRPr="000273CF" w:rsidP="000273CF">
      <w:pPr>
        <w:pStyle w:val="ListBullet2"/>
      </w:pPr>
      <w:r w:rsidRPr="000273CF">
        <w:t>waste disposal</w:t>
      </w:r>
    </w:p>
    <w:p w:rsidR="00000000" w:rsidRPr="000273CF" w:rsidP="000273CF">
      <w:pPr>
        <w:pStyle w:val="ListBullet"/>
      </w:pPr>
      <w:r w:rsidRPr="000273CF">
        <w:t>handling, transport and storage requirements for different types of swimming pool and spa chemicals</w:t>
      </w:r>
    </w:p>
    <w:p w:rsidR="00000000" w:rsidRPr="000273CF" w:rsidP="000273CF">
      <w:pPr>
        <w:pStyle w:val="ListBullet"/>
      </w:pPr>
      <w:r w:rsidRPr="000273CF">
        <w:t>processes for clearing and cleaning up chemical spillages and leakages</w:t>
      </w:r>
    </w:p>
    <w:p w:rsidR="00000000" w:rsidRPr="000273CF" w:rsidP="000273CF">
      <w:pPr>
        <w:pStyle w:val="ListBullet"/>
      </w:pPr>
      <w:r w:rsidRPr="000273CF">
        <w:t>requirements for disposing of excess, un</w:t>
      </w:r>
      <w:r w:rsidRPr="000273CF">
        <w:t>wanted and out-of-date swimming pool and spa chemicals</w:t>
      </w:r>
    </w:p>
    <w:p w:rsidR="00000000" w:rsidRPr="000273CF" w:rsidP="000273CF">
      <w:pPr>
        <w:pStyle w:val="ListBullet"/>
      </w:pPr>
      <w:r w:rsidRPr="000273CF">
        <w:t>requirements for disposing of used chemical containers</w:t>
      </w:r>
    </w:p>
    <w:p w:rsidR="00000000" w:rsidRPr="000273CF" w:rsidP="000273CF">
      <w:pPr>
        <w:pStyle w:val="ListBullet"/>
      </w:pPr>
      <w:r w:rsidRPr="000273CF">
        <w:t>types</w:t>
      </w:r>
      <w:r w:rsidRPr="000273CF">
        <w:rPr>
          <w:rStyle w:val="SpecialBold"/>
        </w:rPr>
        <w:t xml:space="preserve">, </w:t>
      </w:r>
      <w:r w:rsidRPr="000273CF">
        <w:t>uses and properties of swimming pool and spa chemicals, including:</w:t>
      </w:r>
    </w:p>
    <w:p w:rsidR="00000000" w:rsidRPr="000273CF" w:rsidP="000273CF">
      <w:pPr>
        <w:pStyle w:val="ListBullet2"/>
      </w:pPr>
      <w:r w:rsidRPr="000273CF">
        <w:t>algaecides</w:t>
      </w:r>
    </w:p>
    <w:p w:rsidR="00000000" w:rsidRPr="000273CF" w:rsidP="000273CF">
      <w:pPr>
        <w:pStyle w:val="ListBullet2"/>
      </w:pPr>
      <w:r w:rsidRPr="000273CF">
        <w:t>balancers</w:t>
      </w:r>
    </w:p>
    <w:p w:rsidR="00000000" w:rsidRPr="000273CF" w:rsidP="000273CF">
      <w:pPr>
        <w:pStyle w:val="ListBullet2"/>
      </w:pPr>
      <w:r w:rsidRPr="000273CF">
        <w:t>clarifiers and flocculants</w:t>
      </w:r>
    </w:p>
    <w:p w:rsidR="00000000" w:rsidRPr="000273CF" w:rsidP="000273CF">
      <w:pPr>
        <w:pStyle w:val="ListBullet2"/>
      </w:pPr>
      <w:r w:rsidRPr="000273CF">
        <w:t>oxidisers</w:t>
      </w:r>
    </w:p>
    <w:p w:rsidR="00000000" w:rsidRPr="000273CF" w:rsidP="000273CF">
      <w:pPr>
        <w:pStyle w:val="ListBullet2"/>
      </w:pPr>
      <w:r w:rsidRPr="000273CF">
        <w:t>sanitisers</w:t>
      </w:r>
    </w:p>
    <w:p w:rsidR="00000000" w:rsidRPr="000273CF" w:rsidP="000273CF">
      <w:pPr>
        <w:pStyle w:val="ListBullet2"/>
      </w:pPr>
      <w:r w:rsidRPr="000273CF">
        <w:t>sp</w:t>
      </w:r>
      <w:r w:rsidRPr="000273CF">
        <w:t>ecialised chemicals</w:t>
      </w:r>
    </w:p>
    <w:p w:rsidR="00000000" w:rsidRPr="000273CF" w:rsidP="000273CF">
      <w:pPr>
        <w:pStyle w:val="ListBullet2"/>
      </w:pPr>
      <w:r w:rsidRPr="000273CF">
        <w:t>water balancing chemicals</w:t>
      </w:r>
    </w:p>
    <w:p w:rsidR="00000000" w:rsidRPr="000273CF" w:rsidP="000273CF">
      <w:pPr>
        <w:pStyle w:val="ListBullet2"/>
      </w:pPr>
      <w:r w:rsidRPr="000273CF">
        <w:t>reactive properties of swimming pool and spa chemicals</w:t>
      </w:r>
    </w:p>
    <w:p w:rsidR="00000000" w:rsidRPr="000273CF" w:rsidP="000273CF">
      <w:pPr>
        <w:pStyle w:val="ListBullet2"/>
      </w:pPr>
      <w:r w:rsidRPr="000273CF">
        <w:t>situations in which chemicals may become hazardous</w:t>
      </w:r>
    </w:p>
    <w:p w:rsidR="00000000" w:rsidRPr="000273CF" w:rsidP="000273CF">
      <w:pPr>
        <w:pStyle w:val="ListBullet"/>
      </w:pPr>
      <w:r w:rsidRPr="000273CF">
        <w:t>reactive material hazards responses:</w:t>
      </w:r>
    </w:p>
    <w:p w:rsidR="00000000" w:rsidRPr="000273CF" w:rsidP="000273CF">
      <w:pPr>
        <w:pStyle w:val="ListBullet2"/>
      </w:pPr>
      <w:r w:rsidRPr="000273CF">
        <w:t>emergency action plans</w:t>
      </w:r>
    </w:p>
    <w:p w:rsidR="00000000" w:rsidRPr="000273CF" w:rsidP="000273CF">
      <w:pPr>
        <w:pStyle w:val="ListBullet2"/>
      </w:pPr>
      <w:r w:rsidRPr="000273CF">
        <w:t>firefighting</w:t>
      </w:r>
    </w:p>
    <w:p w:rsidR="00000000" w:rsidRPr="000273CF" w:rsidP="000273CF">
      <w:pPr>
        <w:pStyle w:val="ListBullet2"/>
      </w:pPr>
      <w:r w:rsidRPr="000273CF">
        <w:t>incident reporting procedures</w:t>
      </w:r>
    </w:p>
    <w:p w:rsidR="00000000" w:rsidRPr="000273CF" w:rsidP="000273CF">
      <w:pPr>
        <w:pStyle w:val="ListBullet2"/>
      </w:pPr>
      <w:r w:rsidRPr="000273CF">
        <w:t>risk triggers, including:</w:t>
      </w:r>
    </w:p>
    <w:p w:rsidR="00000000" w:rsidRPr="000273CF" w:rsidP="000273CF">
      <w:pPr>
        <w:pStyle w:val="ListBullet3"/>
      </w:pPr>
      <w:r w:rsidRPr="000273CF">
        <w:t>improper mixing</w:t>
      </w:r>
    </w:p>
    <w:p w:rsidR="00000000" w:rsidRPr="000273CF" w:rsidP="000273CF">
      <w:pPr>
        <w:pStyle w:val="ListBullet3"/>
      </w:pPr>
      <w:r w:rsidRPr="000273CF">
        <w:t>wetting</w:t>
      </w:r>
    </w:p>
    <w:p w:rsidR="00000000" w:rsidRPr="000273CF" w:rsidP="000273CF">
      <w:pPr>
        <w:pStyle w:val="ListBullet"/>
      </w:pPr>
      <w:r w:rsidRPr="000273CF">
        <w:t>risk control measures for:</w:t>
      </w:r>
    </w:p>
    <w:p w:rsidR="00000000" w:rsidRPr="000273CF" w:rsidP="000273CF">
      <w:pPr>
        <w:pStyle w:val="ListBullet2"/>
      </w:pPr>
      <w:r w:rsidRPr="000273CF">
        <w:t>chemicals, including safe chemical use principles and compliance with labels and instructions</w:t>
      </w:r>
    </w:p>
    <w:p w:rsidR="00000000" w:rsidRPr="000273CF" w:rsidP="000273CF">
      <w:pPr>
        <w:pStyle w:val="ListBullet2"/>
      </w:pPr>
      <w:r w:rsidRPr="000273CF">
        <w:t>dust prevention</w:t>
      </w:r>
    </w:p>
    <w:p w:rsidR="00000000" w:rsidRPr="000273CF" w:rsidP="000273CF">
      <w:pPr>
        <w:pStyle w:val="ListBullet2"/>
      </w:pPr>
      <w:r w:rsidRPr="000273CF">
        <w:t>fire prevention</w:t>
      </w:r>
    </w:p>
    <w:p w:rsidR="00000000" w:rsidRPr="000273CF" w:rsidP="000273CF">
      <w:pPr>
        <w:pStyle w:val="ListBullet2"/>
      </w:pPr>
      <w:r w:rsidRPr="000273CF">
        <w:t>keeping swimming pool and spa chemicals dry</w:t>
      </w:r>
    </w:p>
    <w:p w:rsidR="00000000" w:rsidRPr="000273CF" w:rsidP="000273CF">
      <w:pPr>
        <w:pStyle w:val="ListBullet2"/>
      </w:pPr>
      <w:r w:rsidRPr="000273CF">
        <w:t>adequate ventilation</w:t>
      </w:r>
    </w:p>
    <w:p w:rsidR="00000000" w:rsidRPr="000273CF" w:rsidP="000273CF">
      <w:pPr>
        <w:pStyle w:val="ListBullet"/>
      </w:pPr>
      <w:r w:rsidRPr="000273CF">
        <w:t>types and uses of PPE used in safe handling and transporting swimming pool and spa chemicals.</w:t>
      </w:r>
    </w:p>
    <w:p w:rsidR="00000000" w:rsidRPr="000273CF" w:rsidP="000273CF">
      <w:pPr>
        <w:pStyle w:val="AllowPageBreak"/>
      </w:pPr>
    </w:p>
    <w:p w:rsidR="00000000" w:rsidRPr="000273CF" w:rsidP="000273CF">
      <w:pPr>
        <w:pStyle w:val="Heading1"/>
      </w:pPr>
      <w:bookmarkStart w:id="4" w:name="O_887556"/>
      <w:bookmarkEnd w:id="4"/>
      <w:r w:rsidRPr="000273CF">
        <w:t>Assessment Conditions</w:t>
      </w:r>
    </w:p>
    <w:p w:rsidR="00000000" w:rsidRPr="000273CF" w:rsidP="00517373">
      <w:pPr>
        <w:pStyle w:val="BodyText"/>
      </w:pPr>
      <w:r w:rsidRPr="000273CF">
        <w:t xml:space="preserve">Assessors must satisfy the requirements for assessors contained in the Standards for Registered Training Organisations. </w:t>
      </w:r>
    </w:p>
    <w:p w:rsidR="00000000" w:rsidRPr="000273CF" w:rsidP="00517373">
      <w:pPr>
        <w:pStyle w:val="BodyText"/>
      </w:pPr>
      <w:r w:rsidRPr="000273CF">
        <w:t>Assessment of performance must be undertaken in the workplace or in a simulated workplace environment. Tasks are to be performed to the</w:t>
      </w:r>
      <w:r w:rsidRPr="000273CF">
        <w:t xml:space="preserve"> level of proficiency and within the time limits expected in a workplace. </w:t>
      </w:r>
    </w:p>
    <w:p w:rsidR="00000000" w:rsidRPr="000273CF" w:rsidP="00517373">
      <w:pPr>
        <w:pStyle w:val="BodyText"/>
      </w:pPr>
      <w:r w:rsidRPr="000273CF">
        <w:t>Assessors are responsible for ensuring that the person demonstrating competency has access to:</w:t>
      </w:r>
    </w:p>
    <w:p w:rsidR="00000000" w:rsidRPr="000273CF" w:rsidP="000273CF">
      <w:pPr>
        <w:pStyle w:val="ListBullet"/>
      </w:pPr>
      <w:r w:rsidRPr="000273CF">
        <w:t>work site/s and specifications to handle and transport swimming pool and spa chemical</w:t>
      </w:r>
      <w:r w:rsidRPr="000273CF">
        <w:t>s safely</w:t>
      </w:r>
    </w:p>
    <w:p w:rsidR="00000000" w:rsidRPr="000273CF" w:rsidP="000273CF">
      <w:pPr>
        <w:pStyle w:val="ListBullet"/>
      </w:pPr>
      <w:r w:rsidRPr="000273CF">
        <w:t>appropriate documents, SDSs, materials, tools, equipment and PPE currently used in industry</w:t>
      </w:r>
    </w:p>
    <w:p w:rsidR="00000000" w:rsidRPr="000273CF" w:rsidP="000273CF">
      <w:pPr>
        <w:pStyle w:val="ListBullet"/>
      </w:pPr>
      <w:r w:rsidRPr="000273CF">
        <w:t>requirements of appropriate sections of legislation and regulations</w:t>
      </w:r>
    </w:p>
    <w:p w:rsidR="00000000" w:rsidRPr="000273CF" w:rsidP="000273CF">
      <w:pPr>
        <w:pStyle w:val="ListBullet"/>
      </w:pPr>
      <w:r w:rsidRPr="000273CF">
        <w:t>relevant workplace policies and procedures.</w:t>
      </w:r>
    </w:p>
    <w:p w:rsidR="00000000" w:rsidRPr="000273CF" w:rsidP="000273CF">
      <w:pPr>
        <w:pStyle w:val="AllowPageBreak"/>
      </w:pPr>
    </w:p>
    <w:p w:rsidR="00000000" w:rsidRPr="000273CF" w:rsidP="000273CF">
      <w:pPr>
        <w:pStyle w:val="Heading1"/>
      </w:pPr>
      <w:bookmarkStart w:id="5" w:name="O_887554"/>
      <w:bookmarkEnd w:id="5"/>
      <w:r w:rsidRPr="000273CF">
        <w:t>Links</w:t>
      </w:r>
    </w:p>
    <w:p w:rsidR="00000000" w:rsidRPr="000273CF" w:rsidP="00517373">
      <w:pPr>
        <w:pStyle w:val="BodyText"/>
      </w:pPr>
      <w:r w:rsidRPr="000273CF">
        <w:t>Companion Volume imp</w:t>
      </w:r>
      <w:r w:rsidRPr="000273CF">
        <w:t xml:space="preserve">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4278ED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0273CF" w:rsidP="000273CF"/>
    <w:sectPr w:rsidSect="000273C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3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3CF" w:rsidRPr="00517373" w:rsidP="005173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3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373" w:rsidP="000273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17373" w:rsidP="000273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517373" w:rsidP="000273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3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3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73CF" w:rsidRPr="00517373" w:rsidP="005173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3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373" w:rsidRPr="002D2AF8" w:rsidP="000273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CPPSPS3001 Handle, transport and store swimming pool and spa chemicals safely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517373" w:rsidP="000273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FA08A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C60D3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676EE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73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73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73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73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73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73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73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73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73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73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73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73CF"/>
  </w:style>
  <w:style w:type="character" w:customStyle="1" w:styleId="Heading1Char">
    <w:name w:val="Heading 1 Char"/>
    <w:basedOn w:val="DefaultParagraphFont"/>
    <w:link w:val="Heading1"/>
    <w:rsid w:val="000273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73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73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73C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273CF"/>
    <w:rPr>
      <w:b/>
      <w:spacing w:val="0"/>
    </w:rPr>
  </w:style>
  <w:style w:type="paragraph" w:styleId="ListBullet2">
    <w:name w:val="List Bullet 2"/>
    <w:basedOn w:val="List2"/>
    <w:rsid w:val="000273C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273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73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273C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273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73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73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73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73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73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73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73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73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73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73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73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73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73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73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73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73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73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73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73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73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73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73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273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73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73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73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73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73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73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73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73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73CF"/>
    <w:rPr>
      <w:i/>
    </w:rPr>
  </w:style>
  <w:style w:type="paragraph" w:styleId="Caption">
    <w:name w:val="caption"/>
    <w:basedOn w:val="BodyText"/>
    <w:next w:val="Normal"/>
    <w:qFormat/>
    <w:rsid w:val="000273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73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73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73CF"/>
  </w:style>
  <w:style w:type="paragraph" w:styleId="TableofFigures">
    <w:name w:val="table of figures"/>
    <w:basedOn w:val="Normal"/>
    <w:next w:val="Normal"/>
    <w:semiHidden/>
    <w:rsid w:val="000273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73C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273CF"/>
    <w:rPr>
      <w:rFonts w:ascii="Wingdings" w:hAnsi="Wingdings"/>
    </w:rPr>
  </w:style>
  <w:style w:type="paragraph" w:customStyle="1" w:styleId="TableHeading">
    <w:name w:val="Table Heading"/>
    <w:basedOn w:val="HeadingBase"/>
    <w:rsid w:val="000273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73CF"/>
    <w:rPr>
      <w:color w:val="0033CC"/>
      <w:u w:val="none"/>
    </w:rPr>
  </w:style>
  <w:style w:type="paragraph" w:customStyle="1" w:styleId="BodyTextRight">
    <w:name w:val="Body Text Right"/>
    <w:basedOn w:val="BodyText"/>
    <w:rsid w:val="000273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73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73C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73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73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73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73CF"/>
    <w:rPr>
      <w:sz w:val="32"/>
    </w:rPr>
  </w:style>
  <w:style w:type="paragraph" w:customStyle="1" w:styleId="HeadingProcedure">
    <w:name w:val="Heading Procedure"/>
    <w:basedOn w:val="HeadingBase"/>
    <w:next w:val="Normal"/>
    <w:rsid w:val="000273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73CF"/>
    <w:pPr>
      <w:spacing w:before="60" w:after="60"/>
    </w:pPr>
  </w:style>
  <w:style w:type="paragraph" w:styleId="ListContinue">
    <w:name w:val="List Continue"/>
    <w:basedOn w:val="List"/>
    <w:rsid w:val="000273CF"/>
    <w:pPr>
      <w:ind w:firstLine="0"/>
    </w:pPr>
  </w:style>
  <w:style w:type="paragraph" w:customStyle="1" w:styleId="ListNote">
    <w:name w:val="List Note"/>
    <w:basedOn w:val="List"/>
    <w:rsid w:val="000273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73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73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73CF"/>
    <w:rPr>
      <w:rFonts w:ascii="Courier New" w:hAnsi="Courier New"/>
    </w:rPr>
  </w:style>
  <w:style w:type="paragraph" w:customStyle="1" w:styleId="NoteBullet">
    <w:name w:val="Note Bullet"/>
    <w:basedOn w:val="Note"/>
    <w:rsid w:val="000273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73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73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73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73C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273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73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73CF"/>
    <w:rPr>
      <w:b/>
      <w:smallCaps/>
    </w:rPr>
  </w:style>
  <w:style w:type="paragraph" w:customStyle="1" w:styleId="TableListNumber">
    <w:name w:val="Table List Number"/>
    <w:basedOn w:val="ListNumber"/>
    <w:rsid w:val="000273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73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73CF"/>
    <w:pPr>
      <w:numPr>
        <w:numId w:val="10"/>
      </w:numPr>
    </w:pPr>
  </w:style>
  <w:style w:type="paragraph" w:customStyle="1" w:styleId="ListAlpha2">
    <w:name w:val="List Alpha 2"/>
    <w:basedOn w:val="List2"/>
    <w:rsid w:val="000273CF"/>
    <w:pPr>
      <w:numPr>
        <w:numId w:val="9"/>
      </w:numPr>
    </w:pPr>
  </w:style>
  <w:style w:type="paragraph" w:styleId="List2">
    <w:name w:val="List 2"/>
    <w:basedOn w:val="BodyText"/>
    <w:rsid w:val="000273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73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73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73C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273C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273CF"/>
    <w:pPr>
      <w:numPr>
        <w:numId w:val="5"/>
      </w:numPr>
    </w:pPr>
  </w:style>
  <w:style w:type="paragraph" w:styleId="ListContinue2">
    <w:name w:val="List Continue 2"/>
    <w:basedOn w:val="List2"/>
    <w:rsid w:val="000273CF"/>
    <w:pPr>
      <w:ind w:firstLine="0"/>
    </w:pPr>
  </w:style>
  <w:style w:type="paragraph" w:styleId="ListContinue3">
    <w:name w:val="List Continue 3"/>
    <w:basedOn w:val="List3"/>
    <w:rsid w:val="000273CF"/>
    <w:pPr>
      <w:ind w:left="1021" w:firstLine="0"/>
    </w:pPr>
  </w:style>
  <w:style w:type="paragraph" w:styleId="ListContinue4">
    <w:name w:val="List Continue 4"/>
    <w:basedOn w:val="List4"/>
    <w:rsid w:val="000273CF"/>
    <w:pPr>
      <w:ind w:firstLine="0"/>
    </w:pPr>
  </w:style>
  <w:style w:type="paragraph" w:styleId="ListContinue5">
    <w:name w:val="List Continue 5"/>
    <w:basedOn w:val="List5"/>
    <w:rsid w:val="000273CF"/>
    <w:pPr>
      <w:ind w:firstLine="0"/>
    </w:pPr>
  </w:style>
  <w:style w:type="paragraph" w:styleId="ListNumber3">
    <w:name w:val="List Number 3"/>
    <w:basedOn w:val="List3"/>
    <w:rsid w:val="000273CF"/>
    <w:pPr>
      <w:numPr>
        <w:numId w:val="6"/>
      </w:numPr>
    </w:pPr>
  </w:style>
  <w:style w:type="paragraph" w:styleId="ListNumber4">
    <w:name w:val="List Number 4"/>
    <w:basedOn w:val="List4"/>
    <w:rsid w:val="000273CF"/>
    <w:pPr>
      <w:numPr>
        <w:numId w:val="7"/>
      </w:numPr>
    </w:pPr>
  </w:style>
  <w:style w:type="paragraph" w:styleId="ListNumber5">
    <w:name w:val="List Number 5"/>
    <w:basedOn w:val="List5"/>
    <w:rsid w:val="000273CF"/>
    <w:pPr>
      <w:numPr>
        <w:numId w:val="8"/>
      </w:numPr>
    </w:pPr>
  </w:style>
  <w:style w:type="paragraph" w:styleId="BlockText">
    <w:name w:val="Block Text"/>
    <w:basedOn w:val="Normal"/>
    <w:rsid w:val="000273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73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73CF"/>
    <w:rPr>
      <w:sz w:val="16"/>
      <w:vertAlign w:val="superscript"/>
    </w:rPr>
  </w:style>
  <w:style w:type="character" w:customStyle="1" w:styleId="Symbols">
    <w:name w:val="Symbols"/>
    <w:basedOn w:val="DefaultParagraphFont"/>
    <w:rsid w:val="000273CF"/>
    <w:rPr>
      <w:rFonts w:ascii="Symbol" w:hAnsi="Symbol"/>
    </w:rPr>
  </w:style>
  <w:style w:type="character" w:customStyle="1" w:styleId="MenuOptions">
    <w:name w:val="Menu Options"/>
    <w:basedOn w:val="DefaultParagraphFont"/>
    <w:rsid w:val="000273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73CF"/>
    <w:rPr>
      <w:b/>
    </w:rPr>
  </w:style>
  <w:style w:type="character" w:customStyle="1" w:styleId="Underlined">
    <w:name w:val="Underlined"/>
    <w:basedOn w:val="DefaultParagraphFont"/>
    <w:rsid w:val="000273CF"/>
    <w:rPr>
      <w:u w:val="single"/>
    </w:rPr>
  </w:style>
  <w:style w:type="paragraph" w:customStyle="1" w:styleId="TableBodyTextRight">
    <w:name w:val="Table Body Text Right"/>
    <w:basedOn w:val="TableBodyText"/>
    <w:rsid w:val="000273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73CF"/>
    <w:rPr>
      <w:sz w:val="18"/>
    </w:rPr>
  </w:style>
  <w:style w:type="paragraph" w:customStyle="1" w:styleId="BodySmallRight">
    <w:name w:val="Body Small Right"/>
    <w:basedOn w:val="BodyTextRight"/>
    <w:rsid w:val="000273CF"/>
    <w:rPr>
      <w:sz w:val="18"/>
      <w:szCs w:val="18"/>
    </w:rPr>
  </w:style>
  <w:style w:type="paragraph" w:customStyle="1" w:styleId="MarginEdition">
    <w:name w:val="Margin Edition"/>
    <w:basedOn w:val="MarginNote"/>
    <w:rsid w:val="000273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73CF"/>
    <w:rPr>
      <w:sz w:val="2"/>
      <w:szCs w:val="2"/>
    </w:rPr>
  </w:style>
  <w:style w:type="character" w:customStyle="1" w:styleId="Small">
    <w:name w:val="Small"/>
    <w:basedOn w:val="DefaultParagraphFont"/>
    <w:rsid w:val="000273CF"/>
    <w:rPr>
      <w:sz w:val="16"/>
    </w:rPr>
  </w:style>
  <w:style w:type="paragraph" w:customStyle="1" w:styleId="WideTable">
    <w:name w:val="Wide Table"/>
    <w:basedOn w:val="Normal"/>
    <w:rsid w:val="000273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73CF"/>
  </w:style>
  <w:style w:type="paragraph" w:styleId="Quote">
    <w:name w:val="Quote"/>
    <w:basedOn w:val="Heading1"/>
    <w:link w:val="QuoteChar"/>
    <w:qFormat/>
    <w:rsid w:val="000273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73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73CF"/>
    <w:pPr>
      <w:pageBreakBefore/>
    </w:pPr>
  </w:style>
  <w:style w:type="paragraph" w:customStyle="1" w:styleId="Border">
    <w:name w:val="Border"/>
    <w:basedOn w:val="Normal"/>
    <w:qFormat/>
    <w:rsid w:val="000273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73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73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73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73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73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73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73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73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73CF"/>
    <w:rPr>
      <w:u w:val="single"/>
    </w:rPr>
  </w:style>
  <w:style w:type="character" w:customStyle="1" w:styleId="BoldandItalics">
    <w:name w:val="Bold and Italics"/>
    <w:qFormat/>
    <w:rsid w:val="000273CF"/>
    <w:rPr>
      <w:b/>
      <w:i/>
      <w:u w:val="none"/>
    </w:rPr>
  </w:style>
  <w:style w:type="paragraph" w:styleId="BalloonText">
    <w:name w:val="Balloon Text"/>
    <w:basedOn w:val="Normal"/>
    <w:link w:val="BalloonTextChar"/>
    <w:rsid w:val="000273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73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73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73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73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73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73CF"/>
    <w:pPr>
      <w:spacing w:before="0" w:after="0"/>
    </w:pPr>
  </w:style>
  <w:style w:type="paragraph" w:customStyle="1" w:styleId="BodyTextBold">
    <w:name w:val="Body Text Bold"/>
    <w:basedOn w:val="BodyText"/>
    <w:qFormat/>
    <w:rsid w:val="000273CF"/>
    <w:rPr>
      <w:b/>
    </w:rPr>
  </w:style>
  <w:style w:type="character" w:styleId="Hyperlink">
    <w:name w:val="Hyperlink"/>
    <w:basedOn w:val="DefaultParagraphFont"/>
    <w:uiPriority w:val="99"/>
    <w:unhideWhenUsed/>
    <w:rsid w:val="005173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553</Words>
  <Characters>3659</Characters>
  <Application>Microsoft Office Word</Application>
  <DocSecurity>0</DocSecurity>
  <Lines>101</Lines>
  <Paragraphs>84</Paragraphs>
  <ScaleCrop>false</ScaleCrop>
  <Company>Author-it Software Corporation Ltd.</Company>
  <LinksUpToDate>false</LinksUpToDate>
  <CharactersWithSpaces>4128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CPPSPS3001 Handle, transport and store swimming pool and spa chemicals safely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2022-12-19T06:12:00Z</dcterms:created>
  <dcterms:modified xsi:type="dcterms:W3CDTF">2022-12-19T06:12:00Z</dcterms:modified>
</cp:coreProperties>
</file>