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1DB" w:rsidP="006251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CPPSIS6041 Compile mine survey plans</w:t>
      </w:r>
      <w:r>
        <w:fldChar w:fldCharType="end"/>
      </w:r>
    </w:p>
    <w:p w:rsidR="006251DB" w:rsidP="006251DB">
      <w:pPr>
        <w:pStyle w:val="Version"/>
        <w:sectPr w:rsidSect="00C040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0B3" w:rsidP="00C040B3">
      <w:pPr>
        <w:pStyle w:val="SuperHeading"/>
      </w:pPr>
      <w:r w:rsidRPr="00C040B3">
        <w:t>Assessment Requirements for CPPSIS6041 Compile mine survey plans</w:t>
      </w:r>
    </w:p>
    <w:p w:rsidR="00000000" w:rsidRPr="00C040B3" w:rsidP="00C040B3">
      <w:pPr>
        <w:pStyle w:val="Heading1"/>
      </w:pPr>
      <w:bookmarkStart w:id="1" w:name="O_838278"/>
      <w:bookmarkEnd w:id="1"/>
      <w:r w:rsidRPr="00C040B3">
        <w:t>Modification History</w:t>
      </w:r>
    </w:p>
    <w:p w:rsidR="00000000" w:rsidRPr="00C040B3" w:rsidP="006251DB">
      <w:pPr>
        <w:pStyle w:val="BodyText"/>
      </w:pPr>
      <w:r w:rsidRPr="00C040B3">
        <w:t>Release 1.</w:t>
      </w:r>
    </w:p>
    <w:p w:rsidR="00000000" w:rsidRPr="00C040B3" w:rsidP="006251DB">
      <w:pPr>
        <w:pStyle w:val="BodyText"/>
      </w:pPr>
      <w:r w:rsidRPr="00C040B3">
        <w:t>Replaces superseded equivalent CPPSIS6041A Compile mine survey plan.</w:t>
      </w:r>
    </w:p>
    <w:p w:rsidR="00000000" w:rsidRPr="00C040B3" w:rsidP="006251DB">
      <w:pPr>
        <w:pStyle w:val="BodyText"/>
      </w:pPr>
      <w:r w:rsidRPr="00C040B3">
        <w:t>This version first released with CPP Property Services Training Package Version 3.</w:t>
      </w:r>
    </w:p>
    <w:p w:rsidR="00000000" w:rsidRPr="00C040B3" w:rsidP="00C040B3">
      <w:pPr>
        <w:pStyle w:val="Heading1"/>
      </w:pPr>
      <w:bookmarkStart w:id="2" w:name="O_838281"/>
      <w:bookmarkEnd w:id="2"/>
      <w:r w:rsidRPr="00C040B3">
        <w:t>Performance Evidence</w:t>
      </w:r>
    </w:p>
    <w:p w:rsidR="00000000" w:rsidRPr="00C040B3" w:rsidP="006251DB">
      <w:pPr>
        <w:pStyle w:val="BodyText"/>
      </w:pPr>
      <w:r w:rsidRPr="00C040B3">
        <w:t>A person demonstrating competency in this unit must satisfy the requirements of the elements, performance criteria, foundation skills a</w:t>
      </w:r>
      <w:r w:rsidRPr="00C040B3">
        <w:t xml:space="preserve">nd range of conditions of this unit. The person must also use a computer and computer-aided design (CAD) software to compile a mine survey plan that meets technical specifications for two projects. </w:t>
      </w:r>
    </w:p>
    <w:p w:rsidR="00000000" w:rsidRPr="00C040B3" w:rsidP="006251DB">
      <w:pPr>
        <w:pStyle w:val="BodyText"/>
      </w:pPr>
      <w:r w:rsidRPr="00C040B3">
        <w:t xml:space="preserve">While compiling the above mine survey plans, the person </w:t>
      </w:r>
      <w:r w:rsidRPr="00C040B3">
        <w:t xml:space="preserve">must: </w:t>
      </w:r>
    </w:p>
    <w:p w:rsidR="00000000" w:rsidRPr="00C040B3" w:rsidP="00C040B3">
      <w:pPr>
        <w:pStyle w:val="ListBullet"/>
      </w:pPr>
      <w:r w:rsidRPr="00C040B3">
        <w:t>define and document project deliverables, constraints and activities</w:t>
      </w:r>
    </w:p>
    <w:p w:rsidR="00000000" w:rsidRPr="00C040B3" w:rsidP="00C040B3">
      <w:pPr>
        <w:pStyle w:val="ListBullet"/>
      </w:pPr>
      <w:r w:rsidRPr="00C040B3">
        <w:t>prepare for work by checking the following essential surveying information for currency and validity:</w:t>
      </w:r>
    </w:p>
    <w:p w:rsidR="00000000" w:rsidRPr="00C040B3" w:rsidP="00C040B3">
      <w:pPr>
        <w:pStyle w:val="ListBullet2"/>
      </w:pPr>
      <w:r w:rsidRPr="00C040B3">
        <w:t>mine grid coordinate systems</w:t>
      </w:r>
    </w:p>
    <w:p w:rsidR="00000000" w:rsidRPr="00C040B3" w:rsidP="00C040B3">
      <w:pPr>
        <w:pStyle w:val="ListBullet2"/>
      </w:pPr>
      <w:r w:rsidRPr="00C040B3">
        <w:t>requirements for data processing</w:t>
      </w:r>
    </w:p>
    <w:p w:rsidR="00000000" w:rsidRPr="00C040B3" w:rsidP="00C040B3">
      <w:pPr>
        <w:pStyle w:val="ListBullet"/>
      </w:pPr>
      <w:r w:rsidRPr="00C040B3">
        <w:t>communicate clearly with clients and stakeholders to clarify and report project requirements and plot details</w:t>
      </w:r>
    </w:p>
    <w:p w:rsidR="00000000" w:rsidRPr="00C040B3" w:rsidP="00C040B3">
      <w:pPr>
        <w:pStyle w:val="ListBullet"/>
      </w:pPr>
      <w:r w:rsidRPr="00C040B3">
        <w:t>comply with statutory, legal and organisational requirements relating to:</w:t>
      </w:r>
    </w:p>
    <w:p w:rsidR="00000000" w:rsidRPr="00C040B3" w:rsidP="00C040B3">
      <w:pPr>
        <w:pStyle w:val="ListBullet2"/>
      </w:pPr>
      <w:r w:rsidRPr="00C040B3">
        <w:t>completing records and reporting</w:t>
      </w:r>
    </w:p>
    <w:p w:rsidR="00000000" w:rsidRPr="00C040B3" w:rsidP="00C040B3">
      <w:pPr>
        <w:pStyle w:val="ListBullet2"/>
      </w:pPr>
      <w:r w:rsidRPr="00C040B3">
        <w:t>mine drawings</w:t>
      </w:r>
    </w:p>
    <w:p w:rsidR="00000000" w:rsidRPr="00C040B3" w:rsidP="00C040B3">
      <w:pPr>
        <w:pStyle w:val="ListBullet2"/>
      </w:pPr>
      <w:r w:rsidRPr="00C040B3">
        <w:t>protocols for saving and</w:t>
      </w:r>
      <w:r w:rsidRPr="00C040B3">
        <w:t xml:space="preserve"> formatting drawing files</w:t>
      </w:r>
    </w:p>
    <w:p w:rsidR="00000000" w:rsidRPr="00C040B3" w:rsidP="00C040B3">
      <w:pPr>
        <w:pStyle w:val="ListBullet"/>
      </w:pPr>
      <w:r w:rsidRPr="00C040B3">
        <w:t>comply with drawing standards and specifications to create mine plans, views and plots at required scale, which incorporate:</w:t>
      </w:r>
    </w:p>
    <w:p w:rsidR="00000000" w:rsidRPr="00C040B3" w:rsidP="00C040B3">
      <w:pPr>
        <w:pStyle w:val="ListBullet2"/>
      </w:pPr>
      <w:r w:rsidRPr="00C040B3">
        <w:t>grid convergence</w:t>
      </w:r>
    </w:p>
    <w:p w:rsidR="00000000" w:rsidRPr="00C040B3" w:rsidP="00C040B3">
      <w:pPr>
        <w:pStyle w:val="ListBullet2"/>
      </w:pPr>
      <w:r w:rsidRPr="00C040B3">
        <w:t>long and cross-section plot requirements</w:t>
      </w:r>
    </w:p>
    <w:p w:rsidR="00000000" w:rsidRPr="00C040B3" w:rsidP="00C040B3">
      <w:pPr>
        <w:pStyle w:val="ListBullet2"/>
      </w:pPr>
      <w:r w:rsidRPr="00C040B3">
        <w:t>map legends</w:t>
      </w:r>
    </w:p>
    <w:p w:rsidR="00000000" w:rsidRPr="00C040B3" w:rsidP="00C040B3">
      <w:pPr>
        <w:pStyle w:val="ListBullet2"/>
      </w:pPr>
      <w:r w:rsidRPr="00C040B3">
        <w:t>plot symbols</w:t>
      </w:r>
    </w:p>
    <w:p w:rsidR="00000000" w:rsidRPr="00C040B3" w:rsidP="00C040B3">
      <w:pPr>
        <w:pStyle w:val="ListBullet2"/>
      </w:pPr>
      <w:r w:rsidRPr="00C040B3">
        <w:t>sheet surround</w:t>
      </w:r>
    </w:p>
    <w:p w:rsidR="00000000" w:rsidRPr="00C040B3" w:rsidP="00C040B3">
      <w:pPr>
        <w:pStyle w:val="ListBullet"/>
      </w:pPr>
      <w:r w:rsidRPr="00C040B3">
        <w:t>crea</w:t>
      </w:r>
      <w:r w:rsidRPr="00C040B3">
        <w:t>te metadata, database, file structures and conventions as the basis for design work</w:t>
      </w:r>
    </w:p>
    <w:p w:rsidR="00000000" w:rsidRPr="00C040B3" w:rsidP="00C040B3">
      <w:pPr>
        <w:pStyle w:val="ListBullet"/>
      </w:pPr>
      <w:r w:rsidRPr="00C040B3">
        <w:t>exercise precision and accuracy in relation to measurements, tolerances and design</w:t>
      </w:r>
    </w:p>
    <w:p w:rsidR="00000000" w:rsidRPr="00C040B3" w:rsidP="00C040B3">
      <w:pPr>
        <w:pStyle w:val="ListBullet"/>
      </w:pPr>
      <w:r w:rsidRPr="00C040B3">
        <w:t xml:space="preserve">follow project management techniques to schedule, measure, record and report progress of </w:t>
      </w:r>
      <w:r w:rsidRPr="00C040B3">
        <w:t>project activities</w:t>
      </w:r>
    </w:p>
    <w:p w:rsidR="00000000" w:rsidRPr="00C040B3" w:rsidP="00C040B3">
      <w:pPr>
        <w:pStyle w:val="ListBullet"/>
      </w:pPr>
      <w:r w:rsidRPr="00C040B3">
        <w:t>prepare the CAD environment by setting up the hardware and software systems and drawing defaults, and customising menus</w:t>
      </w:r>
    </w:p>
    <w:p w:rsidR="00000000" w:rsidRPr="00C040B3" w:rsidP="00C040B3">
      <w:pPr>
        <w:pStyle w:val="ListBullet"/>
      </w:pPr>
      <w:r w:rsidRPr="00C040B3">
        <w:t>identify and comply with plan lodgement requirements, standard drawing requirements and plotting specifications.</w:t>
      </w:r>
    </w:p>
    <w:p w:rsidR="00000000" w:rsidRPr="00C040B3" w:rsidP="00C040B3">
      <w:pPr>
        <w:pStyle w:val="AllowPageBreak"/>
      </w:pPr>
    </w:p>
    <w:p w:rsidR="00000000" w:rsidRPr="00C040B3" w:rsidP="00C040B3">
      <w:pPr>
        <w:pStyle w:val="Heading1"/>
      </w:pPr>
      <w:bookmarkStart w:id="3" w:name="O_838280"/>
      <w:bookmarkEnd w:id="3"/>
      <w:r w:rsidRPr="00C040B3">
        <w:t>Knowledge Evidence</w:t>
      </w:r>
    </w:p>
    <w:p w:rsidR="00000000" w:rsidRPr="00C040B3" w:rsidP="006251DB">
      <w:pPr>
        <w:pStyle w:val="BodyText"/>
      </w:pPr>
      <w:r w:rsidRPr="00C040B3">
        <w:t>A person demonstrating competency in this unit must demonstrate knowledge of:</w:t>
      </w:r>
    </w:p>
    <w:p w:rsidR="00000000" w:rsidRPr="00C040B3" w:rsidP="00C040B3">
      <w:pPr>
        <w:pStyle w:val="ListBullet"/>
      </w:pPr>
      <w:r w:rsidRPr="00C040B3">
        <w:t>Australian drawing standards, data formats and precision and accuracy requirements for preparing mine drawings using CAD</w:t>
      </w:r>
    </w:p>
    <w:p w:rsidR="00000000" w:rsidRPr="00C040B3" w:rsidP="00C040B3">
      <w:pPr>
        <w:pStyle w:val="ListBullet"/>
      </w:pPr>
      <w:r w:rsidRPr="00C040B3">
        <w:t>CAD principles, capab</w:t>
      </w:r>
      <w:r w:rsidRPr="00C040B3">
        <w:t>ilities and uses in relation to mine design</w:t>
      </w:r>
    </w:p>
    <w:p w:rsidR="00000000" w:rsidRPr="00C040B3" w:rsidP="00C040B3">
      <w:pPr>
        <w:pStyle w:val="ListBullet"/>
      </w:pPr>
      <w:r w:rsidRPr="00C040B3">
        <w:t>data reduction and manipulation techniques</w:t>
      </w:r>
    </w:p>
    <w:p w:rsidR="00000000" w:rsidRPr="00C040B3" w:rsidP="00C040B3">
      <w:pPr>
        <w:pStyle w:val="ListBullet"/>
      </w:pPr>
      <w:r w:rsidRPr="00C040B3">
        <w:t>industry-accepted standards for mine survey plans</w:t>
      </w:r>
    </w:p>
    <w:p w:rsidR="00000000" w:rsidRPr="00C040B3" w:rsidP="00C040B3">
      <w:pPr>
        <w:pStyle w:val="ListBullet"/>
      </w:pPr>
      <w:r w:rsidRPr="00C040B3">
        <w:t>statutory, legal and organisational requirements for mine survey plans</w:t>
      </w:r>
    </w:p>
    <w:p w:rsidR="00000000" w:rsidRPr="00C040B3" w:rsidP="00C040B3">
      <w:pPr>
        <w:pStyle w:val="ListBullet"/>
      </w:pPr>
      <w:r w:rsidRPr="00C040B3">
        <w:t xml:space="preserve">methods for validating measurements to identify </w:t>
      </w:r>
      <w:r w:rsidRPr="00C040B3">
        <w:t>errors</w:t>
      </w:r>
    </w:p>
    <w:p w:rsidR="00000000" w:rsidRPr="00C040B3" w:rsidP="00C040B3">
      <w:pPr>
        <w:pStyle w:val="ListBullet"/>
      </w:pPr>
      <w:r w:rsidRPr="00C040B3">
        <w:t>key features of mine grid coordinate systems</w:t>
      </w:r>
    </w:p>
    <w:p w:rsidR="00000000" w:rsidRPr="00C040B3" w:rsidP="00C040B3">
      <w:pPr>
        <w:pStyle w:val="ListBullet"/>
      </w:pPr>
      <w:r w:rsidRPr="00C040B3">
        <w:t>organisational requirements relating to:</w:t>
      </w:r>
    </w:p>
    <w:p w:rsidR="00000000" w:rsidRPr="00C040B3" w:rsidP="00C040B3">
      <w:pPr>
        <w:pStyle w:val="ListBullet2"/>
      </w:pPr>
      <w:r w:rsidRPr="00C040B3">
        <w:t>completing records</w:t>
      </w:r>
    </w:p>
    <w:p w:rsidR="00000000" w:rsidRPr="00C040B3" w:rsidP="00C040B3">
      <w:pPr>
        <w:pStyle w:val="ListBullet2"/>
      </w:pPr>
      <w:r w:rsidRPr="00C040B3">
        <w:t>reporting</w:t>
      </w:r>
    </w:p>
    <w:p w:rsidR="00000000" w:rsidRPr="00C040B3" w:rsidP="00C040B3">
      <w:pPr>
        <w:pStyle w:val="ListBullet2"/>
      </w:pPr>
      <w:r w:rsidRPr="00C040B3">
        <w:t>saving and formatting drawing files</w:t>
      </w:r>
    </w:p>
    <w:p w:rsidR="00000000" w:rsidRPr="00C040B3" w:rsidP="00C040B3">
      <w:pPr>
        <w:pStyle w:val="ListBullet2"/>
      </w:pPr>
      <w:r w:rsidRPr="00C040B3">
        <w:t xml:space="preserve">working safely </w:t>
      </w:r>
    </w:p>
    <w:p w:rsidR="00000000" w:rsidRPr="00C040B3" w:rsidP="00C040B3">
      <w:pPr>
        <w:pStyle w:val="ListBullet"/>
      </w:pPr>
      <w:r w:rsidRPr="00C040B3">
        <w:t>standard engineering and mining plan design and presentation conventions</w:t>
      </w:r>
    </w:p>
    <w:p w:rsidR="00000000" w:rsidRPr="00C040B3" w:rsidP="00C040B3">
      <w:pPr>
        <w:pStyle w:val="ListBullet"/>
      </w:pPr>
      <w:r w:rsidRPr="00C040B3">
        <w:t>types of mine plans, including:</w:t>
      </w:r>
    </w:p>
    <w:p w:rsidR="00000000" w:rsidRPr="00C040B3" w:rsidP="00C040B3">
      <w:pPr>
        <w:pStyle w:val="ListBullet2"/>
      </w:pPr>
      <w:r w:rsidRPr="00C040B3">
        <w:t>accident plans</w:t>
      </w:r>
    </w:p>
    <w:p w:rsidR="00000000" w:rsidRPr="00C040B3" w:rsidP="00C040B3">
      <w:pPr>
        <w:pStyle w:val="ListBullet2"/>
      </w:pPr>
      <w:r w:rsidRPr="00C040B3">
        <w:t>emergency plans</w:t>
      </w:r>
    </w:p>
    <w:p w:rsidR="00000000" w:rsidRPr="00C040B3" w:rsidP="00C040B3">
      <w:pPr>
        <w:pStyle w:val="ListBullet2"/>
      </w:pPr>
      <w:r w:rsidRPr="00C040B3">
        <w:t>open cut mine plans</w:t>
      </w:r>
    </w:p>
    <w:p w:rsidR="00000000" w:rsidRPr="00C040B3" w:rsidP="00C040B3">
      <w:pPr>
        <w:pStyle w:val="ListBullet2"/>
      </w:pPr>
      <w:r w:rsidRPr="00C040B3">
        <w:t>surface infrastructure plans</w:t>
      </w:r>
    </w:p>
    <w:p w:rsidR="00000000" w:rsidRPr="00C040B3" w:rsidP="00C040B3">
      <w:pPr>
        <w:pStyle w:val="ListBullet2"/>
      </w:pPr>
      <w:r w:rsidRPr="00C040B3">
        <w:t>underground level plans</w:t>
      </w:r>
    </w:p>
    <w:p w:rsidR="00000000" w:rsidRPr="00C040B3" w:rsidP="00C040B3">
      <w:pPr>
        <w:pStyle w:val="ListBullet2"/>
      </w:pPr>
      <w:r w:rsidRPr="00C040B3">
        <w:t>ventilation plans.</w:t>
      </w:r>
    </w:p>
    <w:p w:rsidR="00000000" w:rsidRPr="00C040B3" w:rsidP="00C040B3">
      <w:pPr>
        <w:pStyle w:val="AllowPageBreak"/>
      </w:pPr>
    </w:p>
    <w:p w:rsidR="00000000" w:rsidRPr="00C040B3" w:rsidP="00C040B3">
      <w:pPr>
        <w:pStyle w:val="Heading1"/>
      </w:pPr>
      <w:bookmarkStart w:id="4" w:name="O_838279"/>
      <w:bookmarkEnd w:id="4"/>
      <w:r w:rsidRPr="00C040B3">
        <w:t>Assessment Conditions</w:t>
      </w:r>
    </w:p>
    <w:p w:rsidR="00000000" w:rsidRPr="00C040B3" w:rsidP="006251DB">
      <w:pPr>
        <w:pStyle w:val="BodyText"/>
      </w:pPr>
      <w:r w:rsidRPr="00C040B3">
        <w:t>The following must be present and available to learners durin</w:t>
      </w:r>
      <w:r w:rsidRPr="00C040B3">
        <w:t>g assessment activities:</w:t>
      </w:r>
    </w:p>
    <w:p w:rsidR="00000000" w:rsidRPr="00C040B3" w:rsidP="00C040B3">
      <w:pPr>
        <w:pStyle w:val="ListBullet"/>
      </w:pPr>
      <w:r w:rsidRPr="00C040B3">
        <w:t>equipment:</w:t>
      </w:r>
    </w:p>
    <w:p w:rsidR="00000000" w:rsidRPr="00C040B3" w:rsidP="00C040B3">
      <w:pPr>
        <w:pStyle w:val="ListBullet2"/>
      </w:pPr>
      <w:r w:rsidRPr="00C040B3">
        <w:t>computer and CAD software</w:t>
      </w:r>
    </w:p>
    <w:p w:rsidR="00000000" w:rsidRPr="00C040B3" w:rsidP="00C040B3">
      <w:pPr>
        <w:pStyle w:val="ListBullet"/>
      </w:pPr>
      <w:r w:rsidRPr="00C040B3">
        <w:t>specifications:</w:t>
      </w:r>
    </w:p>
    <w:p w:rsidR="00000000" w:rsidRPr="00C040B3" w:rsidP="00C040B3">
      <w:pPr>
        <w:pStyle w:val="ListBullet2"/>
      </w:pPr>
      <w:r w:rsidRPr="00C040B3">
        <w:t>organisational policies, procedures and documentation relating to data privacy and information copyright for plan content</w:t>
      </w:r>
    </w:p>
    <w:p w:rsidR="00000000" w:rsidRPr="00C040B3" w:rsidP="00C040B3">
      <w:pPr>
        <w:pStyle w:val="ListBullet"/>
      </w:pPr>
      <w:r w:rsidRPr="00C040B3">
        <w:t>physical conditions:</w:t>
      </w:r>
    </w:p>
    <w:p w:rsidR="00000000" w:rsidRPr="00C040B3" w:rsidP="00C040B3">
      <w:pPr>
        <w:pStyle w:val="ListBullet2"/>
      </w:pPr>
      <w:r w:rsidRPr="00C040B3">
        <w:t>access to equipped work station</w:t>
      </w:r>
    </w:p>
    <w:p w:rsidR="00000000" w:rsidRPr="00C040B3" w:rsidP="00C040B3">
      <w:pPr>
        <w:pStyle w:val="ListBullet"/>
      </w:pPr>
      <w:r w:rsidRPr="00C040B3">
        <w:t>relationships with team members and supervisor:</w:t>
      </w:r>
    </w:p>
    <w:p w:rsidR="00000000" w:rsidRPr="00C040B3" w:rsidP="00C040B3">
      <w:pPr>
        <w:pStyle w:val="ListBullet2"/>
      </w:pPr>
      <w:r w:rsidRPr="00C040B3">
        <w:t>lead role in a team</w:t>
      </w:r>
    </w:p>
    <w:p w:rsidR="00000000" w:rsidRPr="00C040B3" w:rsidP="00C040B3">
      <w:pPr>
        <w:pStyle w:val="ListBullet"/>
      </w:pPr>
      <w:r w:rsidRPr="00C040B3">
        <w:t>relationships with client:</w:t>
      </w:r>
    </w:p>
    <w:p w:rsidR="00000000" w:rsidRPr="00C040B3" w:rsidP="00C040B3">
      <w:pPr>
        <w:pStyle w:val="ListBullet2"/>
      </w:pPr>
      <w:r w:rsidRPr="00C040B3">
        <w:t>client consultation required.</w:t>
      </w:r>
    </w:p>
    <w:p w:rsidR="00000000" w:rsidRPr="00C040B3" w:rsidP="006251DB">
      <w:pPr>
        <w:pStyle w:val="BodyText"/>
      </w:pPr>
      <w:r w:rsidRPr="00C040B3">
        <w:t>Timeframe:</w:t>
      </w:r>
    </w:p>
    <w:p w:rsidR="00000000" w:rsidRPr="00C040B3" w:rsidP="00C040B3">
      <w:pPr>
        <w:pStyle w:val="ListBullet"/>
      </w:pPr>
      <w:r w:rsidRPr="00C040B3">
        <w:t>as specified by the client and project requirements.</w:t>
      </w:r>
    </w:p>
    <w:p w:rsidR="00000000" w:rsidRPr="00C040B3" w:rsidP="00C040B3">
      <w:pPr>
        <w:pStyle w:val="AllowPageBreak"/>
      </w:pPr>
    </w:p>
    <w:p w:rsidR="00000000" w:rsidRPr="00C040B3" w:rsidP="00C040B3">
      <w:pPr>
        <w:pStyle w:val="Heading1"/>
      </w:pPr>
      <w:bookmarkStart w:id="5" w:name="O_838277"/>
      <w:bookmarkEnd w:id="5"/>
      <w:r w:rsidRPr="00C040B3">
        <w:t>Links</w:t>
      </w:r>
    </w:p>
    <w:p w:rsidR="00000000" w:rsidRPr="00C040B3" w:rsidP="006251DB">
      <w:pPr>
        <w:pStyle w:val="BodyText"/>
      </w:pPr>
      <w:r w:rsidRPr="00C040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17C0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040B3" w:rsidP="00C040B3"/>
    <w:sectPr w:rsidSect="00C040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0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0B3" w:rsidRPr="006251DB" w:rsidP="006251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0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1DB" w:rsidP="00C040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51DB" w:rsidP="00C040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251DB" w:rsidP="00C040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0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1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0B3" w:rsidRPr="006251DB" w:rsidP="006251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0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1DB" w:rsidRPr="002D2AF8" w:rsidP="00C040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CPPSIS6041 Compile mine survey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6251DB" w:rsidP="00C040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D69B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867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1AED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0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0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0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0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0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0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0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0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0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0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0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0B3"/>
  </w:style>
  <w:style w:type="character" w:customStyle="1" w:styleId="Heading1Char">
    <w:name w:val="Heading 1 Char"/>
    <w:basedOn w:val="DefaultParagraphFont"/>
    <w:link w:val="Heading1"/>
    <w:rsid w:val="00C040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0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0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40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40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40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0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0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0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0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0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0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0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0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0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0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0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0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0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0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0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0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40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40B3"/>
    <w:rPr>
      <w:b/>
      <w:spacing w:val="0"/>
    </w:rPr>
  </w:style>
  <w:style w:type="paragraph" w:customStyle="1" w:styleId="SuperTitle">
    <w:name w:val="SuperTitle"/>
    <w:basedOn w:val="Title"/>
    <w:rsid w:val="00C040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0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0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40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0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0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0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0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0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0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0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0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0B3"/>
    <w:rPr>
      <w:i/>
    </w:rPr>
  </w:style>
  <w:style w:type="paragraph" w:styleId="Caption">
    <w:name w:val="caption"/>
    <w:basedOn w:val="BodyText"/>
    <w:next w:val="Normal"/>
    <w:qFormat/>
    <w:rsid w:val="00C040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0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0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0B3"/>
  </w:style>
  <w:style w:type="paragraph" w:styleId="TableofFigures">
    <w:name w:val="table of figures"/>
    <w:basedOn w:val="Normal"/>
    <w:next w:val="Normal"/>
    <w:semiHidden/>
    <w:rsid w:val="00C040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0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40B3"/>
    <w:rPr>
      <w:rFonts w:ascii="Wingdings" w:hAnsi="Wingdings"/>
    </w:rPr>
  </w:style>
  <w:style w:type="paragraph" w:customStyle="1" w:styleId="TableHeading">
    <w:name w:val="Table Heading"/>
    <w:basedOn w:val="HeadingBase"/>
    <w:rsid w:val="00C040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0B3"/>
    <w:rPr>
      <w:color w:val="0033CC"/>
      <w:u w:val="none"/>
    </w:rPr>
  </w:style>
  <w:style w:type="paragraph" w:customStyle="1" w:styleId="BodyTextRight">
    <w:name w:val="Body Text Right"/>
    <w:basedOn w:val="BodyText"/>
    <w:rsid w:val="00C040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0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0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0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0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0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0B3"/>
    <w:rPr>
      <w:sz w:val="32"/>
    </w:rPr>
  </w:style>
  <w:style w:type="paragraph" w:customStyle="1" w:styleId="HeadingProcedure">
    <w:name w:val="Heading Procedure"/>
    <w:basedOn w:val="HeadingBase"/>
    <w:next w:val="Normal"/>
    <w:rsid w:val="00C040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0B3"/>
    <w:pPr>
      <w:spacing w:before="60" w:after="60"/>
    </w:pPr>
  </w:style>
  <w:style w:type="paragraph" w:styleId="ListContinue">
    <w:name w:val="List Continue"/>
    <w:basedOn w:val="List"/>
    <w:rsid w:val="00C040B3"/>
    <w:pPr>
      <w:ind w:firstLine="0"/>
    </w:pPr>
  </w:style>
  <w:style w:type="paragraph" w:customStyle="1" w:styleId="ListNote">
    <w:name w:val="List Note"/>
    <w:basedOn w:val="List"/>
    <w:rsid w:val="00C040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0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0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0B3"/>
    <w:rPr>
      <w:rFonts w:ascii="Courier New" w:hAnsi="Courier New"/>
    </w:rPr>
  </w:style>
  <w:style w:type="paragraph" w:customStyle="1" w:styleId="NoteBullet">
    <w:name w:val="Note Bullet"/>
    <w:basedOn w:val="Note"/>
    <w:rsid w:val="00C040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0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0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0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0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40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0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0B3"/>
    <w:rPr>
      <w:b/>
      <w:smallCaps/>
    </w:rPr>
  </w:style>
  <w:style w:type="paragraph" w:customStyle="1" w:styleId="TableListNumber">
    <w:name w:val="Table List Number"/>
    <w:basedOn w:val="ListNumber"/>
    <w:rsid w:val="00C040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0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0B3"/>
    <w:pPr>
      <w:numPr>
        <w:numId w:val="9"/>
      </w:numPr>
    </w:pPr>
  </w:style>
  <w:style w:type="paragraph" w:customStyle="1" w:styleId="ListAlpha2">
    <w:name w:val="List Alpha 2"/>
    <w:basedOn w:val="List2"/>
    <w:rsid w:val="00C040B3"/>
    <w:pPr>
      <w:numPr>
        <w:numId w:val="8"/>
      </w:numPr>
    </w:pPr>
  </w:style>
  <w:style w:type="paragraph" w:styleId="List2">
    <w:name w:val="List 2"/>
    <w:basedOn w:val="BodyText"/>
    <w:rsid w:val="00C040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0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0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0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0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0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40B3"/>
    <w:pPr>
      <w:numPr>
        <w:numId w:val="4"/>
      </w:numPr>
    </w:pPr>
  </w:style>
  <w:style w:type="paragraph" w:styleId="ListContinue2">
    <w:name w:val="List Continue 2"/>
    <w:basedOn w:val="List2"/>
    <w:rsid w:val="00C040B3"/>
    <w:pPr>
      <w:ind w:firstLine="0"/>
    </w:pPr>
  </w:style>
  <w:style w:type="paragraph" w:styleId="ListContinue3">
    <w:name w:val="List Continue 3"/>
    <w:basedOn w:val="List3"/>
    <w:rsid w:val="00C040B3"/>
    <w:pPr>
      <w:ind w:left="1021" w:firstLine="0"/>
    </w:pPr>
  </w:style>
  <w:style w:type="paragraph" w:styleId="ListContinue4">
    <w:name w:val="List Continue 4"/>
    <w:basedOn w:val="List4"/>
    <w:rsid w:val="00C040B3"/>
    <w:pPr>
      <w:ind w:firstLine="0"/>
    </w:pPr>
  </w:style>
  <w:style w:type="paragraph" w:styleId="ListContinue5">
    <w:name w:val="List Continue 5"/>
    <w:basedOn w:val="List5"/>
    <w:rsid w:val="00C040B3"/>
    <w:pPr>
      <w:ind w:firstLine="0"/>
    </w:pPr>
  </w:style>
  <w:style w:type="paragraph" w:styleId="ListNumber3">
    <w:name w:val="List Number 3"/>
    <w:basedOn w:val="List3"/>
    <w:rsid w:val="00C040B3"/>
    <w:pPr>
      <w:numPr>
        <w:numId w:val="5"/>
      </w:numPr>
    </w:pPr>
  </w:style>
  <w:style w:type="paragraph" w:styleId="ListNumber4">
    <w:name w:val="List Number 4"/>
    <w:basedOn w:val="List4"/>
    <w:rsid w:val="00C040B3"/>
    <w:pPr>
      <w:numPr>
        <w:numId w:val="6"/>
      </w:numPr>
    </w:pPr>
  </w:style>
  <w:style w:type="paragraph" w:styleId="ListNumber5">
    <w:name w:val="List Number 5"/>
    <w:basedOn w:val="List5"/>
    <w:rsid w:val="00C040B3"/>
    <w:pPr>
      <w:numPr>
        <w:numId w:val="7"/>
      </w:numPr>
    </w:pPr>
  </w:style>
  <w:style w:type="paragraph" w:styleId="BlockText">
    <w:name w:val="Block Text"/>
    <w:basedOn w:val="Normal"/>
    <w:rsid w:val="00C040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0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0B3"/>
    <w:rPr>
      <w:sz w:val="16"/>
      <w:vertAlign w:val="superscript"/>
    </w:rPr>
  </w:style>
  <w:style w:type="character" w:customStyle="1" w:styleId="Symbols">
    <w:name w:val="Symbols"/>
    <w:basedOn w:val="DefaultParagraphFont"/>
    <w:rsid w:val="00C040B3"/>
    <w:rPr>
      <w:rFonts w:ascii="Symbol" w:hAnsi="Symbol"/>
    </w:rPr>
  </w:style>
  <w:style w:type="character" w:customStyle="1" w:styleId="MenuOptions">
    <w:name w:val="Menu Options"/>
    <w:basedOn w:val="DefaultParagraphFont"/>
    <w:rsid w:val="00C040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0B3"/>
    <w:rPr>
      <w:b/>
    </w:rPr>
  </w:style>
  <w:style w:type="character" w:customStyle="1" w:styleId="Underlined">
    <w:name w:val="Underlined"/>
    <w:basedOn w:val="DefaultParagraphFont"/>
    <w:rsid w:val="00C040B3"/>
    <w:rPr>
      <w:u w:val="single"/>
    </w:rPr>
  </w:style>
  <w:style w:type="paragraph" w:customStyle="1" w:styleId="TableBodyTextRight">
    <w:name w:val="Table Body Text Right"/>
    <w:basedOn w:val="TableBodyText"/>
    <w:rsid w:val="00C040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0B3"/>
    <w:rPr>
      <w:sz w:val="18"/>
    </w:rPr>
  </w:style>
  <w:style w:type="paragraph" w:customStyle="1" w:styleId="BodySmallRight">
    <w:name w:val="Body Small Right"/>
    <w:basedOn w:val="BodyTextRight"/>
    <w:rsid w:val="00C040B3"/>
    <w:rPr>
      <w:sz w:val="18"/>
      <w:szCs w:val="18"/>
    </w:rPr>
  </w:style>
  <w:style w:type="paragraph" w:customStyle="1" w:styleId="MarginEdition">
    <w:name w:val="Margin Edition"/>
    <w:basedOn w:val="MarginNote"/>
    <w:rsid w:val="00C040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0B3"/>
    <w:rPr>
      <w:sz w:val="2"/>
      <w:szCs w:val="2"/>
    </w:rPr>
  </w:style>
  <w:style w:type="character" w:customStyle="1" w:styleId="Small">
    <w:name w:val="Small"/>
    <w:basedOn w:val="DefaultParagraphFont"/>
    <w:rsid w:val="00C040B3"/>
    <w:rPr>
      <w:sz w:val="16"/>
    </w:rPr>
  </w:style>
  <w:style w:type="paragraph" w:customStyle="1" w:styleId="WideTable">
    <w:name w:val="Wide Table"/>
    <w:basedOn w:val="Normal"/>
    <w:rsid w:val="00C040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0B3"/>
  </w:style>
  <w:style w:type="paragraph" w:styleId="Quote">
    <w:name w:val="Quote"/>
    <w:basedOn w:val="Heading1"/>
    <w:link w:val="QuoteChar"/>
    <w:qFormat/>
    <w:rsid w:val="00C040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0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0B3"/>
    <w:pPr>
      <w:pageBreakBefore/>
    </w:pPr>
  </w:style>
  <w:style w:type="paragraph" w:customStyle="1" w:styleId="Border">
    <w:name w:val="Border"/>
    <w:basedOn w:val="Normal"/>
    <w:qFormat/>
    <w:rsid w:val="00C040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0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0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0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0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0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0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0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0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0B3"/>
    <w:rPr>
      <w:u w:val="single"/>
    </w:rPr>
  </w:style>
  <w:style w:type="character" w:customStyle="1" w:styleId="BoldandItalics">
    <w:name w:val="Bold and Italics"/>
    <w:qFormat/>
    <w:rsid w:val="00C040B3"/>
    <w:rPr>
      <w:b/>
      <w:i/>
      <w:u w:val="none"/>
    </w:rPr>
  </w:style>
  <w:style w:type="paragraph" w:styleId="BalloonText">
    <w:name w:val="Balloon Text"/>
    <w:basedOn w:val="Normal"/>
    <w:link w:val="BalloonTextChar"/>
    <w:rsid w:val="00C040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0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0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0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0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0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0B3"/>
    <w:pPr>
      <w:spacing w:before="0" w:after="0"/>
    </w:pPr>
  </w:style>
  <w:style w:type="paragraph" w:customStyle="1" w:styleId="BodyTextBold">
    <w:name w:val="Body Text Bold"/>
    <w:basedOn w:val="BodyText"/>
    <w:qFormat/>
    <w:rsid w:val="00C040B3"/>
    <w:rPr>
      <w:b/>
    </w:rPr>
  </w:style>
  <w:style w:type="character" w:styleId="Hyperlink">
    <w:name w:val="Hyperlink"/>
    <w:basedOn w:val="DefaultParagraphFont"/>
    <w:uiPriority w:val="99"/>
    <w:unhideWhenUsed/>
    <w:rsid w:val="006251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3257</Characters>
  <Application>Microsoft Office Word</Application>
  <DocSecurity>0</DocSecurity>
  <Lines>95</Lines>
  <Paragraphs>79</Paragraphs>
  <ScaleCrop>false</ScaleCrop>
  <Company>Author-it Software Corporation Ltd.</Company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CPPSIS6041 Compile mine survey plans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2021-01-07T13:51:00Z</dcterms:created>
  <dcterms:modified xsi:type="dcterms:W3CDTF">2021-01-07T13:51:00Z</dcterms:modified>
</cp:coreProperties>
</file>