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88E" w:rsidP="00EF3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CPPSIS6040 Develop 2-D and 3-D terrain visualisations</w:t>
      </w:r>
      <w:r>
        <w:fldChar w:fldCharType="end"/>
      </w:r>
    </w:p>
    <w:p w:rsidR="00EF388E" w:rsidP="00EF388E">
      <w:pPr>
        <w:pStyle w:val="Version"/>
        <w:sectPr w:rsidSect="006A26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647" w:rsidP="006A2647">
      <w:pPr>
        <w:pStyle w:val="SuperHeading"/>
      </w:pPr>
      <w:r w:rsidRPr="006A2647">
        <w:t>Assessment Requirements for CPPSIS6040 Develop 2-D and 3-D terrain visualisations</w:t>
      </w:r>
    </w:p>
    <w:p w:rsidR="00000000" w:rsidRPr="006A2647" w:rsidP="006A2647">
      <w:pPr>
        <w:pStyle w:val="Heading1"/>
      </w:pPr>
      <w:bookmarkStart w:id="1" w:name="O_838260"/>
      <w:bookmarkEnd w:id="1"/>
      <w:r w:rsidRPr="006A2647">
        <w:t>Modification History</w:t>
      </w:r>
    </w:p>
    <w:p w:rsidR="00000000" w:rsidRPr="006A2647" w:rsidP="00EF388E">
      <w:pPr>
        <w:pStyle w:val="BodyText"/>
      </w:pPr>
      <w:r w:rsidRPr="006A2647">
        <w:t>Release 1.</w:t>
      </w:r>
    </w:p>
    <w:p w:rsidR="00000000" w:rsidRPr="006A2647" w:rsidP="00EF388E">
      <w:pPr>
        <w:pStyle w:val="BodyText"/>
      </w:pPr>
      <w:r w:rsidRPr="006A2647">
        <w:t>Replaces superseded equivalent CPPSIS6040A Develop 2-D and 3-D terrain visualisations.</w:t>
      </w:r>
    </w:p>
    <w:p w:rsidR="00EF388E" w:rsidP="00EF388E">
      <w:pPr>
        <w:pStyle w:val="BodyText"/>
      </w:pPr>
      <w:r w:rsidRPr="006A2647">
        <w:t>This version first released with CPP Property Services Training Package Version 3.</w:t>
      </w:r>
    </w:p>
    <w:p w:rsidR="00000000" w:rsidRPr="006A2647" w:rsidP="006A2647">
      <w:pPr>
        <w:pStyle w:val="Heading1"/>
      </w:pPr>
      <w:bookmarkStart w:id="2" w:name="O_838263"/>
      <w:bookmarkEnd w:id="2"/>
      <w:r w:rsidRPr="006A2647">
        <w:t>Performance Evidence</w:t>
      </w:r>
    </w:p>
    <w:p w:rsidR="00000000" w:rsidRPr="006A2647" w:rsidP="00EF388E">
      <w:pPr>
        <w:pStyle w:val="BodyText"/>
      </w:pPr>
      <w:r w:rsidRPr="006A2647">
        <w:t>A person demonstrating competency in this unit must satisfy the requirements of the elements, performance criteria and foundation skil</w:t>
      </w:r>
      <w:r w:rsidRPr="006A2647">
        <w:t>ls of this unit. The person must also use a geographic information system (GIS) or computer-aided design (CAD) environment to develop two-dimensional (2-D) and three-dimensional (3-D) terrain visualisations that meet specifications for two different projec</w:t>
      </w:r>
      <w:r w:rsidRPr="006A2647">
        <w:t xml:space="preserve">ts. </w:t>
      </w:r>
    </w:p>
    <w:p w:rsidR="00000000" w:rsidRPr="006A2647" w:rsidP="00EF388E">
      <w:pPr>
        <w:pStyle w:val="BodyText"/>
      </w:pPr>
      <w:r w:rsidRPr="006A2647">
        <w:t>While developing the above 2-D and 3-D terrain visualisations, the person must:</w:t>
      </w:r>
    </w:p>
    <w:p w:rsidR="00000000" w:rsidRPr="006A2647" w:rsidP="006A2647">
      <w:pPr>
        <w:pStyle w:val="ListBullet"/>
      </w:pPr>
      <w:r w:rsidRPr="006A2647">
        <w:t>analyse and define job specifications, constraints and main work activities</w:t>
      </w:r>
    </w:p>
    <w:p w:rsidR="00000000" w:rsidRPr="006A2647" w:rsidP="006A2647">
      <w:pPr>
        <w:pStyle w:val="ListBullet"/>
      </w:pPr>
      <w:r w:rsidRPr="006A2647">
        <w:t>conduct web-based searches to identify available spatial data and verify its suitability to m</w:t>
      </w:r>
      <w:r w:rsidRPr="006A2647">
        <w:t>eet drawing specifications</w:t>
      </w:r>
    </w:p>
    <w:p w:rsidR="00000000" w:rsidRPr="006A2647" w:rsidP="006A2647">
      <w:pPr>
        <w:pStyle w:val="ListBullet"/>
      </w:pPr>
      <w:r w:rsidRPr="006A2647">
        <w:t>prepare the CAD environment by setting up the hardware and software system and drawing defaults and customising menus</w:t>
      </w:r>
    </w:p>
    <w:p w:rsidR="00000000" w:rsidRPr="006A2647" w:rsidP="006A2647">
      <w:pPr>
        <w:pStyle w:val="ListBullet"/>
      </w:pPr>
      <w:r w:rsidRPr="006A2647">
        <w:t>design the surface elevation, orientation and views to meet job specifications</w:t>
      </w:r>
    </w:p>
    <w:p w:rsidR="00000000" w:rsidRPr="006A2647" w:rsidP="006A2647">
      <w:pPr>
        <w:pStyle w:val="ListBullet"/>
      </w:pPr>
      <w:r w:rsidRPr="006A2647">
        <w:t xml:space="preserve">exercise precision and accuracy </w:t>
      </w:r>
      <w:r w:rsidRPr="006A2647">
        <w:t>in relation to terrain visualisations</w:t>
      </w:r>
    </w:p>
    <w:p w:rsidR="00000000" w:rsidRPr="006A2647" w:rsidP="006A2647">
      <w:pPr>
        <w:pStyle w:val="ListBullet"/>
      </w:pPr>
      <w:r w:rsidRPr="006A2647">
        <w:t>select and use spatial computing platforms and software systems to prepare drawings and models that meet specifications relating to:</w:t>
      </w:r>
    </w:p>
    <w:p w:rsidR="00000000" w:rsidRPr="006A2647" w:rsidP="006A2647">
      <w:pPr>
        <w:pStyle w:val="ListBullet2"/>
      </w:pPr>
      <w:r w:rsidRPr="006A2647">
        <w:t>accuracy</w:t>
      </w:r>
    </w:p>
    <w:p w:rsidR="00000000" w:rsidRPr="006A2647" w:rsidP="006A2647">
      <w:pPr>
        <w:pStyle w:val="ListBullet2"/>
      </w:pPr>
      <w:r w:rsidRPr="006A2647">
        <w:t>completeness</w:t>
      </w:r>
    </w:p>
    <w:p w:rsidR="00000000" w:rsidRPr="006A2647" w:rsidP="006A2647">
      <w:pPr>
        <w:pStyle w:val="ListBullet2"/>
      </w:pPr>
      <w:r w:rsidRPr="006A2647">
        <w:t>coverage</w:t>
      </w:r>
    </w:p>
    <w:p w:rsidR="00000000" w:rsidRPr="006A2647" w:rsidP="006A2647">
      <w:pPr>
        <w:pStyle w:val="ListBullet2"/>
      </w:pPr>
      <w:r w:rsidRPr="006A2647">
        <w:t>density</w:t>
      </w:r>
    </w:p>
    <w:p w:rsidR="00000000" w:rsidRPr="006A2647" w:rsidP="006A2647">
      <w:pPr>
        <w:pStyle w:val="ListBullet2"/>
      </w:pPr>
      <w:r w:rsidRPr="006A2647">
        <w:t>logical consistency</w:t>
      </w:r>
    </w:p>
    <w:p w:rsidR="00000000" w:rsidRPr="006A2647" w:rsidP="006A2647">
      <w:pPr>
        <w:pStyle w:val="ListBullet"/>
      </w:pPr>
      <w:r w:rsidRPr="006A2647">
        <w:t>use appropriate interpolation techniques to convert from vector to raster data</w:t>
      </w:r>
    </w:p>
    <w:p w:rsidR="00000000" w:rsidRPr="006A2647" w:rsidP="006A2647">
      <w:pPr>
        <w:pStyle w:val="ListBullet"/>
      </w:pPr>
      <w:r w:rsidRPr="006A2647">
        <w:t>communicate clearly with clients and colleagues to clarify design requirements and detail</w:t>
      </w:r>
    </w:p>
    <w:p w:rsidR="00000000" w:rsidRPr="006A2647" w:rsidP="006A2647">
      <w:pPr>
        <w:pStyle w:val="ListBullet"/>
      </w:pPr>
      <w:r w:rsidRPr="006A2647">
        <w:t>comply with standard operating procedures, drawing standards and organisational require</w:t>
      </w:r>
      <w:r w:rsidRPr="006A2647">
        <w:t>ments relating to:</w:t>
      </w:r>
    </w:p>
    <w:p w:rsidR="00000000" w:rsidRPr="006A2647" w:rsidP="006A2647">
      <w:pPr>
        <w:pStyle w:val="ListBullet2"/>
      </w:pPr>
      <w:r w:rsidRPr="006A2647">
        <w:t>completing records and reporting</w:t>
      </w:r>
    </w:p>
    <w:p w:rsidR="00000000" w:rsidRPr="006A2647" w:rsidP="006A2647">
      <w:pPr>
        <w:pStyle w:val="ListBullet2"/>
      </w:pPr>
      <w:r w:rsidRPr="006A2647">
        <w:t>quality and risk management</w:t>
      </w:r>
    </w:p>
    <w:p w:rsidR="00000000" w:rsidRPr="006A2647" w:rsidP="006A2647">
      <w:pPr>
        <w:pStyle w:val="ListBullet2"/>
      </w:pPr>
      <w:r w:rsidRPr="006A2647">
        <w:t>working safely when using the equipment specified in the assessment conditions</w:t>
      </w:r>
    </w:p>
    <w:p w:rsidR="00000000" w:rsidRPr="006A2647" w:rsidP="006A2647">
      <w:pPr>
        <w:pStyle w:val="ListBullet"/>
      </w:pPr>
      <w:r w:rsidRPr="006A2647">
        <w:t>create and manipulate entities in 3-D space to develop contour, slope and shaded relief maps of</w:t>
      </w:r>
      <w:r w:rsidRPr="006A2647">
        <w:t xml:space="preserve"> an area</w:t>
      </w:r>
    </w:p>
    <w:p w:rsidR="00000000" w:rsidRPr="006A2647" w:rsidP="006A2647">
      <w:pPr>
        <w:pStyle w:val="ListBullet"/>
      </w:pPr>
      <w:r w:rsidRPr="006A2647">
        <w:t>create detailed 2-D views using various scales</w:t>
      </w:r>
    </w:p>
    <w:p w:rsidR="00000000" w:rsidRPr="006A2647" w:rsidP="006A2647">
      <w:pPr>
        <w:pStyle w:val="ListBullet"/>
      </w:pPr>
      <w:r w:rsidRPr="006A2647">
        <w:t>create a digital elevation model in 3-D using mathematically defined surfaces and point or line data</w:t>
      </w:r>
    </w:p>
    <w:p w:rsidR="00000000" w:rsidRPr="006A2647" w:rsidP="006A2647">
      <w:pPr>
        <w:pStyle w:val="ListBullet"/>
      </w:pPr>
      <w:r w:rsidRPr="006A2647">
        <w:t>identify and assess constraints and problems relating to spatial data</w:t>
      </w:r>
    </w:p>
    <w:p w:rsidR="00000000" w:rsidRPr="006A2647" w:rsidP="006A2647">
      <w:pPr>
        <w:pStyle w:val="ListBullet"/>
      </w:pPr>
      <w:r w:rsidRPr="006A2647">
        <w:t>save drawing files in a range</w:t>
      </w:r>
      <w:r w:rsidRPr="006A2647">
        <w:t xml:space="preserve"> of formats.</w:t>
      </w:r>
    </w:p>
    <w:p w:rsidR="00000000" w:rsidRPr="006A2647" w:rsidP="006A2647">
      <w:pPr>
        <w:pStyle w:val="AllowPageBreak"/>
      </w:pPr>
    </w:p>
    <w:p w:rsidR="00000000" w:rsidRPr="006A2647" w:rsidP="006A2647">
      <w:pPr>
        <w:pStyle w:val="Heading1"/>
      </w:pPr>
      <w:bookmarkStart w:id="3" w:name="O_838262"/>
      <w:bookmarkEnd w:id="3"/>
      <w:r w:rsidRPr="006A2647">
        <w:t>Knowledge Evidence</w:t>
      </w:r>
    </w:p>
    <w:p w:rsidR="00000000" w:rsidRPr="006A2647" w:rsidP="00EF388E">
      <w:pPr>
        <w:pStyle w:val="BodyText"/>
      </w:pPr>
      <w:r w:rsidRPr="006A2647">
        <w:t>A person demonstrating competency in this unit must demonstrate knowledge of:</w:t>
      </w:r>
    </w:p>
    <w:p w:rsidR="00000000" w:rsidRPr="006A2647" w:rsidP="006A2647">
      <w:pPr>
        <w:pStyle w:val="ListBullet"/>
      </w:pPr>
      <w:r w:rsidRPr="006A2647">
        <w:t>computer platforms and software for GIS, CAD and digital elevation models (DEM)</w:t>
      </w:r>
    </w:p>
    <w:p w:rsidR="00000000" w:rsidRPr="006A2647" w:rsidP="006A2647">
      <w:pPr>
        <w:pStyle w:val="ListBullet"/>
      </w:pPr>
      <w:r w:rsidRPr="006A2647">
        <w:t>copyright and ownership constraints relating to spatial data</w:t>
      </w:r>
    </w:p>
    <w:p w:rsidR="00000000" w:rsidRPr="006A2647" w:rsidP="006A2647">
      <w:pPr>
        <w:pStyle w:val="ListBullet"/>
      </w:pPr>
      <w:r w:rsidRPr="006A2647">
        <w:t>data formats and precision and accuracy requirements for preparing terrain visualisations in 2-D drawings and 3-D models</w:t>
      </w:r>
    </w:p>
    <w:p w:rsidR="00000000" w:rsidRPr="006A2647" w:rsidP="006A2647">
      <w:pPr>
        <w:pStyle w:val="ListBullet"/>
      </w:pPr>
      <w:r w:rsidRPr="006A2647">
        <w:t>digital image processing techniques</w:t>
      </w:r>
    </w:p>
    <w:p w:rsidR="00000000" w:rsidRPr="006A2647" w:rsidP="006A2647">
      <w:pPr>
        <w:pStyle w:val="ListBullet"/>
      </w:pPr>
      <w:r w:rsidRPr="006A2647">
        <w:t>display principles, including:</w:t>
      </w:r>
    </w:p>
    <w:p w:rsidR="00000000" w:rsidRPr="006A2647" w:rsidP="006A2647">
      <w:pPr>
        <w:pStyle w:val="ListBullet2"/>
      </w:pPr>
      <w:r w:rsidRPr="006A2647">
        <w:t>colour</w:t>
      </w:r>
    </w:p>
    <w:p w:rsidR="00000000" w:rsidRPr="006A2647" w:rsidP="006A2647">
      <w:pPr>
        <w:pStyle w:val="ListBullet2"/>
      </w:pPr>
      <w:r w:rsidRPr="006A2647">
        <w:t>composition</w:t>
      </w:r>
    </w:p>
    <w:p w:rsidR="00000000" w:rsidRPr="006A2647" w:rsidP="006A2647">
      <w:pPr>
        <w:pStyle w:val="ListBullet2"/>
      </w:pPr>
      <w:r w:rsidRPr="006A2647">
        <w:t>font type</w:t>
      </w:r>
    </w:p>
    <w:p w:rsidR="00000000" w:rsidRPr="006A2647" w:rsidP="006A2647">
      <w:pPr>
        <w:pStyle w:val="ListBullet2"/>
      </w:pPr>
      <w:r w:rsidRPr="006A2647">
        <w:t>legends</w:t>
      </w:r>
    </w:p>
    <w:p w:rsidR="00000000" w:rsidRPr="006A2647" w:rsidP="006A2647">
      <w:pPr>
        <w:pStyle w:val="ListBullet2"/>
      </w:pPr>
      <w:r w:rsidRPr="006A2647">
        <w:t>media</w:t>
      </w:r>
    </w:p>
    <w:p w:rsidR="00000000" w:rsidRPr="006A2647" w:rsidP="006A2647">
      <w:pPr>
        <w:pStyle w:val="ListBullet2"/>
      </w:pPr>
      <w:r w:rsidRPr="006A2647">
        <w:t>scale</w:t>
      </w:r>
    </w:p>
    <w:p w:rsidR="00000000" w:rsidRPr="006A2647" w:rsidP="006A2647">
      <w:pPr>
        <w:pStyle w:val="ListBullet2"/>
      </w:pPr>
      <w:r w:rsidRPr="006A2647">
        <w:t>size</w:t>
      </w:r>
    </w:p>
    <w:p w:rsidR="00000000" w:rsidRPr="006A2647" w:rsidP="006A2647">
      <w:pPr>
        <w:pStyle w:val="ListBullet2"/>
      </w:pPr>
      <w:r w:rsidRPr="006A2647">
        <w:t>text and line style</w:t>
      </w:r>
    </w:p>
    <w:p w:rsidR="00000000" w:rsidRPr="006A2647" w:rsidP="006A2647">
      <w:pPr>
        <w:pStyle w:val="ListBullet"/>
      </w:pPr>
      <w:r w:rsidRPr="006A2647">
        <w:t>existing spatial datasets and dataset sources</w:t>
      </w:r>
    </w:p>
    <w:p w:rsidR="00000000" w:rsidRPr="006A2647" w:rsidP="006A2647">
      <w:pPr>
        <w:pStyle w:val="ListBullet"/>
      </w:pPr>
      <w:r w:rsidRPr="006A2647">
        <w:t>GIS and CAD principles, capabilities and uses in relation to creating terrain visualisations</w:t>
      </w:r>
    </w:p>
    <w:p w:rsidR="00000000" w:rsidRPr="006A2647" w:rsidP="006A2647">
      <w:pPr>
        <w:pStyle w:val="ListBullet"/>
      </w:pPr>
      <w:r w:rsidRPr="006A2647">
        <w:t>methods for validating spatial data sources and constraints on use</w:t>
      </w:r>
    </w:p>
    <w:p w:rsidR="00000000" w:rsidRPr="006A2647" w:rsidP="006A2647">
      <w:pPr>
        <w:pStyle w:val="ListBullet"/>
      </w:pPr>
      <w:r w:rsidRPr="006A2647">
        <w:t>organisational requirements relating to records and reporting</w:t>
      </w:r>
    </w:p>
    <w:p w:rsidR="00000000" w:rsidRPr="006A2647" w:rsidP="006A2647">
      <w:pPr>
        <w:pStyle w:val="ListBullet"/>
      </w:pPr>
      <w:r w:rsidRPr="006A2647">
        <w:t>remote sensing technologies that capture raw elevation data</w:t>
      </w:r>
    </w:p>
    <w:p w:rsidR="00000000" w:rsidRPr="006A2647" w:rsidP="006A2647">
      <w:pPr>
        <w:pStyle w:val="ListBullet"/>
      </w:pPr>
      <w:r w:rsidRPr="006A2647">
        <w:t>key features of spatial referencing systems</w:t>
      </w:r>
    </w:p>
    <w:p w:rsidR="00000000" w:rsidRPr="006A2647" w:rsidP="006A2647">
      <w:pPr>
        <w:pStyle w:val="ListBullet"/>
      </w:pPr>
      <w:r w:rsidRPr="006A2647">
        <w:t>techniques for modifyin</w:t>
      </w:r>
      <w:r w:rsidRPr="006A2647">
        <w:t>g existing 2-D and 3-D models</w:t>
      </w:r>
    </w:p>
    <w:p w:rsidR="00000000" w:rsidRPr="006A2647" w:rsidP="006A2647">
      <w:pPr>
        <w:pStyle w:val="ListBullet"/>
      </w:pPr>
      <w:r w:rsidRPr="006A2647">
        <w:t>types of products that can be derived from a DEM.</w:t>
      </w:r>
    </w:p>
    <w:p w:rsidR="00000000" w:rsidRPr="006A2647" w:rsidP="006A2647">
      <w:pPr>
        <w:pStyle w:val="AllowPageBreak"/>
      </w:pPr>
    </w:p>
    <w:p w:rsidR="00000000" w:rsidRPr="006A2647" w:rsidP="006A2647">
      <w:pPr>
        <w:pStyle w:val="Heading1"/>
      </w:pPr>
      <w:bookmarkStart w:id="4" w:name="O_838261"/>
      <w:bookmarkEnd w:id="4"/>
      <w:r w:rsidRPr="006A2647">
        <w:t>Assessment Conditions</w:t>
      </w:r>
    </w:p>
    <w:p w:rsidR="00000000" w:rsidRPr="006A2647" w:rsidP="00EF388E">
      <w:pPr>
        <w:pStyle w:val="BodyText"/>
      </w:pPr>
      <w:r w:rsidRPr="006A2647">
        <w:t>The following must be present and available to learners during assessment activities:</w:t>
      </w:r>
    </w:p>
    <w:p w:rsidR="00000000" w:rsidRPr="006A2647" w:rsidP="006A2647">
      <w:pPr>
        <w:pStyle w:val="ListBullet"/>
      </w:pPr>
      <w:r w:rsidRPr="006A2647">
        <w:t>equipment:</w:t>
      </w:r>
    </w:p>
    <w:p w:rsidR="00000000" w:rsidRPr="006A2647" w:rsidP="006A2647">
      <w:pPr>
        <w:pStyle w:val="ListBullet2"/>
      </w:pPr>
      <w:r w:rsidRPr="006A2647">
        <w:t>personal computer, including GIS or CAD applications and software appropriate for developing 2-D and 3-D terrain visualisations</w:t>
      </w:r>
    </w:p>
    <w:p w:rsidR="00000000" w:rsidRPr="006A2647" w:rsidP="006A2647">
      <w:pPr>
        <w:pStyle w:val="ListBullet2"/>
      </w:pPr>
      <w:r w:rsidRPr="006A2647">
        <w:t>hardware, including printer, scanner, plotter and multimedia devices and peripherals</w:t>
      </w:r>
    </w:p>
    <w:p w:rsidR="00000000" w:rsidRPr="006A2647" w:rsidP="006A2647">
      <w:pPr>
        <w:pStyle w:val="ListBullet"/>
      </w:pPr>
      <w:r w:rsidRPr="006A2647">
        <w:t>specifications:</w:t>
      </w:r>
    </w:p>
    <w:p w:rsidR="00000000" w:rsidRPr="006A2647" w:rsidP="006A2647">
      <w:pPr>
        <w:pStyle w:val="ListBullet2"/>
      </w:pPr>
      <w:r w:rsidRPr="006A2647">
        <w:t>project and design specif</w:t>
      </w:r>
      <w:r w:rsidRPr="006A2647">
        <w:t>ications</w:t>
      </w:r>
    </w:p>
    <w:p w:rsidR="00000000" w:rsidRPr="006A2647" w:rsidP="006A2647">
      <w:pPr>
        <w:pStyle w:val="ListBullet2"/>
      </w:pPr>
      <w:r w:rsidRPr="006A2647">
        <w:t>organisational policies, procedures and documentation relating to:</w:t>
      </w:r>
    </w:p>
    <w:p w:rsidR="00000000" w:rsidRPr="006A2647" w:rsidP="006A2647">
      <w:pPr>
        <w:pStyle w:val="ListBullet3"/>
      </w:pPr>
      <w:r w:rsidRPr="006A2647">
        <w:t>quality measures relating to 2-D and 3-D terrain visualisations</w:t>
      </w:r>
    </w:p>
    <w:p w:rsidR="00000000" w:rsidRPr="006A2647" w:rsidP="006A2647">
      <w:pPr>
        <w:pStyle w:val="ListBullet3"/>
      </w:pPr>
      <w:r w:rsidRPr="006A2647">
        <w:t>data privacy and information copyright</w:t>
      </w:r>
    </w:p>
    <w:p w:rsidR="00000000" w:rsidRPr="006A2647" w:rsidP="006A2647">
      <w:pPr>
        <w:pStyle w:val="ListBullet"/>
      </w:pPr>
      <w:r w:rsidRPr="006A2647">
        <w:t>physical conditions:</w:t>
      </w:r>
    </w:p>
    <w:p w:rsidR="00000000" w:rsidRPr="006A2647" w:rsidP="006A2647">
      <w:pPr>
        <w:pStyle w:val="ListBullet2"/>
      </w:pPr>
      <w:r w:rsidRPr="006A2647">
        <w:t>access to equipped work station</w:t>
      </w:r>
    </w:p>
    <w:p w:rsidR="00000000" w:rsidRPr="006A2647" w:rsidP="006A2647">
      <w:pPr>
        <w:pStyle w:val="ListBullet"/>
      </w:pPr>
      <w:r w:rsidRPr="006A2647">
        <w:t>relationships with team members and supervisor:</w:t>
      </w:r>
    </w:p>
    <w:p w:rsidR="00000000" w:rsidRPr="006A2647" w:rsidP="006A2647">
      <w:pPr>
        <w:pStyle w:val="ListBullet2"/>
      </w:pPr>
      <w:r w:rsidRPr="006A2647">
        <w:t>lead role in a team</w:t>
      </w:r>
    </w:p>
    <w:p w:rsidR="00000000" w:rsidRPr="006A2647" w:rsidP="006A2647">
      <w:pPr>
        <w:pStyle w:val="ListBullet"/>
      </w:pPr>
      <w:r w:rsidRPr="006A2647">
        <w:t>relationships with client:</w:t>
      </w:r>
    </w:p>
    <w:p w:rsidR="00000000" w:rsidRPr="006A2647" w:rsidP="006A2647">
      <w:pPr>
        <w:pStyle w:val="ListBullet2"/>
      </w:pPr>
      <w:r w:rsidRPr="006A2647">
        <w:t>client consultation required.</w:t>
      </w:r>
    </w:p>
    <w:p w:rsidR="00000000" w:rsidRPr="006A2647" w:rsidP="00EF388E">
      <w:pPr>
        <w:pStyle w:val="BodyText"/>
      </w:pPr>
      <w:r w:rsidRPr="006A2647">
        <w:t>Timeframe:</w:t>
      </w:r>
    </w:p>
    <w:p w:rsidR="00000000" w:rsidRPr="006A2647" w:rsidP="006A2647">
      <w:pPr>
        <w:pStyle w:val="ListBullet"/>
      </w:pPr>
      <w:r w:rsidRPr="006A2647">
        <w:t>as specified by the client and project requirements.</w:t>
      </w:r>
    </w:p>
    <w:p w:rsidR="00000000" w:rsidRPr="006A2647" w:rsidP="006A2647">
      <w:pPr>
        <w:pStyle w:val="BodyText"/>
      </w:pPr>
    </w:p>
    <w:p w:rsidR="00000000" w:rsidRPr="006A2647" w:rsidP="00EF388E">
      <w:pPr>
        <w:pStyle w:val="Heading3"/>
      </w:pPr>
      <w:r w:rsidRPr="006A2647">
        <w:rPr>
          <w:rStyle w:val="SpecialBold"/>
        </w:rPr>
        <w:t>Assessor requirements</w:t>
      </w:r>
    </w:p>
    <w:p w:rsidR="00000000" w:rsidRPr="006A2647" w:rsidP="00EF388E">
      <w:pPr>
        <w:pStyle w:val="BodyText"/>
      </w:pPr>
      <w:r w:rsidRPr="006A2647">
        <w:t>As a minimum, assessors must satisfy the assessor requirements in the Standards for Registered Training Organisations (RTOs) current at the time of assessment.</w:t>
      </w:r>
    </w:p>
    <w:p w:rsidR="00000000" w:rsidRPr="006A2647" w:rsidP="006A2647">
      <w:pPr>
        <w:pStyle w:val="Heading1"/>
      </w:pPr>
      <w:bookmarkStart w:id="5" w:name="O_838259"/>
      <w:bookmarkEnd w:id="5"/>
      <w:r w:rsidRPr="006A2647">
        <w:t>Links</w:t>
      </w:r>
    </w:p>
    <w:p w:rsidR="00000000" w:rsidRPr="006A2647" w:rsidP="00EF388E">
      <w:pPr>
        <w:pStyle w:val="BodyText"/>
      </w:pPr>
      <w:r w:rsidRPr="006A26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7BD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2647" w:rsidP="006A2647"/>
    <w:sectPr w:rsidSect="006A26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7" w:rsidRPr="00EF388E" w:rsidP="00EF3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8E" w:rsidP="006A2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88E" w:rsidP="006A2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F388E" w:rsidP="006A26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647" w:rsidRPr="00EF388E" w:rsidP="00EF3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8E" w:rsidRPr="002D2AF8" w:rsidP="006A2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CPPSIS6040 Develop 2-D and 3-D terrain visualisations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EF388E" w:rsidP="006A26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C8E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E7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10B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6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6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6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6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6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6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6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6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6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6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6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647"/>
  </w:style>
  <w:style w:type="character" w:customStyle="1" w:styleId="Heading1Char">
    <w:name w:val="Heading 1 Char"/>
    <w:basedOn w:val="DefaultParagraphFont"/>
    <w:link w:val="Heading1"/>
    <w:rsid w:val="006A26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6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6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6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647"/>
    <w:rPr>
      <w:b/>
      <w:spacing w:val="0"/>
    </w:rPr>
  </w:style>
  <w:style w:type="paragraph" w:styleId="ListBullet2">
    <w:name w:val="List Bullet 2"/>
    <w:basedOn w:val="List2"/>
    <w:rsid w:val="006A26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6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6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26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26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6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6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6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6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6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6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6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6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6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6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6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6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6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6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6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6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6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6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6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6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6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6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6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6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6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6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6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647"/>
    <w:rPr>
      <w:i/>
    </w:rPr>
  </w:style>
  <w:style w:type="paragraph" w:styleId="Caption">
    <w:name w:val="caption"/>
    <w:basedOn w:val="BodyText"/>
    <w:next w:val="Normal"/>
    <w:qFormat/>
    <w:rsid w:val="006A26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6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6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647"/>
  </w:style>
  <w:style w:type="paragraph" w:styleId="TableofFigures">
    <w:name w:val="table of figures"/>
    <w:basedOn w:val="Normal"/>
    <w:next w:val="Normal"/>
    <w:semiHidden/>
    <w:rsid w:val="006A26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6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2647"/>
    <w:rPr>
      <w:rFonts w:ascii="Wingdings" w:hAnsi="Wingdings"/>
    </w:rPr>
  </w:style>
  <w:style w:type="paragraph" w:customStyle="1" w:styleId="TableHeading">
    <w:name w:val="Table Heading"/>
    <w:basedOn w:val="HeadingBase"/>
    <w:rsid w:val="006A26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647"/>
    <w:rPr>
      <w:color w:val="0033CC"/>
      <w:u w:val="none"/>
    </w:rPr>
  </w:style>
  <w:style w:type="paragraph" w:customStyle="1" w:styleId="BodyTextRight">
    <w:name w:val="Body Text Right"/>
    <w:basedOn w:val="BodyText"/>
    <w:rsid w:val="006A26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6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6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6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6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6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647"/>
    <w:rPr>
      <w:sz w:val="32"/>
    </w:rPr>
  </w:style>
  <w:style w:type="paragraph" w:customStyle="1" w:styleId="HeadingProcedure">
    <w:name w:val="Heading Procedure"/>
    <w:basedOn w:val="HeadingBase"/>
    <w:next w:val="Normal"/>
    <w:rsid w:val="006A26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647"/>
    <w:pPr>
      <w:spacing w:before="60" w:after="60"/>
    </w:pPr>
  </w:style>
  <w:style w:type="paragraph" w:styleId="ListContinue">
    <w:name w:val="List Continue"/>
    <w:basedOn w:val="List"/>
    <w:rsid w:val="006A2647"/>
    <w:pPr>
      <w:ind w:firstLine="0"/>
    </w:pPr>
  </w:style>
  <w:style w:type="paragraph" w:customStyle="1" w:styleId="ListNote">
    <w:name w:val="List Note"/>
    <w:basedOn w:val="List"/>
    <w:rsid w:val="006A26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6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6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647"/>
    <w:rPr>
      <w:rFonts w:ascii="Courier New" w:hAnsi="Courier New"/>
    </w:rPr>
  </w:style>
  <w:style w:type="paragraph" w:customStyle="1" w:styleId="NoteBullet">
    <w:name w:val="Note Bullet"/>
    <w:basedOn w:val="Note"/>
    <w:rsid w:val="006A26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6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6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6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6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26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6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647"/>
    <w:rPr>
      <w:b/>
      <w:smallCaps/>
    </w:rPr>
  </w:style>
  <w:style w:type="paragraph" w:customStyle="1" w:styleId="TableListNumber">
    <w:name w:val="Table List Number"/>
    <w:basedOn w:val="ListNumber"/>
    <w:rsid w:val="006A26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6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647"/>
    <w:pPr>
      <w:numPr>
        <w:numId w:val="10"/>
      </w:numPr>
    </w:pPr>
  </w:style>
  <w:style w:type="paragraph" w:customStyle="1" w:styleId="ListAlpha2">
    <w:name w:val="List Alpha 2"/>
    <w:basedOn w:val="List2"/>
    <w:rsid w:val="006A2647"/>
    <w:pPr>
      <w:numPr>
        <w:numId w:val="9"/>
      </w:numPr>
    </w:pPr>
  </w:style>
  <w:style w:type="paragraph" w:styleId="List2">
    <w:name w:val="List 2"/>
    <w:basedOn w:val="BodyText"/>
    <w:rsid w:val="006A26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6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6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6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26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2647"/>
    <w:pPr>
      <w:numPr>
        <w:numId w:val="5"/>
      </w:numPr>
    </w:pPr>
  </w:style>
  <w:style w:type="paragraph" w:styleId="ListContinue2">
    <w:name w:val="List Continue 2"/>
    <w:basedOn w:val="List2"/>
    <w:rsid w:val="006A2647"/>
    <w:pPr>
      <w:ind w:firstLine="0"/>
    </w:pPr>
  </w:style>
  <w:style w:type="paragraph" w:styleId="ListContinue3">
    <w:name w:val="List Continue 3"/>
    <w:basedOn w:val="List3"/>
    <w:rsid w:val="006A2647"/>
    <w:pPr>
      <w:ind w:left="1021" w:firstLine="0"/>
    </w:pPr>
  </w:style>
  <w:style w:type="paragraph" w:styleId="ListContinue4">
    <w:name w:val="List Continue 4"/>
    <w:basedOn w:val="List4"/>
    <w:rsid w:val="006A2647"/>
    <w:pPr>
      <w:ind w:firstLine="0"/>
    </w:pPr>
  </w:style>
  <w:style w:type="paragraph" w:styleId="ListContinue5">
    <w:name w:val="List Continue 5"/>
    <w:basedOn w:val="List5"/>
    <w:rsid w:val="006A2647"/>
    <w:pPr>
      <w:ind w:firstLine="0"/>
    </w:pPr>
  </w:style>
  <w:style w:type="paragraph" w:styleId="ListNumber3">
    <w:name w:val="List Number 3"/>
    <w:basedOn w:val="List3"/>
    <w:rsid w:val="006A2647"/>
    <w:pPr>
      <w:numPr>
        <w:numId w:val="6"/>
      </w:numPr>
    </w:pPr>
  </w:style>
  <w:style w:type="paragraph" w:styleId="ListNumber4">
    <w:name w:val="List Number 4"/>
    <w:basedOn w:val="List4"/>
    <w:rsid w:val="006A2647"/>
    <w:pPr>
      <w:numPr>
        <w:numId w:val="7"/>
      </w:numPr>
    </w:pPr>
  </w:style>
  <w:style w:type="paragraph" w:styleId="ListNumber5">
    <w:name w:val="List Number 5"/>
    <w:basedOn w:val="List5"/>
    <w:rsid w:val="006A2647"/>
    <w:pPr>
      <w:numPr>
        <w:numId w:val="8"/>
      </w:numPr>
    </w:pPr>
  </w:style>
  <w:style w:type="paragraph" w:styleId="BlockText">
    <w:name w:val="Block Text"/>
    <w:basedOn w:val="Normal"/>
    <w:rsid w:val="006A26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6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647"/>
    <w:rPr>
      <w:sz w:val="16"/>
      <w:vertAlign w:val="superscript"/>
    </w:rPr>
  </w:style>
  <w:style w:type="character" w:customStyle="1" w:styleId="Symbols">
    <w:name w:val="Symbols"/>
    <w:basedOn w:val="DefaultParagraphFont"/>
    <w:rsid w:val="006A2647"/>
    <w:rPr>
      <w:rFonts w:ascii="Symbol" w:hAnsi="Symbol"/>
    </w:rPr>
  </w:style>
  <w:style w:type="character" w:customStyle="1" w:styleId="MenuOptions">
    <w:name w:val="Menu Options"/>
    <w:basedOn w:val="DefaultParagraphFont"/>
    <w:rsid w:val="006A26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647"/>
    <w:rPr>
      <w:b/>
    </w:rPr>
  </w:style>
  <w:style w:type="character" w:customStyle="1" w:styleId="Underlined">
    <w:name w:val="Underlined"/>
    <w:basedOn w:val="DefaultParagraphFont"/>
    <w:rsid w:val="006A2647"/>
    <w:rPr>
      <w:u w:val="single"/>
    </w:rPr>
  </w:style>
  <w:style w:type="paragraph" w:customStyle="1" w:styleId="TableBodyTextRight">
    <w:name w:val="Table Body Text Right"/>
    <w:basedOn w:val="TableBodyText"/>
    <w:rsid w:val="006A26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647"/>
    <w:rPr>
      <w:sz w:val="18"/>
    </w:rPr>
  </w:style>
  <w:style w:type="paragraph" w:customStyle="1" w:styleId="BodySmallRight">
    <w:name w:val="Body Small Right"/>
    <w:basedOn w:val="BodyTextRight"/>
    <w:rsid w:val="006A2647"/>
    <w:rPr>
      <w:sz w:val="18"/>
      <w:szCs w:val="18"/>
    </w:rPr>
  </w:style>
  <w:style w:type="paragraph" w:customStyle="1" w:styleId="MarginEdition">
    <w:name w:val="Margin Edition"/>
    <w:basedOn w:val="MarginNote"/>
    <w:rsid w:val="006A26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647"/>
    <w:rPr>
      <w:sz w:val="2"/>
      <w:szCs w:val="2"/>
    </w:rPr>
  </w:style>
  <w:style w:type="character" w:customStyle="1" w:styleId="Small">
    <w:name w:val="Small"/>
    <w:basedOn w:val="DefaultParagraphFont"/>
    <w:rsid w:val="006A2647"/>
    <w:rPr>
      <w:sz w:val="16"/>
    </w:rPr>
  </w:style>
  <w:style w:type="paragraph" w:customStyle="1" w:styleId="WideTable">
    <w:name w:val="Wide Table"/>
    <w:basedOn w:val="Normal"/>
    <w:rsid w:val="006A26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647"/>
  </w:style>
  <w:style w:type="paragraph" w:styleId="Quote">
    <w:name w:val="Quote"/>
    <w:basedOn w:val="Heading1"/>
    <w:link w:val="QuoteChar"/>
    <w:qFormat/>
    <w:rsid w:val="006A26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6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647"/>
    <w:pPr>
      <w:pageBreakBefore/>
    </w:pPr>
  </w:style>
  <w:style w:type="paragraph" w:customStyle="1" w:styleId="Border">
    <w:name w:val="Border"/>
    <w:basedOn w:val="Normal"/>
    <w:qFormat/>
    <w:rsid w:val="006A26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6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6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6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6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6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6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6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6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647"/>
    <w:rPr>
      <w:u w:val="single"/>
    </w:rPr>
  </w:style>
  <w:style w:type="character" w:customStyle="1" w:styleId="BoldandItalics">
    <w:name w:val="Bold and Italics"/>
    <w:qFormat/>
    <w:rsid w:val="006A2647"/>
    <w:rPr>
      <w:b/>
      <w:i/>
      <w:u w:val="none"/>
    </w:rPr>
  </w:style>
  <w:style w:type="paragraph" w:styleId="BalloonText">
    <w:name w:val="Balloon Text"/>
    <w:basedOn w:val="Normal"/>
    <w:link w:val="BalloonTextChar"/>
    <w:rsid w:val="006A2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6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6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6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6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6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647"/>
    <w:pPr>
      <w:spacing w:before="0" w:after="0"/>
    </w:pPr>
  </w:style>
  <w:style w:type="paragraph" w:customStyle="1" w:styleId="BodyTextBold">
    <w:name w:val="Body Text Bold"/>
    <w:basedOn w:val="BodyText"/>
    <w:qFormat/>
    <w:rsid w:val="006A2647"/>
    <w:rPr>
      <w:b/>
    </w:rPr>
  </w:style>
  <w:style w:type="character" w:styleId="Hyperlink">
    <w:name w:val="Hyperlink"/>
    <w:basedOn w:val="DefaultParagraphFont"/>
    <w:uiPriority w:val="99"/>
    <w:unhideWhenUsed/>
    <w:rsid w:val="00EF3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3977</Characters>
  <Application>Microsoft Office Word</Application>
  <DocSecurity>0</DocSecurity>
  <Lines>104</Lines>
  <Paragraphs>89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CPPSIS6040 Develop 2-D and 3-D terrain visualisations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2021-01-07T13:23:00Z</dcterms:created>
  <dcterms:modified xsi:type="dcterms:W3CDTF">2021-01-07T13:23:00Z</dcterms:modified>
</cp:coreProperties>
</file>