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122" w:rsidP="00436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CPPSIS6037 Conduct advanced remote sensing analysis</w:t>
      </w:r>
      <w:r>
        <w:fldChar w:fldCharType="end"/>
      </w:r>
    </w:p>
    <w:p w:rsidR="00436122" w:rsidP="00436122">
      <w:pPr>
        <w:pStyle w:val="Version"/>
        <w:sectPr w:rsidSect="00F07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E77" w:rsidP="00F07E77">
      <w:pPr>
        <w:pStyle w:val="SuperHeading"/>
      </w:pPr>
      <w:r w:rsidRPr="00F07E77">
        <w:t>Assessment Requirements for CPPSIS6037 Conduct advanced remote sensing analysis</w:t>
      </w:r>
    </w:p>
    <w:p w:rsidR="00000000" w:rsidRPr="00F07E77" w:rsidP="00F07E77">
      <w:pPr>
        <w:pStyle w:val="Heading1"/>
      </w:pPr>
      <w:bookmarkStart w:id="1" w:name="O_838242"/>
      <w:bookmarkEnd w:id="1"/>
      <w:r w:rsidRPr="00F07E77">
        <w:t>Modification History</w:t>
      </w:r>
    </w:p>
    <w:p w:rsidR="00000000" w:rsidRPr="00F07E77" w:rsidP="00436122">
      <w:pPr>
        <w:pStyle w:val="BodyText"/>
      </w:pPr>
      <w:r w:rsidRPr="00F07E77">
        <w:t>Release 1.</w:t>
      </w:r>
    </w:p>
    <w:p w:rsidR="00000000" w:rsidRPr="00F07E77" w:rsidP="00436122">
      <w:pPr>
        <w:pStyle w:val="BodyText"/>
      </w:pPr>
      <w:r w:rsidRPr="00F07E77">
        <w:t>Replaces superseded equivalent CPPSIS6037A Conduct advanced remote sensing analysis.</w:t>
      </w:r>
    </w:p>
    <w:p w:rsidR="00000000" w:rsidRPr="00F07E77" w:rsidP="00436122">
      <w:pPr>
        <w:pStyle w:val="BodyText"/>
      </w:pPr>
      <w:r w:rsidRPr="00F07E77">
        <w:t>This version first released with CPP Property Services Training Package Version 3.</w:t>
      </w:r>
    </w:p>
    <w:p w:rsidR="00000000" w:rsidRPr="00F07E77" w:rsidP="00F07E77">
      <w:pPr>
        <w:pStyle w:val="Heading1"/>
      </w:pPr>
      <w:bookmarkStart w:id="2" w:name="O_838245"/>
      <w:bookmarkEnd w:id="2"/>
      <w:r w:rsidRPr="00F07E77">
        <w:t>Performance Evidence</w:t>
      </w:r>
    </w:p>
    <w:p w:rsidR="00000000" w:rsidRPr="00F07E77" w:rsidP="00436122">
      <w:pPr>
        <w:pStyle w:val="BodyText"/>
      </w:pPr>
      <w:r w:rsidRPr="00F07E77">
        <w:t>A person demonstrating competency in this unit must satisfy the requirements of the elements, performance criteria, foundation skills a</w:t>
      </w:r>
      <w:r w:rsidRPr="00F07E77">
        <w:t xml:space="preserve">nd range of conditions of this unit. The person must also use a computer and remote sensing software system to conduct advanced remote sensing analysis for two different projects. </w:t>
      </w:r>
    </w:p>
    <w:p w:rsidR="00000000" w:rsidRPr="00F07E77" w:rsidP="00436122">
      <w:pPr>
        <w:pStyle w:val="BodyText"/>
      </w:pPr>
      <w:r w:rsidRPr="00F07E77">
        <w:t>While conducting the above advanced remote sensing analysis, the person mu</w:t>
      </w:r>
      <w:r w:rsidRPr="00F07E77">
        <w:t>st:</w:t>
      </w:r>
    </w:p>
    <w:p w:rsidR="00000000" w:rsidRPr="00F07E77" w:rsidP="00F07E77">
      <w:pPr>
        <w:pStyle w:val="ListBullet"/>
      </w:pPr>
      <w:r w:rsidRPr="00F07E77">
        <w:t>analyse and define job specifications, constraints and main work activities</w:t>
      </w:r>
    </w:p>
    <w:p w:rsidR="00000000" w:rsidRPr="00F07E77" w:rsidP="00F07E77">
      <w:pPr>
        <w:pStyle w:val="ListBullet"/>
      </w:pPr>
      <w:r w:rsidRPr="00F07E77">
        <w:t>analyse remote sensing data to identify and describe its characteristics, including:</w:t>
      </w:r>
    </w:p>
    <w:p w:rsidR="00000000" w:rsidRPr="00F07E77" w:rsidP="00F07E77">
      <w:pPr>
        <w:pStyle w:val="ListBullet2"/>
      </w:pPr>
      <w:r w:rsidRPr="00F07E77">
        <w:t>metadata</w:t>
      </w:r>
    </w:p>
    <w:p w:rsidR="00000000" w:rsidRPr="00F07E77" w:rsidP="00F07E77">
      <w:pPr>
        <w:pStyle w:val="ListBullet2"/>
      </w:pPr>
      <w:r w:rsidRPr="00F07E77">
        <w:t>soil</w:t>
      </w:r>
    </w:p>
    <w:p w:rsidR="00000000" w:rsidRPr="00F07E77" w:rsidP="00F07E77">
      <w:pPr>
        <w:pStyle w:val="ListBullet2"/>
      </w:pPr>
      <w:r w:rsidRPr="00F07E77">
        <w:t>vegetation bodies</w:t>
      </w:r>
    </w:p>
    <w:p w:rsidR="00000000" w:rsidRPr="00F07E77" w:rsidP="00F07E77">
      <w:pPr>
        <w:pStyle w:val="ListBullet2"/>
      </w:pPr>
      <w:r w:rsidRPr="00F07E77">
        <w:t>water</w:t>
      </w:r>
    </w:p>
    <w:p w:rsidR="00000000" w:rsidRPr="00F07E77" w:rsidP="00F07E77">
      <w:pPr>
        <w:pStyle w:val="ListBullet"/>
      </w:pPr>
      <w:r w:rsidRPr="00F07E77">
        <w:t>select and set up appropriate hardware and software systems to meet remote sensing project specifications</w:t>
      </w:r>
    </w:p>
    <w:p w:rsidR="00000000" w:rsidRPr="00F07E77" w:rsidP="00F07E77">
      <w:pPr>
        <w:pStyle w:val="ListBullet"/>
      </w:pPr>
      <w:r w:rsidRPr="00F07E77">
        <w:t>assess commercially available image processing systems to ensure their suitability in meeting project specifications</w:t>
      </w:r>
    </w:p>
    <w:p w:rsidR="00000000" w:rsidRPr="00F07E77" w:rsidP="00F07E77">
      <w:pPr>
        <w:pStyle w:val="ListBullet"/>
      </w:pPr>
      <w:r w:rsidRPr="00F07E77">
        <w:t xml:space="preserve">use remote sensing techniques to </w:t>
      </w:r>
      <w:r w:rsidRPr="00F07E77">
        <w:t>acquire spatial data from:</w:t>
      </w:r>
    </w:p>
    <w:p w:rsidR="00000000" w:rsidRPr="00F07E77" w:rsidP="00F07E77">
      <w:pPr>
        <w:pStyle w:val="ListBullet2"/>
      </w:pPr>
      <w:r w:rsidRPr="00F07E77">
        <w:t>airborne platforms</w:t>
      </w:r>
    </w:p>
    <w:p w:rsidR="00000000" w:rsidRPr="00F07E77" w:rsidP="00F07E77">
      <w:pPr>
        <w:pStyle w:val="ListBullet2"/>
      </w:pPr>
      <w:r w:rsidRPr="00F07E77">
        <w:t>ground observation</w:t>
      </w:r>
    </w:p>
    <w:p w:rsidR="00000000" w:rsidRPr="00F07E77" w:rsidP="00F07E77">
      <w:pPr>
        <w:pStyle w:val="ListBullet2"/>
      </w:pPr>
      <w:r w:rsidRPr="00F07E77">
        <w:t>satellites</w:t>
      </w:r>
    </w:p>
    <w:p w:rsidR="00000000" w:rsidRPr="00F07E77" w:rsidP="00F07E77">
      <w:pPr>
        <w:pStyle w:val="ListBullet"/>
      </w:pPr>
      <w:r w:rsidRPr="00F07E77">
        <w:t>comply with organisational and legal requirements for accessing and using spatial data, including copyright, intellectual property and trade practices</w:t>
      </w:r>
    </w:p>
    <w:p w:rsidR="00000000" w:rsidRPr="00F07E77" w:rsidP="00F07E77">
      <w:pPr>
        <w:pStyle w:val="ListBullet"/>
      </w:pPr>
      <w:r w:rsidRPr="00F07E77">
        <w:t xml:space="preserve">comply with organisational </w:t>
      </w:r>
      <w:r w:rsidRPr="00F07E77">
        <w:t>requirements and industry-accepted standards relating to:</w:t>
      </w:r>
    </w:p>
    <w:p w:rsidR="00000000" w:rsidRPr="00F07E77" w:rsidP="00F07E77">
      <w:pPr>
        <w:pStyle w:val="ListBullet2"/>
      </w:pPr>
      <w:r w:rsidRPr="00F07E77">
        <w:t>applying classification algorithms</w:t>
      </w:r>
    </w:p>
    <w:p w:rsidR="00000000" w:rsidRPr="00F07E77" w:rsidP="00F07E77">
      <w:pPr>
        <w:pStyle w:val="ListBullet2"/>
      </w:pPr>
      <w:r w:rsidRPr="00F07E77">
        <w:t>quality and risk management</w:t>
      </w:r>
    </w:p>
    <w:p w:rsidR="00000000" w:rsidRPr="00F07E77" w:rsidP="00F07E77">
      <w:pPr>
        <w:pStyle w:val="ListBullet2"/>
      </w:pPr>
      <w:r w:rsidRPr="00F07E77">
        <w:t>working safely when using above equipment</w:t>
      </w:r>
    </w:p>
    <w:p w:rsidR="00000000" w:rsidRPr="00F07E77" w:rsidP="00F07E77">
      <w:pPr>
        <w:pStyle w:val="ListBullet"/>
      </w:pPr>
      <w:r w:rsidRPr="00F07E77">
        <w:t>conduct web-based searches to identify available spatial data and verify its suitability to</w:t>
      </w:r>
      <w:r w:rsidRPr="00F07E77">
        <w:t xml:space="preserve"> meet project specifications</w:t>
      </w:r>
    </w:p>
    <w:p w:rsidR="00000000" w:rsidRPr="00F07E77" w:rsidP="00F07E77">
      <w:pPr>
        <w:pStyle w:val="ListBullet"/>
      </w:pPr>
      <w:r w:rsidRPr="00F07E77">
        <w:t>exercise precision and accuracy when analysing and classifying remote sensing data</w:t>
      </w:r>
    </w:p>
    <w:p w:rsidR="00000000" w:rsidRPr="00F07E77" w:rsidP="00F07E77">
      <w:pPr>
        <w:pStyle w:val="ListBullet"/>
      </w:pPr>
      <w:r w:rsidRPr="00F07E77">
        <w:t>identify and assess constraints relating to use of remote sensing data</w:t>
      </w:r>
    </w:p>
    <w:p w:rsidR="00000000" w:rsidRPr="00F07E77" w:rsidP="00F07E77">
      <w:pPr>
        <w:pStyle w:val="ListBullet"/>
      </w:pPr>
      <w:r w:rsidRPr="00F07E77">
        <w:t>perform classifications on datasets using supervised and unsupervised classification algorithms and training samples</w:t>
      </w:r>
    </w:p>
    <w:p w:rsidR="00000000" w:rsidRPr="00F07E77" w:rsidP="00F07E77">
      <w:pPr>
        <w:pStyle w:val="ListBullet"/>
      </w:pPr>
      <w:r w:rsidRPr="00F07E77">
        <w:t>save digital images in a range of formats, including two of the following:</w:t>
      </w:r>
    </w:p>
    <w:p w:rsidR="00000000" w:rsidRPr="00F07E77" w:rsidP="00F07E77">
      <w:pPr>
        <w:pStyle w:val="ListBullet2"/>
      </w:pPr>
      <w:r w:rsidRPr="00F07E77">
        <w:t>band interleaved by line (BIL)</w:t>
      </w:r>
    </w:p>
    <w:p w:rsidR="00000000" w:rsidRPr="00F07E77" w:rsidP="00F07E77">
      <w:pPr>
        <w:pStyle w:val="ListBullet2"/>
      </w:pPr>
      <w:r w:rsidRPr="00F07E77">
        <w:t>band interleaved by pixel (BIP)</w:t>
      </w:r>
    </w:p>
    <w:p w:rsidR="00000000" w:rsidRPr="00F07E77" w:rsidP="00F07E77">
      <w:pPr>
        <w:pStyle w:val="ListBullet2"/>
      </w:pPr>
      <w:r w:rsidRPr="00F07E77">
        <w:t>band sequential (BSQ)</w:t>
      </w:r>
    </w:p>
    <w:p w:rsidR="00000000" w:rsidRPr="00F07E77" w:rsidP="00F07E77">
      <w:pPr>
        <w:pStyle w:val="ListBullet2"/>
      </w:pPr>
      <w:r w:rsidRPr="00F07E77">
        <w:t>run length encoding (RLE)</w:t>
      </w:r>
    </w:p>
    <w:p w:rsidR="00000000" w:rsidRPr="00F07E77" w:rsidP="00F07E77">
      <w:pPr>
        <w:pStyle w:val="ListBullet"/>
      </w:pPr>
      <w:r w:rsidRPr="00F07E77">
        <w:t>use integration and merging techniques to allow remote sensing data to be integrated into GIS</w:t>
      </w:r>
    </w:p>
    <w:p w:rsidR="00000000" w:rsidRPr="00F07E77" w:rsidP="00F07E77">
      <w:pPr>
        <w:pStyle w:val="ListBullet"/>
      </w:pPr>
      <w:r w:rsidRPr="00F07E77">
        <w:t>use digital image processing techniques to enhance and rectify images.</w:t>
      </w:r>
    </w:p>
    <w:p w:rsidR="00000000" w:rsidRPr="00F07E77" w:rsidP="00F07E77">
      <w:pPr>
        <w:pStyle w:val="AllowPageBreak"/>
      </w:pPr>
    </w:p>
    <w:p w:rsidR="00000000" w:rsidRPr="00F07E77" w:rsidP="00F07E77">
      <w:pPr>
        <w:pStyle w:val="Heading1"/>
      </w:pPr>
      <w:bookmarkStart w:id="3" w:name="O_838244"/>
      <w:bookmarkEnd w:id="3"/>
      <w:r w:rsidRPr="00F07E77">
        <w:t>Knowledge Evidence</w:t>
      </w:r>
    </w:p>
    <w:p w:rsidR="00000000" w:rsidRPr="00F07E77" w:rsidP="00436122">
      <w:pPr>
        <w:pStyle w:val="BodyText"/>
      </w:pPr>
      <w:r w:rsidRPr="00F07E77">
        <w:t>A pers</w:t>
      </w:r>
      <w:r w:rsidRPr="00F07E77">
        <w:t>on demonstrating competency in this unit must demonstrate knowledge of:</w:t>
      </w:r>
    </w:p>
    <w:p w:rsidR="00000000" w:rsidRPr="00F07E77" w:rsidP="00F07E77">
      <w:pPr>
        <w:pStyle w:val="ListBullet"/>
      </w:pPr>
      <w:r w:rsidRPr="00F07E77">
        <w:t>industry-accepted techniques for applying supervised and unsupervised classification algorithms to remote sensing data</w:t>
      </w:r>
    </w:p>
    <w:p w:rsidR="00000000" w:rsidRPr="00F07E77" w:rsidP="00F07E77">
      <w:pPr>
        <w:pStyle w:val="ListBullet"/>
      </w:pPr>
      <w:r w:rsidRPr="00F07E77">
        <w:t xml:space="preserve">computer platforms and software systems for </w:t>
      </w:r>
      <w:r w:rsidRPr="00F07E77">
        <w:t>advanced remote sensing analysis and GIS integration</w:t>
      </w:r>
    </w:p>
    <w:p w:rsidR="00000000" w:rsidRPr="00F07E77" w:rsidP="00F07E77">
      <w:pPr>
        <w:pStyle w:val="ListBullet"/>
      </w:pPr>
      <w:r w:rsidRPr="00F07E77">
        <w:t>copyright and ownership constraints relating to spatial data</w:t>
      </w:r>
    </w:p>
    <w:p w:rsidR="00000000" w:rsidRPr="00F07E77" w:rsidP="00F07E77">
      <w:pPr>
        <w:pStyle w:val="ListBullet"/>
      </w:pPr>
      <w:r w:rsidRPr="00F07E77">
        <w:t>digital image processing techniques</w:t>
      </w:r>
    </w:p>
    <w:p w:rsidR="00000000" w:rsidRPr="00F07E77" w:rsidP="00F07E77">
      <w:pPr>
        <w:pStyle w:val="ListBullet"/>
      </w:pPr>
      <w:r w:rsidRPr="00F07E77">
        <w:t>digital image data formats, including BIL, BIP, BSQ and RLE</w:t>
      </w:r>
    </w:p>
    <w:p w:rsidR="00000000" w:rsidRPr="00F07E77" w:rsidP="00F07E77">
      <w:pPr>
        <w:pStyle w:val="ListBullet"/>
      </w:pPr>
      <w:r w:rsidRPr="00F07E77">
        <w:t>existing spatial datasets and dataset sources</w:t>
      </w:r>
    </w:p>
    <w:p w:rsidR="00000000" w:rsidRPr="00F07E77" w:rsidP="00F07E77">
      <w:pPr>
        <w:pStyle w:val="ListBullet"/>
      </w:pPr>
      <w:r w:rsidRPr="00F07E77">
        <w:t>image calculations required for transformation routines, including:</w:t>
      </w:r>
    </w:p>
    <w:p w:rsidR="00000000" w:rsidRPr="00F07E77" w:rsidP="00F07E77">
      <w:pPr>
        <w:pStyle w:val="ListBullet2"/>
      </w:pPr>
      <w:r w:rsidRPr="00F07E77">
        <w:t>greenness ratios</w:t>
      </w:r>
    </w:p>
    <w:p w:rsidR="00000000" w:rsidRPr="00F07E77" w:rsidP="00F07E77">
      <w:pPr>
        <w:pStyle w:val="ListBullet2"/>
      </w:pPr>
      <w:r w:rsidRPr="00F07E77">
        <w:t>greenness ratios plus dark value</w:t>
      </w:r>
    </w:p>
    <w:p w:rsidR="00000000" w:rsidRPr="00F07E77" w:rsidP="00F07E77">
      <w:pPr>
        <w:pStyle w:val="ListBullet2"/>
      </w:pPr>
      <w:r w:rsidRPr="00F07E77">
        <w:t>normalised difference vegetation index (NDVI)</w:t>
      </w:r>
    </w:p>
    <w:p w:rsidR="00000000" w:rsidRPr="00F07E77" w:rsidP="00F07E77">
      <w:pPr>
        <w:pStyle w:val="ListBullet"/>
      </w:pPr>
      <w:r w:rsidRPr="00F07E77">
        <w:t>image enhancement, manipulation and merger techniques</w:t>
      </w:r>
    </w:p>
    <w:p w:rsidR="00000000" w:rsidRPr="00F07E77" w:rsidP="00F07E77">
      <w:pPr>
        <w:pStyle w:val="ListBullet"/>
      </w:pPr>
      <w:r w:rsidRPr="00F07E77">
        <w:t>methods for analysing metadata</w:t>
      </w:r>
    </w:p>
    <w:p w:rsidR="00000000" w:rsidRPr="00F07E77" w:rsidP="00F07E77">
      <w:pPr>
        <w:pStyle w:val="ListBullet"/>
      </w:pPr>
      <w:r w:rsidRPr="00F07E77">
        <w:t>metho</w:t>
      </w:r>
      <w:r w:rsidRPr="00F07E77">
        <w:t>ds for assessing commercially available image processing systems, including characteristics and statistics</w:t>
      </w:r>
    </w:p>
    <w:p w:rsidR="00000000" w:rsidRPr="00F07E77" w:rsidP="00F07E77">
      <w:pPr>
        <w:pStyle w:val="ListBullet"/>
      </w:pPr>
      <w:r w:rsidRPr="00F07E77">
        <w:t>methods for validating spatial data sources and constraints on use</w:t>
      </w:r>
    </w:p>
    <w:p w:rsidR="00000000" w:rsidRPr="00F07E77" w:rsidP="00F07E77">
      <w:pPr>
        <w:pStyle w:val="ListBullet"/>
      </w:pPr>
      <w:r w:rsidRPr="00F07E77">
        <w:t>key features of spatial referencing and coordinate systems</w:t>
      </w:r>
    </w:p>
    <w:p w:rsidR="00000000" w:rsidRPr="00F07E77" w:rsidP="00F07E77">
      <w:pPr>
        <w:pStyle w:val="ListBullet"/>
      </w:pPr>
      <w:r w:rsidRPr="00F07E77">
        <w:t>techniques for integrat</w:t>
      </w:r>
      <w:r w:rsidRPr="00F07E77">
        <w:t>ing GIS data, including:</w:t>
      </w:r>
    </w:p>
    <w:p w:rsidR="00000000" w:rsidRPr="00F07E77" w:rsidP="00F07E77">
      <w:pPr>
        <w:pStyle w:val="ListBullet2"/>
      </w:pPr>
      <w:r w:rsidRPr="00F07E77">
        <w:t>cartographic modelling</w:t>
      </w:r>
    </w:p>
    <w:p w:rsidR="00000000" w:rsidRPr="00F07E77" w:rsidP="00F07E77">
      <w:pPr>
        <w:pStyle w:val="ListBullet2"/>
      </w:pPr>
      <w:r w:rsidRPr="00F07E77">
        <w:t>environmental modelling</w:t>
      </w:r>
    </w:p>
    <w:p w:rsidR="00000000" w:rsidRPr="00F07E77" w:rsidP="00F07E77">
      <w:pPr>
        <w:pStyle w:val="ListBullet2"/>
      </w:pPr>
      <w:r w:rsidRPr="00F07E77">
        <w:t>land cover classification.</w:t>
      </w:r>
    </w:p>
    <w:p w:rsidR="00000000" w:rsidRPr="00F07E77" w:rsidP="00F07E77">
      <w:pPr>
        <w:pStyle w:val="AllowPageBreak"/>
      </w:pPr>
    </w:p>
    <w:p w:rsidR="00000000" w:rsidRPr="00F07E77" w:rsidP="00F07E77">
      <w:pPr>
        <w:pStyle w:val="Heading1"/>
      </w:pPr>
      <w:bookmarkStart w:id="4" w:name="O_838243"/>
      <w:bookmarkEnd w:id="4"/>
      <w:r w:rsidRPr="00F07E77">
        <w:t>Assessment Conditions</w:t>
      </w:r>
    </w:p>
    <w:p w:rsidR="00000000" w:rsidRPr="00F07E77" w:rsidP="00436122">
      <w:pPr>
        <w:pStyle w:val="BodyText"/>
      </w:pPr>
      <w:r w:rsidRPr="00F07E77">
        <w:t>The following must be present and available to learners during assessment activities:</w:t>
      </w:r>
    </w:p>
    <w:p w:rsidR="00000000" w:rsidRPr="00F07E77" w:rsidP="00F07E77">
      <w:pPr>
        <w:pStyle w:val="ListBullet"/>
      </w:pPr>
      <w:r w:rsidRPr="00F07E77">
        <w:t>equipment:</w:t>
      </w:r>
    </w:p>
    <w:p w:rsidR="00000000" w:rsidRPr="00F07E77" w:rsidP="00F07E77">
      <w:pPr>
        <w:pStyle w:val="ListBullet2"/>
      </w:pPr>
      <w:r w:rsidRPr="00F07E77">
        <w:t>computer, including computer-aided design (CAD) applications and software appropriate for developing two-dimensional (2-D) and three-dimensional (3-D) terrain visualisations</w:t>
      </w:r>
    </w:p>
    <w:p w:rsidR="00000000" w:rsidRPr="00F07E77" w:rsidP="00F07E77">
      <w:pPr>
        <w:pStyle w:val="ListBullet2"/>
      </w:pPr>
      <w:r w:rsidRPr="00F07E77">
        <w:t>hardware, including printer, scanner, plotter and multimedia devices and periphera</w:t>
      </w:r>
      <w:r w:rsidRPr="00F07E77">
        <w:t>ls</w:t>
      </w:r>
    </w:p>
    <w:p w:rsidR="00000000" w:rsidRPr="00F07E77" w:rsidP="00F07E77">
      <w:pPr>
        <w:pStyle w:val="ListBullet"/>
      </w:pPr>
      <w:r w:rsidRPr="00F07E77">
        <w:t>specifications:</w:t>
      </w:r>
    </w:p>
    <w:p w:rsidR="00000000" w:rsidRPr="00F07E77" w:rsidP="00F07E77">
      <w:pPr>
        <w:pStyle w:val="ListBullet2"/>
      </w:pPr>
      <w:r w:rsidRPr="00F07E77">
        <w:t>project and design specifications</w:t>
      </w:r>
    </w:p>
    <w:p w:rsidR="00000000" w:rsidRPr="00F07E77" w:rsidP="00F07E77">
      <w:pPr>
        <w:pStyle w:val="ListBullet2"/>
      </w:pPr>
      <w:r w:rsidRPr="00F07E77">
        <w:t>organisational policies, procedures and documentation relating to data privacy and information copyright</w:t>
      </w:r>
    </w:p>
    <w:p w:rsidR="00000000" w:rsidRPr="00F07E77" w:rsidP="00F07E77">
      <w:pPr>
        <w:pStyle w:val="ListBullet"/>
      </w:pPr>
      <w:r w:rsidRPr="00F07E77">
        <w:t>physical conditions:</w:t>
      </w:r>
    </w:p>
    <w:p w:rsidR="00000000" w:rsidRPr="00F07E77" w:rsidP="00F07E77">
      <w:pPr>
        <w:pStyle w:val="ListBullet2"/>
      </w:pPr>
      <w:r w:rsidRPr="00F07E77">
        <w:t>access to equipped work station</w:t>
      </w:r>
    </w:p>
    <w:p w:rsidR="00000000" w:rsidRPr="00F07E77" w:rsidP="00F07E77">
      <w:pPr>
        <w:pStyle w:val="ListBullet"/>
      </w:pPr>
      <w:r w:rsidRPr="00F07E77">
        <w:t>relationships with team members and supervisor:</w:t>
      </w:r>
    </w:p>
    <w:p w:rsidR="00000000" w:rsidRPr="00F07E77" w:rsidP="00F07E77">
      <w:pPr>
        <w:pStyle w:val="ListBullet2"/>
      </w:pPr>
      <w:r w:rsidRPr="00F07E77">
        <w:t>lead role in a team</w:t>
      </w:r>
    </w:p>
    <w:p w:rsidR="00000000" w:rsidRPr="00F07E77" w:rsidP="00F07E77">
      <w:pPr>
        <w:pStyle w:val="ListBullet"/>
      </w:pPr>
      <w:r w:rsidRPr="00F07E77">
        <w:t>relationships with client:</w:t>
      </w:r>
    </w:p>
    <w:p w:rsidR="00000000" w:rsidRPr="00F07E77" w:rsidP="00F07E77">
      <w:pPr>
        <w:pStyle w:val="ListBullet2"/>
      </w:pPr>
      <w:r w:rsidRPr="00F07E77">
        <w:t>client consultation required.</w:t>
      </w:r>
    </w:p>
    <w:p w:rsidR="00000000" w:rsidRPr="00F07E77" w:rsidP="00436122">
      <w:pPr>
        <w:pStyle w:val="BodyText"/>
      </w:pPr>
      <w:r w:rsidRPr="00F07E77">
        <w:t>Timeframe:</w:t>
      </w:r>
    </w:p>
    <w:p w:rsidR="00000000" w:rsidRPr="00F07E77" w:rsidP="00F07E77">
      <w:pPr>
        <w:pStyle w:val="ListBullet"/>
      </w:pPr>
      <w:r w:rsidRPr="00F07E77">
        <w:t>as specified by client and project requirements.</w:t>
      </w:r>
    </w:p>
    <w:p w:rsidR="00000000" w:rsidRPr="00F07E77" w:rsidP="00F07E77">
      <w:pPr>
        <w:pStyle w:val="BodyText"/>
      </w:pPr>
    </w:p>
    <w:p w:rsidR="00000000" w:rsidRPr="00F07E77" w:rsidP="00436122">
      <w:pPr>
        <w:pStyle w:val="Heading3"/>
      </w:pPr>
      <w:r w:rsidRPr="00F07E77">
        <w:rPr>
          <w:rStyle w:val="SpecialBold"/>
        </w:rPr>
        <w:t>Assessor requirements</w:t>
      </w:r>
    </w:p>
    <w:p w:rsidR="00000000" w:rsidRPr="00F07E77" w:rsidP="00436122">
      <w:pPr>
        <w:pStyle w:val="BodyText"/>
      </w:pPr>
      <w:r w:rsidRPr="00F07E77">
        <w:t>As a minimum, assessors must satisfy the ass</w:t>
      </w:r>
      <w:r w:rsidRPr="00F07E77">
        <w:t>essor requirements in the Standards for Registered Training Organisations (RTOs) current at the time of assessment.</w:t>
      </w:r>
    </w:p>
    <w:p w:rsidR="00000000" w:rsidRPr="00F07E77" w:rsidP="00F07E77">
      <w:pPr>
        <w:pStyle w:val="Heading1"/>
      </w:pPr>
      <w:bookmarkStart w:id="5" w:name="O_838241"/>
      <w:bookmarkEnd w:id="5"/>
      <w:r w:rsidRPr="00F07E77">
        <w:t>Links</w:t>
      </w:r>
    </w:p>
    <w:p w:rsidR="00000000" w:rsidRPr="00F07E77" w:rsidP="00436122">
      <w:pPr>
        <w:pStyle w:val="BodyText"/>
      </w:pPr>
      <w:r w:rsidRPr="00F07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57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7E77" w:rsidP="00F07E77"/>
    <w:sectPr w:rsidSect="00F07E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E77" w:rsidRPr="00436122" w:rsidP="00436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2" w:rsidP="00F07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122" w:rsidP="00F07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6122" w:rsidP="00F07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E77" w:rsidRPr="00436122" w:rsidP="00436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2" w:rsidRPr="002D2AF8" w:rsidP="00F07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CPPSIS6037 Conduct advanced remote sensing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436122" w:rsidP="00F07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768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01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E8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E77"/>
  </w:style>
  <w:style w:type="character" w:customStyle="1" w:styleId="Heading1Char">
    <w:name w:val="Heading 1 Char"/>
    <w:basedOn w:val="DefaultParagraphFont"/>
    <w:link w:val="Heading1"/>
    <w:rsid w:val="00F07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E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E77"/>
    <w:rPr>
      <w:b/>
      <w:spacing w:val="0"/>
    </w:rPr>
  </w:style>
  <w:style w:type="paragraph" w:styleId="ListBullet2">
    <w:name w:val="List Bullet 2"/>
    <w:basedOn w:val="List2"/>
    <w:rsid w:val="00F07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E77"/>
    <w:rPr>
      <w:i/>
    </w:rPr>
  </w:style>
  <w:style w:type="paragraph" w:styleId="Caption">
    <w:name w:val="caption"/>
    <w:basedOn w:val="BodyText"/>
    <w:next w:val="Normal"/>
    <w:qFormat/>
    <w:rsid w:val="00F07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E77"/>
  </w:style>
  <w:style w:type="paragraph" w:styleId="TableofFigures">
    <w:name w:val="table of figures"/>
    <w:basedOn w:val="Normal"/>
    <w:next w:val="Normal"/>
    <w:semiHidden/>
    <w:rsid w:val="00F07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E77"/>
    <w:rPr>
      <w:rFonts w:ascii="Wingdings" w:hAnsi="Wingdings"/>
    </w:rPr>
  </w:style>
  <w:style w:type="paragraph" w:customStyle="1" w:styleId="TableHeading">
    <w:name w:val="Table Heading"/>
    <w:basedOn w:val="HeadingBase"/>
    <w:rsid w:val="00F07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E77"/>
    <w:rPr>
      <w:color w:val="0033CC"/>
      <w:u w:val="none"/>
    </w:rPr>
  </w:style>
  <w:style w:type="paragraph" w:customStyle="1" w:styleId="BodyTextRight">
    <w:name w:val="Body Text Right"/>
    <w:basedOn w:val="BodyText"/>
    <w:rsid w:val="00F07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E77"/>
    <w:rPr>
      <w:sz w:val="32"/>
    </w:rPr>
  </w:style>
  <w:style w:type="paragraph" w:customStyle="1" w:styleId="HeadingProcedure">
    <w:name w:val="Heading Procedure"/>
    <w:basedOn w:val="HeadingBase"/>
    <w:next w:val="Normal"/>
    <w:rsid w:val="00F07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E77"/>
    <w:pPr>
      <w:spacing w:before="60" w:after="60"/>
    </w:pPr>
  </w:style>
  <w:style w:type="paragraph" w:styleId="ListContinue">
    <w:name w:val="List Continue"/>
    <w:basedOn w:val="List"/>
    <w:rsid w:val="00F07E77"/>
    <w:pPr>
      <w:ind w:firstLine="0"/>
    </w:pPr>
  </w:style>
  <w:style w:type="paragraph" w:customStyle="1" w:styleId="ListNote">
    <w:name w:val="List Note"/>
    <w:basedOn w:val="List"/>
    <w:rsid w:val="00F07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E77"/>
    <w:rPr>
      <w:rFonts w:ascii="Courier New" w:hAnsi="Courier New"/>
    </w:rPr>
  </w:style>
  <w:style w:type="paragraph" w:customStyle="1" w:styleId="NoteBullet">
    <w:name w:val="Note Bullet"/>
    <w:basedOn w:val="Note"/>
    <w:rsid w:val="00F07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E77"/>
    <w:rPr>
      <w:b/>
      <w:smallCaps/>
    </w:rPr>
  </w:style>
  <w:style w:type="paragraph" w:customStyle="1" w:styleId="TableListNumber">
    <w:name w:val="Table List Number"/>
    <w:basedOn w:val="ListNumber"/>
    <w:rsid w:val="00F07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E77"/>
    <w:pPr>
      <w:numPr>
        <w:numId w:val="9"/>
      </w:numPr>
    </w:pPr>
  </w:style>
  <w:style w:type="paragraph" w:customStyle="1" w:styleId="ListAlpha2">
    <w:name w:val="List Alpha 2"/>
    <w:basedOn w:val="List2"/>
    <w:rsid w:val="00F07E77"/>
    <w:pPr>
      <w:numPr>
        <w:numId w:val="8"/>
      </w:numPr>
    </w:pPr>
  </w:style>
  <w:style w:type="paragraph" w:styleId="List2">
    <w:name w:val="List 2"/>
    <w:basedOn w:val="BodyText"/>
    <w:rsid w:val="00F07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E77"/>
    <w:pPr>
      <w:numPr>
        <w:numId w:val="4"/>
      </w:numPr>
    </w:pPr>
  </w:style>
  <w:style w:type="paragraph" w:styleId="ListContinue2">
    <w:name w:val="List Continue 2"/>
    <w:basedOn w:val="List2"/>
    <w:rsid w:val="00F07E77"/>
    <w:pPr>
      <w:ind w:firstLine="0"/>
    </w:pPr>
  </w:style>
  <w:style w:type="paragraph" w:styleId="ListContinue3">
    <w:name w:val="List Continue 3"/>
    <w:basedOn w:val="List3"/>
    <w:rsid w:val="00F07E77"/>
    <w:pPr>
      <w:ind w:left="1021" w:firstLine="0"/>
    </w:pPr>
  </w:style>
  <w:style w:type="paragraph" w:styleId="ListContinue4">
    <w:name w:val="List Continue 4"/>
    <w:basedOn w:val="List4"/>
    <w:rsid w:val="00F07E77"/>
    <w:pPr>
      <w:ind w:firstLine="0"/>
    </w:pPr>
  </w:style>
  <w:style w:type="paragraph" w:styleId="ListContinue5">
    <w:name w:val="List Continue 5"/>
    <w:basedOn w:val="List5"/>
    <w:rsid w:val="00F07E77"/>
    <w:pPr>
      <w:ind w:firstLine="0"/>
    </w:pPr>
  </w:style>
  <w:style w:type="paragraph" w:styleId="ListNumber3">
    <w:name w:val="List Number 3"/>
    <w:basedOn w:val="List3"/>
    <w:rsid w:val="00F07E77"/>
    <w:pPr>
      <w:numPr>
        <w:numId w:val="5"/>
      </w:numPr>
    </w:pPr>
  </w:style>
  <w:style w:type="paragraph" w:styleId="ListNumber4">
    <w:name w:val="List Number 4"/>
    <w:basedOn w:val="List4"/>
    <w:rsid w:val="00F07E77"/>
    <w:pPr>
      <w:numPr>
        <w:numId w:val="6"/>
      </w:numPr>
    </w:pPr>
  </w:style>
  <w:style w:type="paragraph" w:styleId="ListNumber5">
    <w:name w:val="List Number 5"/>
    <w:basedOn w:val="List5"/>
    <w:rsid w:val="00F07E77"/>
    <w:pPr>
      <w:numPr>
        <w:numId w:val="7"/>
      </w:numPr>
    </w:pPr>
  </w:style>
  <w:style w:type="paragraph" w:styleId="BlockText">
    <w:name w:val="Block Text"/>
    <w:basedOn w:val="Normal"/>
    <w:rsid w:val="00F07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E77"/>
    <w:rPr>
      <w:sz w:val="16"/>
      <w:vertAlign w:val="superscript"/>
    </w:rPr>
  </w:style>
  <w:style w:type="character" w:customStyle="1" w:styleId="Symbols">
    <w:name w:val="Symbols"/>
    <w:basedOn w:val="DefaultParagraphFont"/>
    <w:rsid w:val="00F07E77"/>
    <w:rPr>
      <w:rFonts w:ascii="Symbol" w:hAnsi="Symbol"/>
    </w:rPr>
  </w:style>
  <w:style w:type="character" w:customStyle="1" w:styleId="MenuOptions">
    <w:name w:val="Menu Options"/>
    <w:basedOn w:val="DefaultParagraphFont"/>
    <w:rsid w:val="00F07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E77"/>
    <w:rPr>
      <w:b/>
    </w:rPr>
  </w:style>
  <w:style w:type="character" w:customStyle="1" w:styleId="Underlined">
    <w:name w:val="Underlined"/>
    <w:basedOn w:val="DefaultParagraphFont"/>
    <w:rsid w:val="00F07E77"/>
    <w:rPr>
      <w:u w:val="single"/>
    </w:rPr>
  </w:style>
  <w:style w:type="paragraph" w:customStyle="1" w:styleId="TableBodyTextRight">
    <w:name w:val="Table Body Text Right"/>
    <w:basedOn w:val="TableBodyText"/>
    <w:rsid w:val="00F07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E77"/>
    <w:rPr>
      <w:sz w:val="18"/>
    </w:rPr>
  </w:style>
  <w:style w:type="paragraph" w:customStyle="1" w:styleId="BodySmallRight">
    <w:name w:val="Body Small Right"/>
    <w:basedOn w:val="BodyTextRight"/>
    <w:rsid w:val="00F07E77"/>
    <w:rPr>
      <w:sz w:val="18"/>
      <w:szCs w:val="18"/>
    </w:rPr>
  </w:style>
  <w:style w:type="paragraph" w:customStyle="1" w:styleId="MarginEdition">
    <w:name w:val="Margin Edition"/>
    <w:basedOn w:val="MarginNote"/>
    <w:rsid w:val="00F07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E77"/>
    <w:rPr>
      <w:sz w:val="2"/>
      <w:szCs w:val="2"/>
    </w:rPr>
  </w:style>
  <w:style w:type="character" w:customStyle="1" w:styleId="Small">
    <w:name w:val="Small"/>
    <w:basedOn w:val="DefaultParagraphFont"/>
    <w:rsid w:val="00F07E77"/>
    <w:rPr>
      <w:sz w:val="16"/>
    </w:rPr>
  </w:style>
  <w:style w:type="paragraph" w:customStyle="1" w:styleId="WideTable">
    <w:name w:val="Wide Table"/>
    <w:basedOn w:val="Normal"/>
    <w:rsid w:val="00F07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E77"/>
  </w:style>
  <w:style w:type="paragraph" w:styleId="Quote">
    <w:name w:val="Quote"/>
    <w:basedOn w:val="Heading1"/>
    <w:link w:val="QuoteChar"/>
    <w:qFormat/>
    <w:rsid w:val="00F07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E77"/>
    <w:pPr>
      <w:pageBreakBefore/>
    </w:pPr>
  </w:style>
  <w:style w:type="paragraph" w:customStyle="1" w:styleId="Border">
    <w:name w:val="Border"/>
    <w:basedOn w:val="Normal"/>
    <w:qFormat/>
    <w:rsid w:val="00F07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E77"/>
    <w:rPr>
      <w:u w:val="single"/>
    </w:rPr>
  </w:style>
  <w:style w:type="character" w:customStyle="1" w:styleId="BoldandItalics">
    <w:name w:val="Bold and Italics"/>
    <w:qFormat/>
    <w:rsid w:val="00F07E77"/>
    <w:rPr>
      <w:b/>
      <w:i/>
      <w:u w:val="none"/>
    </w:rPr>
  </w:style>
  <w:style w:type="paragraph" w:styleId="BalloonText">
    <w:name w:val="Balloon Text"/>
    <w:basedOn w:val="Normal"/>
    <w:link w:val="BalloonTextChar"/>
    <w:rsid w:val="00F07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E77"/>
    <w:pPr>
      <w:spacing w:before="0" w:after="0"/>
    </w:pPr>
  </w:style>
  <w:style w:type="paragraph" w:customStyle="1" w:styleId="BodyTextBold">
    <w:name w:val="Body Text Bold"/>
    <w:basedOn w:val="BodyText"/>
    <w:qFormat/>
    <w:rsid w:val="00F07E77"/>
    <w:rPr>
      <w:b/>
    </w:rPr>
  </w:style>
  <w:style w:type="character" w:styleId="Hyperlink">
    <w:name w:val="Hyperlink"/>
    <w:basedOn w:val="DefaultParagraphFont"/>
    <w:uiPriority w:val="99"/>
    <w:unhideWhenUsed/>
    <w:rsid w:val="00436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4202</Characters>
  <Application>Microsoft Office Word</Application>
  <DocSecurity>0</DocSecurity>
  <Lines>110</Lines>
  <Paragraphs>92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CPPSIS6037 Conduct advanced remote sensing analysis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2021-01-07T13:14:00Z</dcterms:created>
  <dcterms:modified xsi:type="dcterms:W3CDTF">2021-01-07T13:14:00Z</dcterms:modified>
</cp:coreProperties>
</file>