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877" w:rsidP="007C5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CPPSIS6036 Monitor engineering structures</w:t>
      </w:r>
      <w:r>
        <w:fldChar w:fldCharType="end"/>
      </w:r>
    </w:p>
    <w:p w:rsidR="007C5877" w:rsidP="007C5877">
      <w:pPr>
        <w:pStyle w:val="Version"/>
        <w:sectPr w:rsidSect="00920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4E8" w:rsidP="009204E8">
      <w:pPr>
        <w:pStyle w:val="SuperHeading"/>
      </w:pPr>
      <w:r w:rsidRPr="009204E8">
        <w:t>Assessment Requirements for CPPSIS6036 Monitor engineering structures</w:t>
      </w:r>
    </w:p>
    <w:p w:rsidR="00000000" w:rsidRPr="009204E8" w:rsidP="009204E8">
      <w:pPr>
        <w:pStyle w:val="Heading1"/>
      </w:pPr>
      <w:bookmarkStart w:id="1" w:name="O_838224"/>
      <w:bookmarkEnd w:id="1"/>
      <w:r w:rsidRPr="009204E8">
        <w:t>Modification History</w:t>
      </w:r>
    </w:p>
    <w:p w:rsidR="00000000" w:rsidRPr="009204E8" w:rsidP="007C5877">
      <w:pPr>
        <w:pStyle w:val="BodyText"/>
      </w:pPr>
      <w:r w:rsidRPr="009204E8">
        <w:t>Release 1.</w:t>
      </w:r>
    </w:p>
    <w:p w:rsidR="00000000" w:rsidRPr="009204E8" w:rsidP="007C5877">
      <w:pPr>
        <w:pStyle w:val="BodyText"/>
      </w:pPr>
      <w:r w:rsidRPr="009204E8">
        <w:t>Replaces superseded equivalent CPPSIS6036A Monitor complex engineering surveying structures.</w:t>
      </w:r>
    </w:p>
    <w:p w:rsidR="00000000" w:rsidRPr="009204E8" w:rsidP="007C5877">
      <w:pPr>
        <w:pStyle w:val="BodyText"/>
      </w:pPr>
      <w:r w:rsidRPr="009204E8">
        <w:t>This version first released with CPP Property Services Training Package Version 3.</w:t>
      </w:r>
    </w:p>
    <w:p w:rsidR="00000000" w:rsidRPr="009204E8" w:rsidP="009204E8">
      <w:pPr>
        <w:pStyle w:val="Heading1"/>
      </w:pPr>
      <w:bookmarkStart w:id="2" w:name="O_838227"/>
      <w:bookmarkEnd w:id="2"/>
      <w:r w:rsidRPr="009204E8">
        <w:t>Performance Evidence</w:t>
      </w:r>
    </w:p>
    <w:p w:rsidR="00000000" w:rsidRPr="009204E8" w:rsidP="007C5877">
      <w:pPr>
        <w:pStyle w:val="BodyText"/>
      </w:pPr>
      <w:r w:rsidRPr="009204E8">
        <w:t>A person demonstrating competency in this unit must satisfy the requirements of the elements, performance criteria, foundation skills a</w:t>
      </w:r>
      <w:r w:rsidRPr="009204E8">
        <w:t xml:space="preserve">nd range of conditions of this unit. The person must also monitor engineering structures for two projects. </w:t>
      </w:r>
    </w:p>
    <w:p w:rsidR="00000000" w:rsidRPr="009204E8" w:rsidP="007C5877">
      <w:pPr>
        <w:pStyle w:val="BodyText"/>
      </w:pPr>
      <w:r w:rsidRPr="009204E8">
        <w:t xml:space="preserve">While monitoring the above engineering structures, the person must: </w:t>
      </w:r>
    </w:p>
    <w:p w:rsidR="00000000" w:rsidRPr="009204E8" w:rsidP="009204E8">
      <w:pPr>
        <w:pStyle w:val="ListBullet"/>
      </w:pPr>
      <w:r w:rsidRPr="009204E8">
        <w:t>analyse surveying specifications, including:</w:t>
      </w:r>
    </w:p>
    <w:p w:rsidR="00000000" w:rsidRPr="009204E8" w:rsidP="009204E8">
      <w:pPr>
        <w:pStyle w:val="ListBullet2"/>
      </w:pPr>
      <w:r w:rsidRPr="009204E8">
        <w:t>cross-sections and plans</w:t>
      </w:r>
    </w:p>
    <w:p w:rsidR="00000000" w:rsidRPr="009204E8" w:rsidP="009204E8">
      <w:pPr>
        <w:pStyle w:val="ListBullet2"/>
      </w:pPr>
      <w:r w:rsidRPr="009204E8">
        <w:t xml:space="preserve">technical descriptions of surveying data and their collection and format requirements </w:t>
      </w:r>
    </w:p>
    <w:p w:rsidR="00000000" w:rsidRPr="009204E8" w:rsidP="009204E8">
      <w:pPr>
        <w:pStyle w:val="ListBullet"/>
      </w:pPr>
      <w:r w:rsidRPr="009204E8">
        <w:t>apply industry-accepted standards for performing surveying measurements and computations</w:t>
      </w:r>
    </w:p>
    <w:p w:rsidR="00000000" w:rsidRPr="009204E8" w:rsidP="009204E8">
      <w:pPr>
        <w:pStyle w:val="ListBullet"/>
      </w:pPr>
      <w:r w:rsidRPr="009204E8">
        <w:t>communicate clearly with others to clarify and report work information and nego</w:t>
      </w:r>
      <w:r w:rsidRPr="009204E8">
        <w:t>tiate task completion</w:t>
      </w:r>
    </w:p>
    <w:p w:rsidR="00000000" w:rsidRPr="009204E8" w:rsidP="009204E8">
      <w:pPr>
        <w:pStyle w:val="ListBullet"/>
      </w:pPr>
      <w:r w:rsidRPr="009204E8">
        <w:t>comply with industry-accepted standards for validating accuracy of surveying data and identifying errors and discrepancies</w:t>
      </w:r>
    </w:p>
    <w:p w:rsidR="00000000" w:rsidRPr="009204E8" w:rsidP="009204E8">
      <w:pPr>
        <w:pStyle w:val="ListBullet"/>
      </w:pPr>
      <w:r w:rsidRPr="009204E8">
        <w:t>comply with organisational, legal and statutory requirements for:</w:t>
      </w:r>
    </w:p>
    <w:p w:rsidR="00000000" w:rsidRPr="009204E8" w:rsidP="009204E8">
      <w:pPr>
        <w:pStyle w:val="ListBullet2"/>
      </w:pPr>
      <w:r w:rsidRPr="009204E8">
        <w:t>completing records and documentation</w:t>
      </w:r>
    </w:p>
    <w:p w:rsidR="00000000" w:rsidRPr="009204E8" w:rsidP="009204E8">
      <w:pPr>
        <w:pStyle w:val="ListBullet2"/>
      </w:pPr>
      <w:r w:rsidRPr="009204E8">
        <w:t>recordi</w:t>
      </w:r>
      <w:r w:rsidRPr="009204E8">
        <w:t>ng, storing and filing data</w:t>
      </w:r>
    </w:p>
    <w:p w:rsidR="00000000" w:rsidRPr="009204E8" w:rsidP="009204E8">
      <w:pPr>
        <w:pStyle w:val="ListBullet2"/>
      </w:pPr>
      <w:r w:rsidRPr="009204E8">
        <w:t>using, checking and storing surveying equipment</w:t>
      </w:r>
    </w:p>
    <w:p w:rsidR="00000000" w:rsidRPr="009204E8" w:rsidP="009204E8">
      <w:pPr>
        <w:pStyle w:val="ListBullet2"/>
      </w:pPr>
      <w:r w:rsidRPr="009204E8">
        <w:t>working safely and using personal protective equipment (PPE)</w:t>
      </w:r>
    </w:p>
    <w:p w:rsidR="00000000" w:rsidRPr="009204E8" w:rsidP="009204E8">
      <w:pPr>
        <w:pStyle w:val="ListBullet"/>
      </w:pPr>
      <w:r w:rsidRPr="009204E8">
        <w:t>conduct measurements and calculations to meet engineering specifications using two of the following pieces of surveyin</w:t>
      </w:r>
      <w:r w:rsidRPr="009204E8">
        <w:t>g equipment:</w:t>
      </w:r>
    </w:p>
    <w:p w:rsidR="00000000" w:rsidRPr="009204E8" w:rsidP="009204E8">
      <w:pPr>
        <w:pStyle w:val="ListBullet2"/>
      </w:pPr>
      <w:r w:rsidRPr="009204E8">
        <w:t>current meter</w:t>
      </w:r>
    </w:p>
    <w:p w:rsidR="00000000" w:rsidRPr="009204E8" w:rsidP="009204E8">
      <w:pPr>
        <w:pStyle w:val="ListBullet2"/>
      </w:pPr>
      <w:r w:rsidRPr="009204E8">
        <w:t>global navigation satellite system (GNSS)</w:t>
      </w:r>
    </w:p>
    <w:p w:rsidR="00000000" w:rsidRPr="009204E8" w:rsidP="009204E8">
      <w:pPr>
        <w:pStyle w:val="ListBullet2"/>
      </w:pPr>
      <w:r w:rsidRPr="009204E8">
        <w:t>level</w:t>
      </w:r>
    </w:p>
    <w:p w:rsidR="00000000" w:rsidRPr="009204E8" w:rsidP="009204E8">
      <w:pPr>
        <w:pStyle w:val="ListBullet2"/>
      </w:pPr>
      <w:r w:rsidRPr="009204E8">
        <w:t>tape</w:t>
      </w:r>
    </w:p>
    <w:p w:rsidR="00000000" w:rsidRPr="009204E8" w:rsidP="009204E8">
      <w:pPr>
        <w:pStyle w:val="ListBullet2"/>
      </w:pPr>
      <w:r w:rsidRPr="009204E8">
        <w:t>theodolite</w:t>
      </w:r>
    </w:p>
    <w:p w:rsidR="00000000" w:rsidRPr="009204E8" w:rsidP="009204E8">
      <w:pPr>
        <w:pStyle w:val="ListBullet2"/>
      </w:pPr>
      <w:r w:rsidRPr="009204E8">
        <w:t>total station</w:t>
      </w:r>
    </w:p>
    <w:p w:rsidR="00000000" w:rsidRPr="009204E8" w:rsidP="009204E8">
      <w:pPr>
        <w:pStyle w:val="ListBullet"/>
      </w:pPr>
      <w:r w:rsidRPr="009204E8">
        <w:t>develop a project plan to monitor engineering structures, including detail of:</w:t>
      </w:r>
    </w:p>
    <w:p w:rsidR="00000000" w:rsidRPr="009204E8" w:rsidP="009204E8">
      <w:pPr>
        <w:pStyle w:val="ListBullet2"/>
      </w:pPr>
      <w:r w:rsidRPr="009204E8">
        <w:t>project objectives and deliverables</w:t>
      </w:r>
    </w:p>
    <w:p w:rsidR="00000000" w:rsidRPr="009204E8" w:rsidP="009204E8">
      <w:pPr>
        <w:pStyle w:val="ListBullet2"/>
      </w:pPr>
      <w:r w:rsidRPr="009204E8">
        <w:t>constraints</w:t>
      </w:r>
    </w:p>
    <w:p w:rsidR="00000000" w:rsidRPr="009204E8" w:rsidP="009204E8">
      <w:pPr>
        <w:pStyle w:val="ListBullet2"/>
      </w:pPr>
      <w:r w:rsidRPr="009204E8">
        <w:t>risk management and contingency strategies</w:t>
      </w:r>
    </w:p>
    <w:p w:rsidR="00000000" w:rsidRPr="009204E8" w:rsidP="009204E8">
      <w:pPr>
        <w:pStyle w:val="ListBullet2"/>
      </w:pPr>
      <w:r w:rsidRPr="009204E8">
        <w:t>work activities</w:t>
      </w:r>
    </w:p>
    <w:p w:rsidR="00000000" w:rsidRPr="009204E8" w:rsidP="009204E8">
      <w:pPr>
        <w:pStyle w:val="ListBullet2"/>
      </w:pPr>
      <w:r w:rsidRPr="009204E8">
        <w:t>technologies and techniques to be used</w:t>
      </w:r>
    </w:p>
    <w:p w:rsidR="00000000" w:rsidRPr="009204E8" w:rsidP="009204E8">
      <w:pPr>
        <w:pStyle w:val="ListBullet"/>
      </w:pPr>
      <w:r w:rsidRPr="009204E8">
        <w:t>identify site hazards and control risks</w:t>
      </w:r>
    </w:p>
    <w:p w:rsidR="00000000" w:rsidRPr="009204E8" w:rsidP="009204E8">
      <w:pPr>
        <w:pStyle w:val="ListBullet"/>
      </w:pPr>
      <w:r w:rsidRPr="009204E8">
        <w:t xml:space="preserve">implement project management mechanisms to ensure monitoring activities are completed within required timeframes and </w:t>
      </w:r>
      <w:r w:rsidRPr="009204E8">
        <w:t>comply with specifications</w:t>
      </w:r>
    </w:p>
    <w:p w:rsidR="00000000" w:rsidRPr="009204E8" w:rsidP="009204E8">
      <w:pPr>
        <w:pStyle w:val="ListBullet"/>
      </w:pPr>
      <w:r w:rsidRPr="009204E8">
        <w:t>interpret engineering design information and specifications to identify components to be measured and accuracy and precision tolerances to be applied</w:t>
      </w:r>
    </w:p>
    <w:p w:rsidR="00000000" w:rsidRPr="009204E8" w:rsidP="009204E8">
      <w:pPr>
        <w:pStyle w:val="ListBullet"/>
      </w:pPr>
      <w:r w:rsidRPr="009204E8">
        <w:t>plan and document data collection methodologies that allow for contingencies</w:t>
      </w:r>
    </w:p>
    <w:p w:rsidR="00000000" w:rsidRPr="009204E8" w:rsidP="009204E8">
      <w:pPr>
        <w:pStyle w:val="ListBullet"/>
      </w:pPr>
      <w:r w:rsidRPr="009204E8">
        <w:t>re</w:t>
      </w:r>
      <w:r w:rsidRPr="009204E8">
        <w:t>view project outcomes against specifications and objectives</w:t>
      </w:r>
    </w:p>
    <w:p w:rsidR="00000000" w:rsidRPr="009204E8" w:rsidP="009204E8">
      <w:pPr>
        <w:pStyle w:val="ListBullet"/>
      </w:pPr>
      <w:r w:rsidRPr="009204E8">
        <w:t>schedule work tasks and organise resources and equipment</w:t>
      </w:r>
    </w:p>
    <w:p w:rsidR="00000000" w:rsidRPr="009204E8" w:rsidP="009204E8">
      <w:pPr>
        <w:pStyle w:val="ListBullet"/>
      </w:pPr>
      <w:r w:rsidRPr="009204E8">
        <w:t>supervise staff to complete work tasks on time.</w:t>
      </w:r>
    </w:p>
    <w:p w:rsidR="00000000" w:rsidRPr="009204E8" w:rsidP="009204E8">
      <w:pPr>
        <w:pStyle w:val="AllowPageBreak"/>
      </w:pPr>
    </w:p>
    <w:p w:rsidR="00000000" w:rsidRPr="009204E8" w:rsidP="009204E8">
      <w:pPr>
        <w:pStyle w:val="Heading1"/>
      </w:pPr>
      <w:bookmarkStart w:id="3" w:name="O_838226"/>
      <w:bookmarkEnd w:id="3"/>
      <w:r w:rsidRPr="009204E8">
        <w:t>Knowledge Evidence</w:t>
      </w:r>
    </w:p>
    <w:p w:rsidR="00000000" w:rsidRPr="009204E8" w:rsidP="007C5877">
      <w:pPr>
        <w:pStyle w:val="BodyText"/>
      </w:pPr>
      <w:r w:rsidRPr="009204E8">
        <w:t>A person demonstrating competency in this unit must demonstrate knowledge of:</w:t>
      </w:r>
    </w:p>
    <w:p w:rsidR="00000000" w:rsidRPr="009204E8" w:rsidP="009204E8">
      <w:pPr>
        <w:pStyle w:val="ListBullet"/>
      </w:pPr>
      <w:r w:rsidRPr="009204E8">
        <w:t xml:space="preserve">accuracy and precision requirements and tolerances for engineering structures </w:t>
      </w:r>
    </w:p>
    <w:p w:rsidR="00000000" w:rsidRPr="009204E8" w:rsidP="009204E8">
      <w:pPr>
        <w:pStyle w:val="ListBullet"/>
      </w:pPr>
      <w:r w:rsidRPr="009204E8">
        <w:t>data formatting, processing and reduction techniques</w:t>
      </w:r>
    </w:p>
    <w:p w:rsidR="00000000" w:rsidRPr="009204E8" w:rsidP="009204E8">
      <w:pPr>
        <w:pStyle w:val="ListBullet"/>
      </w:pPr>
      <w:r w:rsidRPr="009204E8">
        <w:t>industry-accepted methods for validating data</w:t>
      </w:r>
      <w:r w:rsidRPr="009204E8">
        <w:t xml:space="preserve"> to identify errors and discrepancies</w:t>
      </w:r>
    </w:p>
    <w:p w:rsidR="00000000" w:rsidRPr="009204E8" w:rsidP="009204E8">
      <w:pPr>
        <w:pStyle w:val="ListBullet"/>
      </w:pPr>
      <w:r w:rsidRPr="009204E8">
        <w:t>legislative, statutory and industry requirements, and standards relating to work tasks</w:t>
      </w:r>
    </w:p>
    <w:p w:rsidR="00000000" w:rsidRPr="009204E8" w:rsidP="009204E8">
      <w:pPr>
        <w:pStyle w:val="ListBullet"/>
      </w:pPr>
      <w:r w:rsidRPr="009204E8">
        <w:t>methods for calculating surveying data and verifying its accuracy using spatial reference systems</w:t>
      </w:r>
    </w:p>
    <w:p w:rsidR="00000000" w:rsidRPr="009204E8" w:rsidP="009204E8">
      <w:pPr>
        <w:pStyle w:val="ListBullet"/>
      </w:pPr>
      <w:r w:rsidRPr="009204E8">
        <w:t>methods for setting up, levelling</w:t>
      </w:r>
      <w:r w:rsidRPr="009204E8">
        <w:t xml:space="preserve"> and calibrating surveying equipment</w:t>
      </w:r>
    </w:p>
    <w:p w:rsidR="00000000" w:rsidRPr="009204E8" w:rsidP="009204E8">
      <w:pPr>
        <w:pStyle w:val="ListBullet"/>
      </w:pPr>
      <w:r w:rsidRPr="009204E8">
        <w:t>methods for identifying and reporting non-conformities</w:t>
      </w:r>
    </w:p>
    <w:p w:rsidR="00000000" w:rsidRPr="009204E8" w:rsidP="009204E8">
      <w:pPr>
        <w:pStyle w:val="ListBullet"/>
      </w:pPr>
      <w:r w:rsidRPr="009204E8">
        <w:t>organisational policies and procedures relating to:</w:t>
      </w:r>
    </w:p>
    <w:p w:rsidR="00000000" w:rsidRPr="009204E8" w:rsidP="009204E8">
      <w:pPr>
        <w:pStyle w:val="ListBullet2"/>
      </w:pPr>
      <w:r w:rsidRPr="009204E8">
        <w:t>health and safety relating to survey activities and work on construction sites</w:t>
      </w:r>
    </w:p>
    <w:p w:rsidR="00000000" w:rsidRPr="009204E8" w:rsidP="009204E8">
      <w:pPr>
        <w:pStyle w:val="ListBullet2"/>
      </w:pPr>
      <w:r w:rsidRPr="009204E8">
        <w:t>reporting and documentation</w:t>
      </w:r>
    </w:p>
    <w:p w:rsidR="00000000" w:rsidRPr="009204E8" w:rsidP="009204E8">
      <w:pPr>
        <w:pStyle w:val="ListBullet2"/>
      </w:pPr>
      <w:r w:rsidRPr="009204E8">
        <w:t>usin</w:t>
      </w:r>
      <w:r w:rsidRPr="009204E8">
        <w:t>g and allocating resources</w:t>
      </w:r>
    </w:p>
    <w:p w:rsidR="00000000" w:rsidRPr="009204E8" w:rsidP="009204E8">
      <w:pPr>
        <w:pStyle w:val="ListBullet2"/>
      </w:pPr>
      <w:r w:rsidRPr="009204E8">
        <w:t xml:space="preserve">using the surveying equipment specified in the performance evidence </w:t>
      </w:r>
    </w:p>
    <w:p w:rsidR="00000000" w:rsidRPr="009204E8" w:rsidP="009204E8">
      <w:pPr>
        <w:pStyle w:val="ListBullet"/>
      </w:pPr>
      <w:r w:rsidRPr="009204E8">
        <w:t>processes to establish and use high-level survey control</w:t>
      </w:r>
    </w:p>
    <w:p w:rsidR="00000000" w:rsidRPr="009204E8" w:rsidP="009204E8">
      <w:pPr>
        <w:pStyle w:val="ListBullet"/>
      </w:pPr>
      <w:r w:rsidRPr="009204E8">
        <w:t>project management techniques for scheduling, measuring and monitoring work progress and planning for contingencies</w:t>
      </w:r>
    </w:p>
    <w:p w:rsidR="00000000" w:rsidRPr="009204E8" w:rsidP="009204E8">
      <w:pPr>
        <w:pStyle w:val="ListBullet"/>
      </w:pPr>
      <w:r w:rsidRPr="009204E8">
        <w:t>project zone design</w:t>
      </w:r>
    </w:p>
    <w:p w:rsidR="00000000" w:rsidRPr="009204E8" w:rsidP="009204E8">
      <w:pPr>
        <w:pStyle w:val="ListBullet"/>
      </w:pPr>
      <w:r w:rsidRPr="009204E8">
        <w:t>reference and coordinate systems for surveying data, including Australian Height Datum and Map Grid of Australia</w:t>
      </w:r>
    </w:p>
    <w:p w:rsidR="00000000" w:rsidRPr="009204E8" w:rsidP="009204E8">
      <w:pPr>
        <w:pStyle w:val="ListBullet"/>
      </w:pPr>
      <w:r w:rsidRPr="009204E8">
        <w:t>surveyi</w:t>
      </w:r>
      <w:r w:rsidRPr="009204E8">
        <w:t>ng data capture and set-out methodologies</w:t>
      </w:r>
    </w:p>
    <w:p w:rsidR="00000000" w:rsidRPr="009204E8" w:rsidP="009204E8">
      <w:pPr>
        <w:pStyle w:val="ListBullet"/>
      </w:pPr>
      <w:r w:rsidRPr="009204E8">
        <w:t>use and application of network and traverse adjustments.</w:t>
      </w:r>
    </w:p>
    <w:p w:rsidR="00000000" w:rsidRPr="009204E8" w:rsidP="009204E8">
      <w:pPr>
        <w:pStyle w:val="AllowPageBreak"/>
      </w:pPr>
    </w:p>
    <w:p w:rsidR="00000000" w:rsidRPr="009204E8" w:rsidP="009204E8">
      <w:pPr>
        <w:pStyle w:val="Heading1"/>
      </w:pPr>
      <w:bookmarkStart w:id="4" w:name="O_838225"/>
      <w:bookmarkEnd w:id="4"/>
      <w:r w:rsidRPr="009204E8">
        <w:t>Assessment Conditions</w:t>
      </w:r>
    </w:p>
    <w:p w:rsidR="00000000" w:rsidRPr="009204E8" w:rsidP="007C5877">
      <w:pPr>
        <w:pStyle w:val="BodyText"/>
      </w:pPr>
      <w:r w:rsidRPr="009204E8">
        <w:t>The following must be present and available to learners during assessment activities:</w:t>
      </w:r>
    </w:p>
    <w:p w:rsidR="00000000" w:rsidRPr="009204E8" w:rsidP="009204E8">
      <w:pPr>
        <w:pStyle w:val="ListBullet"/>
      </w:pPr>
      <w:r w:rsidRPr="009204E8">
        <w:t>equipment:</w:t>
      </w:r>
    </w:p>
    <w:p w:rsidR="00000000" w:rsidRPr="009204E8" w:rsidP="009204E8">
      <w:pPr>
        <w:pStyle w:val="ListBullet2"/>
      </w:pPr>
      <w:r w:rsidRPr="009204E8">
        <w:t>as specified in the</w:t>
      </w:r>
      <w:r w:rsidRPr="009204E8">
        <w:t xml:space="preserve"> performance evidence</w:t>
      </w:r>
    </w:p>
    <w:p w:rsidR="00000000" w:rsidRPr="009204E8" w:rsidP="009204E8">
      <w:pPr>
        <w:pStyle w:val="ListBullet"/>
      </w:pPr>
      <w:r w:rsidRPr="009204E8">
        <w:t>specifications:</w:t>
      </w:r>
    </w:p>
    <w:p w:rsidR="00000000" w:rsidRPr="009204E8" w:rsidP="009204E8">
      <w:pPr>
        <w:pStyle w:val="ListBullet2"/>
      </w:pPr>
      <w:r w:rsidRPr="009204E8">
        <w:t>survey specifications, including relevant engineering plans and drawings</w:t>
      </w:r>
    </w:p>
    <w:p w:rsidR="00000000" w:rsidRPr="009204E8" w:rsidP="009204E8">
      <w:pPr>
        <w:pStyle w:val="ListBullet2"/>
      </w:pPr>
      <w:r w:rsidRPr="009204E8">
        <w:t>organisational policies, procedures and documentation relating to work health and safety</w:t>
      </w:r>
    </w:p>
    <w:p w:rsidR="00000000" w:rsidRPr="009204E8" w:rsidP="009204E8">
      <w:pPr>
        <w:pStyle w:val="ListBullet"/>
      </w:pPr>
      <w:r w:rsidRPr="009204E8">
        <w:t>relationships with team members and supervisor:</w:t>
      </w:r>
    </w:p>
    <w:p w:rsidR="00000000" w:rsidRPr="009204E8" w:rsidP="009204E8">
      <w:pPr>
        <w:pStyle w:val="ListBullet2"/>
      </w:pPr>
      <w:r w:rsidRPr="009204E8">
        <w:t>lead role in a team.</w:t>
      </w:r>
    </w:p>
    <w:p w:rsidR="00000000" w:rsidRPr="009204E8" w:rsidP="007C5877">
      <w:pPr>
        <w:pStyle w:val="BodyText"/>
      </w:pPr>
      <w:r w:rsidRPr="009204E8">
        <w:t>Timeframe:</w:t>
      </w:r>
    </w:p>
    <w:p w:rsidR="00000000" w:rsidRPr="009204E8" w:rsidP="009204E8">
      <w:pPr>
        <w:pStyle w:val="ListBullet"/>
      </w:pPr>
      <w:r w:rsidRPr="009204E8">
        <w:t>as specified by project requirements.</w:t>
      </w:r>
    </w:p>
    <w:p w:rsidR="00000000" w:rsidRPr="009204E8" w:rsidP="009204E8">
      <w:pPr>
        <w:pStyle w:val="BodyText"/>
      </w:pPr>
    </w:p>
    <w:p w:rsidR="00000000" w:rsidRPr="009204E8" w:rsidP="007C5877">
      <w:pPr>
        <w:pStyle w:val="Heading3"/>
      </w:pPr>
      <w:r w:rsidRPr="009204E8">
        <w:rPr>
          <w:rStyle w:val="SpecialBold"/>
        </w:rPr>
        <w:t>Assessor requirements</w:t>
      </w:r>
    </w:p>
    <w:p w:rsidR="00000000" w:rsidRPr="009204E8" w:rsidP="007C5877">
      <w:pPr>
        <w:pStyle w:val="BodyText"/>
      </w:pPr>
      <w:r w:rsidRPr="009204E8">
        <w:t>As a minimum, assessors must satisfy the assessor requirements in the Standards for Registered Training Organisations (RTOs) current at the time of assessment.</w:t>
      </w:r>
    </w:p>
    <w:p w:rsidR="00000000" w:rsidRPr="009204E8" w:rsidP="009204E8">
      <w:pPr>
        <w:pStyle w:val="Heading1"/>
      </w:pPr>
      <w:bookmarkStart w:id="5" w:name="O_838223"/>
      <w:bookmarkEnd w:id="5"/>
      <w:r w:rsidRPr="009204E8">
        <w:t>Links</w:t>
      </w:r>
    </w:p>
    <w:p w:rsidR="00000000" w:rsidRPr="009204E8" w:rsidP="007C5877">
      <w:pPr>
        <w:pStyle w:val="BodyText"/>
      </w:pPr>
      <w:r w:rsidRPr="00920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E45D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04E8" w:rsidP="009204E8"/>
    <w:sectPr w:rsidSect="00920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E8" w:rsidRPr="007C5877" w:rsidP="007C5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77" w:rsidP="00920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877" w:rsidP="00920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C5877" w:rsidP="00920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4E8" w:rsidRPr="007C5877" w:rsidP="007C5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877" w:rsidRPr="002D2AF8" w:rsidP="00920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CPPSIS6036 Monitor engineering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7C5877" w:rsidP="00920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28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2B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27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4E8"/>
  </w:style>
  <w:style w:type="character" w:customStyle="1" w:styleId="Heading1Char">
    <w:name w:val="Heading 1 Char"/>
    <w:basedOn w:val="DefaultParagraphFont"/>
    <w:link w:val="Heading1"/>
    <w:rsid w:val="00920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4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4E8"/>
    <w:rPr>
      <w:b/>
      <w:spacing w:val="0"/>
    </w:rPr>
  </w:style>
  <w:style w:type="paragraph" w:styleId="ListBullet2">
    <w:name w:val="List Bullet 2"/>
    <w:basedOn w:val="List2"/>
    <w:rsid w:val="009204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4E8"/>
    <w:rPr>
      <w:i/>
    </w:rPr>
  </w:style>
  <w:style w:type="paragraph" w:styleId="Caption">
    <w:name w:val="caption"/>
    <w:basedOn w:val="BodyText"/>
    <w:next w:val="Normal"/>
    <w:qFormat/>
    <w:rsid w:val="00920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4E8"/>
  </w:style>
  <w:style w:type="paragraph" w:styleId="TableofFigures">
    <w:name w:val="table of figures"/>
    <w:basedOn w:val="Normal"/>
    <w:next w:val="Normal"/>
    <w:semiHidden/>
    <w:rsid w:val="00920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4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4E8"/>
    <w:rPr>
      <w:rFonts w:ascii="Wingdings" w:hAnsi="Wingdings"/>
    </w:rPr>
  </w:style>
  <w:style w:type="paragraph" w:customStyle="1" w:styleId="TableHeading">
    <w:name w:val="Table Heading"/>
    <w:basedOn w:val="HeadingBase"/>
    <w:rsid w:val="00920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4E8"/>
    <w:rPr>
      <w:color w:val="0033CC"/>
      <w:u w:val="none"/>
    </w:rPr>
  </w:style>
  <w:style w:type="paragraph" w:customStyle="1" w:styleId="BodyTextRight">
    <w:name w:val="Body Text Right"/>
    <w:basedOn w:val="BodyText"/>
    <w:rsid w:val="00920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4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4E8"/>
    <w:rPr>
      <w:sz w:val="32"/>
    </w:rPr>
  </w:style>
  <w:style w:type="paragraph" w:customStyle="1" w:styleId="HeadingProcedure">
    <w:name w:val="Heading Procedure"/>
    <w:basedOn w:val="HeadingBase"/>
    <w:next w:val="Normal"/>
    <w:rsid w:val="00920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4E8"/>
    <w:pPr>
      <w:spacing w:before="60" w:after="60"/>
    </w:pPr>
  </w:style>
  <w:style w:type="paragraph" w:styleId="ListContinue">
    <w:name w:val="List Continue"/>
    <w:basedOn w:val="List"/>
    <w:rsid w:val="009204E8"/>
    <w:pPr>
      <w:ind w:firstLine="0"/>
    </w:pPr>
  </w:style>
  <w:style w:type="paragraph" w:customStyle="1" w:styleId="ListNote">
    <w:name w:val="List Note"/>
    <w:basedOn w:val="List"/>
    <w:rsid w:val="00920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4E8"/>
    <w:rPr>
      <w:rFonts w:ascii="Courier New" w:hAnsi="Courier New"/>
    </w:rPr>
  </w:style>
  <w:style w:type="paragraph" w:customStyle="1" w:styleId="NoteBullet">
    <w:name w:val="Note Bullet"/>
    <w:basedOn w:val="Note"/>
    <w:rsid w:val="00920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4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4E8"/>
    <w:rPr>
      <w:b/>
      <w:smallCaps/>
    </w:rPr>
  </w:style>
  <w:style w:type="paragraph" w:customStyle="1" w:styleId="TableListNumber">
    <w:name w:val="Table List Number"/>
    <w:basedOn w:val="ListNumber"/>
    <w:rsid w:val="00920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4E8"/>
    <w:pPr>
      <w:numPr>
        <w:numId w:val="9"/>
      </w:numPr>
    </w:pPr>
  </w:style>
  <w:style w:type="paragraph" w:customStyle="1" w:styleId="ListAlpha2">
    <w:name w:val="List Alpha 2"/>
    <w:basedOn w:val="List2"/>
    <w:rsid w:val="009204E8"/>
    <w:pPr>
      <w:numPr>
        <w:numId w:val="8"/>
      </w:numPr>
    </w:pPr>
  </w:style>
  <w:style w:type="paragraph" w:styleId="List2">
    <w:name w:val="List 2"/>
    <w:basedOn w:val="BodyText"/>
    <w:rsid w:val="00920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4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4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4E8"/>
    <w:pPr>
      <w:numPr>
        <w:numId w:val="4"/>
      </w:numPr>
    </w:pPr>
  </w:style>
  <w:style w:type="paragraph" w:styleId="ListContinue2">
    <w:name w:val="List Continue 2"/>
    <w:basedOn w:val="List2"/>
    <w:rsid w:val="009204E8"/>
    <w:pPr>
      <w:ind w:firstLine="0"/>
    </w:pPr>
  </w:style>
  <w:style w:type="paragraph" w:styleId="ListContinue3">
    <w:name w:val="List Continue 3"/>
    <w:basedOn w:val="List3"/>
    <w:rsid w:val="009204E8"/>
    <w:pPr>
      <w:ind w:left="1021" w:firstLine="0"/>
    </w:pPr>
  </w:style>
  <w:style w:type="paragraph" w:styleId="ListContinue4">
    <w:name w:val="List Continue 4"/>
    <w:basedOn w:val="List4"/>
    <w:rsid w:val="009204E8"/>
    <w:pPr>
      <w:ind w:firstLine="0"/>
    </w:pPr>
  </w:style>
  <w:style w:type="paragraph" w:styleId="ListContinue5">
    <w:name w:val="List Continue 5"/>
    <w:basedOn w:val="List5"/>
    <w:rsid w:val="009204E8"/>
    <w:pPr>
      <w:ind w:firstLine="0"/>
    </w:pPr>
  </w:style>
  <w:style w:type="paragraph" w:styleId="ListNumber3">
    <w:name w:val="List Number 3"/>
    <w:basedOn w:val="List3"/>
    <w:rsid w:val="009204E8"/>
    <w:pPr>
      <w:numPr>
        <w:numId w:val="5"/>
      </w:numPr>
    </w:pPr>
  </w:style>
  <w:style w:type="paragraph" w:styleId="ListNumber4">
    <w:name w:val="List Number 4"/>
    <w:basedOn w:val="List4"/>
    <w:rsid w:val="009204E8"/>
    <w:pPr>
      <w:numPr>
        <w:numId w:val="6"/>
      </w:numPr>
    </w:pPr>
  </w:style>
  <w:style w:type="paragraph" w:styleId="ListNumber5">
    <w:name w:val="List Number 5"/>
    <w:basedOn w:val="List5"/>
    <w:rsid w:val="009204E8"/>
    <w:pPr>
      <w:numPr>
        <w:numId w:val="7"/>
      </w:numPr>
    </w:pPr>
  </w:style>
  <w:style w:type="paragraph" w:styleId="BlockText">
    <w:name w:val="Block Text"/>
    <w:basedOn w:val="Normal"/>
    <w:rsid w:val="00920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4E8"/>
    <w:rPr>
      <w:sz w:val="16"/>
      <w:vertAlign w:val="superscript"/>
    </w:rPr>
  </w:style>
  <w:style w:type="character" w:customStyle="1" w:styleId="Symbols">
    <w:name w:val="Symbols"/>
    <w:basedOn w:val="DefaultParagraphFont"/>
    <w:rsid w:val="009204E8"/>
    <w:rPr>
      <w:rFonts w:ascii="Symbol" w:hAnsi="Symbol"/>
    </w:rPr>
  </w:style>
  <w:style w:type="character" w:customStyle="1" w:styleId="MenuOptions">
    <w:name w:val="Menu Options"/>
    <w:basedOn w:val="DefaultParagraphFont"/>
    <w:rsid w:val="00920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4E8"/>
    <w:rPr>
      <w:b/>
    </w:rPr>
  </w:style>
  <w:style w:type="character" w:customStyle="1" w:styleId="Underlined">
    <w:name w:val="Underlined"/>
    <w:basedOn w:val="DefaultParagraphFont"/>
    <w:rsid w:val="009204E8"/>
    <w:rPr>
      <w:u w:val="single"/>
    </w:rPr>
  </w:style>
  <w:style w:type="paragraph" w:customStyle="1" w:styleId="TableBodyTextRight">
    <w:name w:val="Table Body Text Right"/>
    <w:basedOn w:val="TableBodyText"/>
    <w:rsid w:val="00920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4E8"/>
    <w:rPr>
      <w:sz w:val="18"/>
    </w:rPr>
  </w:style>
  <w:style w:type="paragraph" w:customStyle="1" w:styleId="BodySmallRight">
    <w:name w:val="Body Small Right"/>
    <w:basedOn w:val="BodyTextRight"/>
    <w:rsid w:val="009204E8"/>
    <w:rPr>
      <w:sz w:val="18"/>
      <w:szCs w:val="18"/>
    </w:rPr>
  </w:style>
  <w:style w:type="paragraph" w:customStyle="1" w:styleId="MarginEdition">
    <w:name w:val="Margin Edition"/>
    <w:basedOn w:val="MarginNote"/>
    <w:rsid w:val="00920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4E8"/>
    <w:rPr>
      <w:sz w:val="2"/>
      <w:szCs w:val="2"/>
    </w:rPr>
  </w:style>
  <w:style w:type="character" w:customStyle="1" w:styleId="Small">
    <w:name w:val="Small"/>
    <w:basedOn w:val="DefaultParagraphFont"/>
    <w:rsid w:val="009204E8"/>
    <w:rPr>
      <w:sz w:val="16"/>
    </w:rPr>
  </w:style>
  <w:style w:type="paragraph" w:customStyle="1" w:styleId="WideTable">
    <w:name w:val="Wide Table"/>
    <w:basedOn w:val="Normal"/>
    <w:rsid w:val="00920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4E8"/>
  </w:style>
  <w:style w:type="paragraph" w:styleId="Quote">
    <w:name w:val="Quote"/>
    <w:basedOn w:val="Heading1"/>
    <w:link w:val="QuoteChar"/>
    <w:qFormat/>
    <w:rsid w:val="00920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4E8"/>
    <w:pPr>
      <w:pageBreakBefore/>
    </w:pPr>
  </w:style>
  <w:style w:type="paragraph" w:customStyle="1" w:styleId="Border">
    <w:name w:val="Border"/>
    <w:basedOn w:val="Normal"/>
    <w:qFormat/>
    <w:rsid w:val="00920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4E8"/>
    <w:rPr>
      <w:u w:val="single"/>
    </w:rPr>
  </w:style>
  <w:style w:type="character" w:customStyle="1" w:styleId="BoldandItalics">
    <w:name w:val="Bold and Italics"/>
    <w:qFormat/>
    <w:rsid w:val="009204E8"/>
    <w:rPr>
      <w:b/>
      <w:i/>
      <w:u w:val="none"/>
    </w:rPr>
  </w:style>
  <w:style w:type="paragraph" w:styleId="BalloonText">
    <w:name w:val="Balloon Text"/>
    <w:basedOn w:val="Normal"/>
    <w:link w:val="BalloonTextChar"/>
    <w:rsid w:val="00920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4E8"/>
    <w:pPr>
      <w:spacing w:before="0" w:after="0"/>
    </w:pPr>
  </w:style>
  <w:style w:type="paragraph" w:customStyle="1" w:styleId="BodyTextBold">
    <w:name w:val="Body Text Bold"/>
    <w:basedOn w:val="BodyText"/>
    <w:qFormat/>
    <w:rsid w:val="009204E8"/>
    <w:rPr>
      <w:b/>
    </w:rPr>
  </w:style>
  <w:style w:type="character" w:styleId="Hyperlink">
    <w:name w:val="Hyperlink"/>
    <w:basedOn w:val="DefaultParagraphFont"/>
    <w:uiPriority w:val="99"/>
    <w:unhideWhenUsed/>
    <w:rsid w:val="007C5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4109</Characters>
  <Application>Microsoft Office Word</Application>
  <DocSecurity>0</DocSecurity>
  <Lines>105</Lines>
  <Paragraphs>88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CPPSIS6036 Monitor engineering structures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2021-01-07T13:29:00Z</dcterms:created>
  <dcterms:modified xsi:type="dcterms:W3CDTF">2021-01-07T13:29:00Z</dcterms:modified>
</cp:coreProperties>
</file>