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BEC" w:rsidP="00E27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CPPSIS6034 Conduct mining geology operations</w:t>
      </w:r>
      <w:r>
        <w:fldChar w:fldCharType="end"/>
      </w:r>
    </w:p>
    <w:p w:rsidR="00E27BEC" w:rsidP="00E27BEC">
      <w:pPr>
        <w:pStyle w:val="Version"/>
        <w:sectPr w:rsidSect="00D63C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CBD" w:rsidP="00D63CBD">
      <w:pPr>
        <w:pStyle w:val="SuperHeading"/>
      </w:pPr>
      <w:r w:rsidRPr="00D63CBD">
        <w:t>Assessment Requirements for CPPSIS6034 Conduct mining geology operations</w:t>
      </w:r>
    </w:p>
    <w:p w:rsidR="00000000" w:rsidRPr="00D63CBD" w:rsidP="00D63CBD">
      <w:pPr>
        <w:pStyle w:val="Heading1"/>
      </w:pPr>
      <w:bookmarkStart w:id="1" w:name="O_838188"/>
      <w:bookmarkEnd w:id="1"/>
      <w:r w:rsidRPr="00D63CBD">
        <w:t>Modification History</w:t>
      </w:r>
    </w:p>
    <w:p w:rsidR="00000000" w:rsidRPr="00D63CBD" w:rsidP="00E27BEC">
      <w:pPr>
        <w:pStyle w:val="BodyText"/>
      </w:pPr>
      <w:r w:rsidRPr="00D63CBD">
        <w:t>Release 1.</w:t>
      </w:r>
    </w:p>
    <w:p w:rsidR="00000000" w:rsidRPr="00D63CBD" w:rsidP="00E27BEC">
      <w:pPr>
        <w:pStyle w:val="BodyText"/>
      </w:pPr>
      <w:r w:rsidRPr="00D63CBD">
        <w:t>Replaces superseded equivalent CPPSIS6034A Conduct mining geology operations.</w:t>
      </w:r>
    </w:p>
    <w:p w:rsidR="00000000" w:rsidRPr="00D63CBD" w:rsidP="00E27BEC">
      <w:pPr>
        <w:pStyle w:val="BodyText"/>
      </w:pPr>
      <w:r w:rsidRPr="00D63CBD">
        <w:t>This version first released with CPP Property Services Training Package Version 3.</w:t>
      </w:r>
    </w:p>
    <w:p w:rsidR="00000000" w:rsidRPr="00D63CBD" w:rsidP="00D63CBD">
      <w:pPr>
        <w:pStyle w:val="Heading1"/>
      </w:pPr>
      <w:bookmarkStart w:id="2" w:name="O_838191"/>
      <w:bookmarkEnd w:id="2"/>
      <w:r w:rsidRPr="00D63CBD">
        <w:t>Performance Evidence</w:t>
      </w:r>
    </w:p>
    <w:p w:rsidR="00000000" w:rsidRPr="00D63CBD" w:rsidP="00E27BEC">
      <w:pPr>
        <w:pStyle w:val="BodyText"/>
      </w:pPr>
      <w:r w:rsidRPr="00D63CBD">
        <w:t>A person demonstrating competency in this unit must satisfy the requirements of the elements, performance criteria, foundation skills a</w:t>
      </w:r>
      <w:r w:rsidRPr="00D63CBD">
        <w:t>nd range of conditions of this unit. The person must also conduct mining geology operations for two different projects.</w:t>
      </w:r>
    </w:p>
    <w:p w:rsidR="00000000" w:rsidRPr="00D63CBD" w:rsidP="00E27BEC">
      <w:pPr>
        <w:pStyle w:val="BodyText"/>
      </w:pPr>
      <w:r w:rsidRPr="00D63CBD">
        <w:t>While conducting the above mining geology operations, the person must:</w:t>
      </w:r>
    </w:p>
    <w:p w:rsidR="00000000" w:rsidRPr="00D63CBD" w:rsidP="00D63CBD">
      <w:pPr>
        <w:pStyle w:val="ListBullet"/>
      </w:pPr>
      <w:r w:rsidRPr="00D63CBD">
        <w:t>assess the environment to recognise geological aspects of possi</w:t>
      </w:r>
      <w:r w:rsidRPr="00D63CBD">
        <w:t>ble ore deposits</w:t>
      </w:r>
    </w:p>
    <w:p w:rsidR="00000000" w:rsidRPr="00D63CBD" w:rsidP="00D63CBD">
      <w:pPr>
        <w:pStyle w:val="ListBullet"/>
      </w:pPr>
      <w:r w:rsidRPr="00D63CBD">
        <w:t>analyse mining geology to report on:</w:t>
      </w:r>
    </w:p>
    <w:p w:rsidR="00000000" w:rsidRPr="00D63CBD" w:rsidP="00D63CBD">
      <w:pPr>
        <w:pStyle w:val="ListBullet2"/>
      </w:pPr>
      <w:r w:rsidRPr="00D63CBD">
        <w:t>geological aspects of possible ore deposits</w:t>
      </w:r>
    </w:p>
    <w:p w:rsidR="00000000" w:rsidRPr="00D63CBD" w:rsidP="00D63CBD">
      <w:pPr>
        <w:pStyle w:val="ListBullet2"/>
      </w:pPr>
      <w:r w:rsidRPr="00D63CBD">
        <w:t>rock types and structures</w:t>
      </w:r>
    </w:p>
    <w:p w:rsidR="00000000" w:rsidRPr="00D63CBD" w:rsidP="00D63CBD">
      <w:pPr>
        <w:pStyle w:val="ListBullet2"/>
      </w:pPr>
      <w:r w:rsidRPr="00D63CBD">
        <w:t>levels of rock stability and ground support</w:t>
      </w:r>
    </w:p>
    <w:p w:rsidR="00000000" w:rsidRPr="00D63CBD" w:rsidP="00D63CBD">
      <w:pPr>
        <w:pStyle w:val="ListBullet2"/>
      </w:pPr>
      <w:r w:rsidRPr="00D63CBD">
        <w:t>ore and minerals fundamental to mining operations</w:t>
      </w:r>
    </w:p>
    <w:p w:rsidR="00000000" w:rsidRPr="00D63CBD" w:rsidP="00D63CBD">
      <w:pPr>
        <w:pStyle w:val="ListBullet2"/>
      </w:pPr>
      <w:r w:rsidRPr="00D63CBD">
        <w:t>methods for obtaining ore and mineral samples</w:t>
      </w:r>
    </w:p>
    <w:p w:rsidR="00000000" w:rsidRPr="00D63CBD" w:rsidP="00D63CBD">
      <w:pPr>
        <w:pStyle w:val="ListBullet"/>
      </w:pPr>
      <w:r w:rsidRPr="00D63CBD">
        <w:t>communicate clearly with clients and others to clarify and report project information</w:t>
      </w:r>
    </w:p>
    <w:p w:rsidR="00000000" w:rsidRPr="00D63CBD" w:rsidP="00D63CBD">
      <w:pPr>
        <w:pStyle w:val="ListBullet"/>
      </w:pPr>
      <w:r w:rsidRPr="00D63CBD">
        <w:t>comply with organisational policies and procedures, standards, mining regulations and legislation when planning and impleme</w:t>
      </w:r>
      <w:r w:rsidRPr="00D63CBD">
        <w:t>nting project activities</w:t>
      </w:r>
    </w:p>
    <w:p w:rsidR="00000000" w:rsidRPr="00D63CBD" w:rsidP="00D63CBD">
      <w:pPr>
        <w:pStyle w:val="ListBullet"/>
      </w:pPr>
      <w:r w:rsidRPr="00D63CBD">
        <w:t>evaluate mining geology projects for compliance with specifications and identify non-conformances</w:t>
      </w:r>
    </w:p>
    <w:p w:rsidR="00000000" w:rsidRPr="00D63CBD" w:rsidP="00D63CBD">
      <w:pPr>
        <w:pStyle w:val="ListBullet"/>
      </w:pPr>
      <w:r w:rsidRPr="00D63CBD">
        <w:t>measure geological survey components using two of the following pieces of equipment:</w:t>
      </w:r>
    </w:p>
    <w:p w:rsidR="00000000" w:rsidRPr="00D63CBD" w:rsidP="00D63CBD">
      <w:pPr>
        <w:pStyle w:val="ListBullet2"/>
      </w:pPr>
      <w:r w:rsidRPr="00D63CBD">
        <w:t>current meter</w:t>
      </w:r>
    </w:p>
    <w:p w:rsidR="00000000" w:rsidRPr="00D63CBD" w:rsidP="00D63CBD">
      <w:pPr>
        <w:pStyle w:val="ListBullet2"/>
      </w:pPr>
      <w:r w:rsidRPr="00D63CBD">
        <w:t>echo sounder</w:t>
      </w:r>
    </w:p>
    <w:p w:rsidR="00000000" w:rsidRPr="00D63CBD" w:rsidP="00D63CBD">
      <w:pPr>
        <w:pStyle w:val="ListBullet2"/>
      </w:pPr>
      <w:r w:rsidRPr="00D63CBD">
        <w:t>global navigation sa</w:t>
      </w:r>
      <w:r w:rsidRPr="00D63CBD">
        <w:t>tellite system (GNSS)</w:t>
      </w:r>
    </w:p>
    <w:p w:rsidR="00000000" w:rsidRPr="00D63CBD" w:rsidP="00D63CBD">
      <w:pPr>
        <w:pStyle w:val="ListBullet2"/>
      </w:pPr>
      <w:r w:rsidRPr="00D63CBD">
        <w:t>level</w:t>
      </w:r>
    </w:p>
    <w:p w:rsidR="00000000" w:rsidRPr="00D63CBD" w:rsidP="00D63CBD">
      <w:pPr>
        <w:pStyle w:val="ListBullet2"/>
      </w:pPr>
      <w:r w:rsidRPr="00D63CBD">
        <w:t>remote sensing</w:t>
      </w:r>
    </w:p>
    <w:p w:rsidR="00000000" w:rsidRPr="00D63CBD" w:rsidP="00D63CBD">
      <w:pPr>
        <w:pStyle w:val="ListBullet2"/>
      </w:pPr>
      <w:r w:rsidRPr="00D63CBD">
        <w:t>tape</w:t>
      </w:r>
    </w:p>
    <w:p w:rsidR="00000000" w:rsidRPr="00D63CBD" w:rsidP="00D63CBD">
      <w:pPr>
        <w:pStyle w:val="ListBullet2"/>
      </w:pPr>
      <w:r w:rsidRPr="00D63CBD">
        <w:t>total station</w:t>
      </w:r>
    </w:p>
    <w:p w:rsidR="00000000" w:rsidRPr="00D63CBD" w:rsidP="00D63CBD">
      <w:pPr>
        <w:pStyle w:val="ListBullet"/>
      </w:pPr>
      <w:r w:rsidRPr="00D63CBD">
        <w:t>perform calculations to measure, reduce and validate spatial data captured from surveying tasks</w:t>
      </w:r>
    </w:p>
    <w:p w:rsidR="00000000" w:rsidRPr="00D63CBD" w:rsidP="00D63CBD">
      <w:pPr>
        <w:pStyle w:val="ListBullet"/>
      </w:pPr>
      <w:r w:rsidRPr="00D63CBD">
        <w:t>plan and implement project management mechanisms to ensure the project is completed within required timeframes and complies with specifications and standards</w:t>
      </w:r>
    </w:p>
    <w:p w:rsidR="00000000" w:rsidRPr="00D63CBD" w:rsidP="00D63CBD">
      <w:pPr>
        <w:pStyle w:val="ListBullet"/>
      </w:pPr>
      <w:r w:rsidRPr="00D63CBD">
        <w:t>plan and implement risk and contingency management strategies</w:t>
      </w:r>
    </w:p>
    <w:p w:rsidR="00000000" w:rsidRPr="00D63CBD" w:rsidP="00D63CBD">
      <w:pPr>
        <w:pStyle w:val="ListBullet"/>
      </w:pPr>
      <w:r w:rsidRPr="00D63CBD">
        <w:t xml:space="preserve">use computers and relevant software </w:t>
      </w:r>
      <w:r w:rsidRPr="00D63CBD">
        <w:t>applications to manipulate spatial data and develop reports</w:t>
      </w:r>
    </w:p>
    <w:p w:rsidR="00000000" w:rsidRPr="00D63CBD" w:rsidP="00D63CBD">
      <w:pPr>
        <w:pStyle w:val="ListBullet"/>
      </w:pPr>
      <w:r w:rsidRPr="00D63CBD">
        <w:t>work safely, using personal protective equipment (PPE) when performing surveying tasks.</w:t>
      </w:r>
    </w:p>
    <w:p w:rsidR="00000000" w:rsidRPr="00D63CBD" w:rsidP="00D63CBD">
      <w:pPr>
        <w:pStyle w:val="AllowPageBreak"/>
      </w:pPr>
    </w:p>
    <w:p w:rsidR="00000000" w:rsidRPr="00D63CBD" w:rsidP="00D63CBD">
      <w:pPr>
        <w:pStyle w:val="Heading1"/>
      </w:pPr>
      <w:bookmarkStart w:id="3" w:name="O_838190"/>
      <w:bookmarkEnd w:id="3"/>
      <w:r w:rsidRPr="00D63CBD">
        <w:t>Knowledge Evidence</w:t>
      </w:r>
    </w:p>
    <w:p w:rsidR="00000000" w:rsidRPr="00D63CBD" w:rsidP="00E27BEC">
      <w:pPr>
        <w:pStyle w:val="BodyText"/>
      </w:pPr>
      <w:r w:rsidRPr="00D63CBD">
        <w:t>A person demonstrating competency in this unit must demonstrate knowledg</w:t>
      </w:r>
      <w:r w:rsidRPr="00D63CBD">
        <w:t>e of:</w:t>
      </w:r>
    </w:p>
    <w:p w:rsidR="00000000" w:rsidRPr="00D63CBD" w:rsidP="00D63CBD">
      <w:pPr>
        <w:pStyle w:val="ListBullet"/>
      </w:pPr>
      <w:r w:rsidRPr="00D63CBD">
        <w:t>accuracy and precision requirements for mining geology surveying operations</w:t>
      </w:r>
    </w:p>
    <w:p w:rsidR="00000000" w:rsidRPr="00D63CBD" w:rsidP="00D63CBD">
      <w:pPr>
        <w:pStyle w:val="ListBullet"/>
      </w:pPr>
      <w:r w:rsidRPr="00D63CBD">
        <w:t>basic characteristics of common ore and mineral deposits</w:t>
      </w:r>
    </w:p>
    <w:p w:rsidR="00000000" w:rsidRPr="00D63CBD" w:rsidP="00D63CBD">
      <w:pPr>
        <w:pStyle w:val="ListBullet"/>
      </w:pPr>
      <w:r w:rsidRPr="00D63CBD">
        <w:t>classification of economic mineral deposits and the process involved in presenting a schematic model</w:t>
      </w:r>
    </w:p>
    <w:p w:rsidR="00000000" w:rsidRPr="00D63CBD" w:rsidP="00D63CBD">
      <w:pPr>
        <w:pStyle w:val="ListBullet"/>
      </w:pPr>
      <w:r w:rsidRPr="00D63CBD">
        <w:t>data capture an</w:t>
      </w:r>
      <w:r w:rsidRPr="00D63CBD">
        <w:t>d set-out techniques</w:t>
      </w:r>
    </w:p>
    <w:p w:rsidR="00000000" w:rsidRPr="00D63CBD" w:rsidP="00D63CBD">
      <w:pPr>
        <w:pStyle w:val="ListBullet"/>
      </w:pPr>
      <w:r w:rsidRPr="00D63CBD">
        <w:t>data reduction and manipulation techniques</w:t>
      </w:r>
    </w:p>
    <w:p w:rsidR="00000000" w:rsidRPr="00D63CBD" w:rsidP="00D63CBD">
      <w:pPr>
        <w:pStyle w:val="ListBullet"/>
      </w:pPr>
      <w:r w:rsidRPr="00D63CBD">
        <w:t>methods for assessing the environment to recognise ore deposits</w:t>
      </w:r>
    </w:p>
    <w:p w:rsidR="00000000" w:rsidRPr="00D63CBD" w:rsidP="00D63CBD">
      <w:pPr>
        <w:pStyle w:val="ListBullet"/>
      </w:pPr>
      <w:r w:rsidRPr="00D63CBD">
        <w:t>methods for obtaining ore and mineral samples</w:t>
      </w:r>
    </w:p>
    <w:p w:rsidR="00000000" w:rsidRPr="00D63CBD" w:rsidP="00D63CBD">
      <w:pPr>
        <w:pStyle w:val="ListBullet"/>
      </w:pPr>
      <w:r w:rsidRPr="00D63CBD">
        <w:t>mineral exploration methods, including geophysical, geochemical and geological techniques</w:t>
      </w:r>
    </w:p>
    <w:p w:rsidR="00000000" w:rsidRPr="00D63CBD" w:rsidP="00D63CBD">
      <w:pPr>
        <w:pStyle w:val="ListBullet"/>
      </w:pPr>
      <w:r w:rsidRPr="00D63CBD">
        <w:t>mining methods for metalliferous and coal mines</w:t>
      </w:r>
    </w:p>
    <w:p w:rsidR="00000000" w:rsidRPr="00D63CBD" w:rsidP="00D63CBD">
      <w:pPr>
        <w:pStyle w:val="ListBullet"/>
      </w:pPr>
      <w:r w:rsidRPr="00D63CBD">
        <w:t>organisational policies and procedures, standards, regulations and legislation relating to:</w:t>
      </w:r>
    </w:p>
    <w:p w:rsidR="00000000" w:rsidRPr="00D63CBD" w:rsidP="00D63CBD">
      <w:pPr>
        <w:pStyle w:val="ListBullet2"/>
      </w:pPr>
      <w:r w:rsidRPr="00D63CBD">
        <w:t>client and stakeholder co</w:t>
      </w:r>
      <w:r w:rsidRPr="00D63CBD">
        <w:t>mmunication</w:t>
      </w:r>
    </w:p>
    <w:p w:rsidR="00000000" w:rsidRPr="00D63CBD" w:rsidP="00D63CBD">
      <w:pPr>
        <w:pStyle w:val="ListBullet2"/>
      </w:pPr>
      <w:r w:rsidRPr="00D63CBD">
        <w:t>mining industry and mine design, including:</w:t>
      </w:r>
    </w:p>
    <w:p w:rsidR="00000000" w:rsidRPr="00D63CBD" w:rsidP="00D63CBD">
      <w:pPr>
        <w:pStyle w:val="ListBullet2"/>
      </w:pPr>
      <w:r w:rsidRPr="00D63CBD">
        <w:t>mine access</w:t>
      </w:r>
    </w:p>
    <w:p w:rsidR="00000000" w:rsidRPr="00D63CBD" w:rsidP="00D63CBD">
      <w:pPr>
        <w:pStyle w:val="ListBullet2"/>
      </w:pPr>
      <w:r w:rsidRPr="00D63CBD">
        <w:t>layout</w:t>
      </w:r>
    </w:p>
    <w:p w:rsidR="00000000" w:rsidRPr="00D63CBD" w:rsidP="00D63CBD">
      <w:pPr>
        <w:pStyle w:val="ListBullet2"/>
      </w:pPr>
      <w:r w:rsidRPr="00D63CBD">
        <w:t>service provision, such as water, air, power, lighting and dewatering</w:t>
      </w:r>
    </w:p>
    <w:p w:rsidR="00000000" w:rsidRPr="00D63CBD" w:rsidP="00D63CBD">
      <w:pPr>
        <w:pStyle w:val="ListBullet2"/>
      </w:pPr>
      <w:r w:rsidRPr="00D63CBD">
        <w:t>mines safety</w:t>
      </w:r>
    </w:p>
    <w:p w:rsidR="00000000" w:rsidRPr="00D63CBD" w:rsidP="00D63CBD">
      <w:pPr>
        <w:pStyle w:val="ListBullet2"/>
      </w:pPr>
      <w:r w:rsidRPr="00D63CBD">
        <w:t>records and reporting</w:t>
      </w:r>
    </w:p>
    <w:p w:rsidR="00000000" w:rsidRPr="00D63CBD" w:rsidP="00D63CBD">
      <w:pPr>
        <w:pStyle w:val="ListBullet2"/>
      </w:pPr>
      <w:r w:rsidRPr="00D63CBD">
        <w:t>risk and contingency management</w:t>
      </w:r>
    </w:p>
    <w:p w:rsidR="00000000" w:rsidRPr="00D63CBD" w:rsidP="00D63CBD">
      <w:pPr>
        <w:pStyle w:val="ListBullet2"/>
      </w:pPr>
      <w:r w:rsidRPr="00D63CBD">
        <w:t>using the equipment specified in the perform</w:t>
      </w:r>
      <w:r w:rsidRPr="00D63CBD">
        <w:t>ance evidence</w:t>
      </w:r>
    </w:p>
    <w:p w:rsidR="00000000" w:rsidRPr="00D63CBD" w:rsidP="00D63CBD">
      <w:pPr>
        <w:pStyle w:val="ListBullet"/>
      </w:pPr>
      <w:r w:rsidRPr="00D63CBD">
        <w:t>phases and stages of exploration procedures and possible methods of exploration relevant to each</w:t>
      </w:r>
    </w:p>
    <w:p w:rsidR="00000000" w:rsidRPr="00D63CBD" w:rsidP="00D63CBD">
      <w:pPr>
        <w:pStyle w:val="ListBullet"/>
      </w:pPr>
      <w:r w:rsidRPr="00D63CBD">
        <w:t>physical and chemical characteristics of rock types and structures fundamental to mining operations</w:t>
      </w:r>
    </w:p>
    <w:p w:rsidR="00000000" w:rsidRPr="00D63CBD" w:rsidP="00D63CBD">
      <w:pPr>
        <w:pStyle w:val="ListBullet"/>
      </w:pPr>
      <w:r w:rsidRPr="00D63CBD">
        <w:t>project management techniques for scheduling, measuring and monitoring work progress and planning for risks and contingencies</w:t>
      </w:r>
    </w:p>
    <w:p w:rsidR="00000000" w:rsidRPr="00D63CBD" w:rsidP="00D63CBD">
      <w:pPr>
        <w:pStyle w:val="ListBullet"/>
      </w:pPr>
      <w:r w:rsidRPr="00D63CBD">
        <w:t>techniques for providing rock stability and ground support relating to underground mining.</w:t>
      </w:r>
    </w:p>
    <w:p w:rsidR="00000000" w:rsidRPr="00D63CBD" w:rsidP="00D63CBD">
      <w:pPr>
        <w:pStyle w:val="AllowPageBreak"/>
      </w:pPr>
    </w:p>
    <w:p w:rsidR="00000000" w:rsidRPr="00D63CBD" w:rsidP="00D63CBD">
      <w:pPr>
        <w:pStyle w:val="Heading1"/>
      </w:pPr>
      <w:bookmarkStart w:id="4" w:name="O_838189"/>
      <w:bookmarkEnd w:id="4"/>
      <w:r w:rsidRPr="00D63CBD">
        <w:t>Assessment Conditions</w:t>
      </w:r>
    </w:p>
    <w:p w:rsidR="00000000" w:rsidRPr="00D63CBD" w:rsidP="00E27BEC">
      <w:pPr>
        <w:pStyle w:val="BodyText"/>
      </w:pPr>
      <w:r w:rsidRPr="00D63CBD">
        <w:t>The following must be present and available to learners during assessment activities:</w:t>
      </w:r>
    </w:p>
    <w:p w:rsidR="00000000" w:rsidRPr="00D63CBD" w:rsidP="00D63CBD">
      <w:pPr>
        <w:pStyle w:val="ListBullet"/>
      </w:pPr>
      <w:r w:rsidRPr="00D63CBD">
        <w:t>equipment:</w:t>
      </w:r>
    </w:p>
    <w:p w:rsidR="00000000" w:rsidRPr="00D63CBD" w:rsidP="00D63CBD">
      <w:pPr>
        <w:pStyle w:val="ListBullet2"/>
      </w:pPr>
      <w:r w:rsidRPr="00D63CBD">
        <w:t>as specified in the performance evidence, including PPE</w:t>
      </w:r>
    </w:p>
    <w:p w:rsidR="00000000" w:rsidRPr="00D63CBD" w:rsidP="00D63CBD">
      <w:pPr>
        <w:pStyle w:val="ListBullet"/>
      </w:pPr>
      <w:r w:rsidRPr="00D63CBD">
        <w:t>specifications:</w:t>
      </w:r>
    </w:p>
    <w:p w:rsidR="00000000" w:rsidRPr="00D63CBD" w:rsidP="00D63CBD">
      <w:pPr>
        <w:pStyle w:val="ListBullet2"/>
      </w:pPr>
      <w:r w:rsidRPr="00D63CBD">
        <w:t>mining and surveying specifications, including relevant plans and drawings</w:t>
      </w:r>
    </w:p>
    <w:p w:rsidR="00000000" w:rsidRPr="00D63CBD" w:rsidP="00D63CBD">
      <w:pPr>
        <w:pStyle w:val="ListBullet2"/>
      </w:pPr>
      <w:r w:rsidRPr="00D63CBD">
        <w:t>organisa</w:t>
      </w:r>
      <w:r w:rsidRPr="00D63CBD">
        <w:t>tional policies, procedures and documentation relating to work health and safety</w:t>
      </w:r>
    </w:p>
    <w:p w:rsidR="00000000" w:rsidRPr="00D63CBD" w:rsidP="00D63CBD">
      <w:pPr>
        <w:pStyle w:val="ListBullet2"/>
      </w:pPr>
      <w:r w:rsidRPr="00D63CBD">
        <w:t>relevant legislation and regulations relating to mines safety</w:t>
      </w:r>
    </w:p>
    <w:p w:rsidR="00000000" w:rsidRPr="00D63CBD" w:rsidP="00D63CBD">
      <w:pPr>
        <w:pStyle w:val="ListBullet"/>
      </w:pPr>
      <w:r w:rsidRPr="00D63CBD">
        <w:t>relationships with team members and supervisor:</w:t>
      </w:r>
    </w:p>
    <w:p w:rsidR="00000000" w:rsidRPr="00D63CBD" w:rsidP="00D63CBD">
      <w:pPr>
        <w:pStyle w:val="ListBullet2"/>
      </w:pPr>
      <w:r w:rsidRPr="00D63CBD">
        <w:t>lead role in a team.</w:t>
      </w:r>
    </w:p>
    <w:p w:rsidR="00000000" w:rsidRPr="00D63CBD" w:rsidP="00E27BEC">
      <w:pPr>
        <w:pStyle w:val="BodyText"/>
      </w:pPr>
      <w:r w:rsidRPr="00D63CBD">
        <w:t>Timeframe:</w:t>
      </w:r>
    </w:p>
    <w:p w:rsidR="00000000" w:rsidRPr="00D63CBD" w:rsidP="00D63CBD">
      <w:pPr>
        <w:pStyle w:val="ListBullet"/>
      </w:pPr>
      <w:r w:rsidRPr="00D63CBD">
        <w:t>as specified by project requirements.</w:t>
      </w:r>
    </w:p>
    <w:p w:rsidR="00000000" w:rsidRPr="00D63CBD" w:rsidP="00D63CBD">
      <w:pPr>
        <w:pStyle w:val="BodyText"/>
      </w:pPr>
    </w:p>
    <w:p w:rsidR="00000000" w:rsidRPr="00D63CBD" w:rsidP="00E27BEC">
      <w:pPr>
        <w:pStyle w:val="Heading3"/>
      </w:pPr>
      <w:r w:rsidRPr="00D63CBD">
        <w:rPr>
          <w:rStyle w:val="SpecialBold"/>
        </w:rPr>
        <w:t>Assessor requirements</w:t>
      </w:r>
    </w:p>
    <w:p w:rsidR="00000000" w:rsidRPr="00D63CBD" w:rsidP="00E27BEC">
      <w:pPr>
        <w:pStyle w:val="BodyText"/>
      </w:pPr>
      <w:r w:rsidRPr="00D63CBD">
        <w:t>As a minimum, assessors must satisfy the assessor requirements in the Standards for Registered Training Organisations (RTOs) current at the time of assessment.</w:t>
      </w:r>
    </w:p>
    <w:p w:rsidR="00000000" w:rsidRPr="00D63CBD" w:rsidP="00D63CBD">
      <w:pPr>
        <w:pStyle w:val="Heading1"/>
      </w:pPr>
      <w:bookmarkStart w:id="5" w:name="O_838187"/>
      <w:bookmarkEnd w:id="5"/>
      <w:r w:rsidRPr="00D63CBD">
        <w:t>Links</w:t>
      </w:r>
    </w:p>
    <w:p w:rsidR="00000000" w:rsidRPr="00D63CBD" w:rsidP="00E27BEC">
      <w:pPr>
        <w:pStyle w:val="BodyText"/>
      </w:pPr>
      <w:r w:rsidRPr="00D63CBD">
        <w:t>Companion Vo</w:t>
      </w:r>
      <w:r w:rsidRPr="00D63CBD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5187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63CBD" w:rsidP="00D63CBD"/>
    <w:sectPr w:rsidSect="00D63C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BD" w:rsidRPr="00E27BEC" w:rsidP="00E27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EC" w:rsidP="00D63C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BEC" w:rsidP="00D63C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E27BEC" w:rsidP="00D63C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CBD" w:rsidRPr="00E27BEC" w:rsidP="00E27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C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BEC" w:rsidRPr="002D2AF8" w:rsidP="00D63C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CPPSIS6034 Conduct mining geology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January 2021</w:t>
    </w:r>
    <w:r>
      <w:fldChar w:fldCharType="end"/>
    </w:r>
  </w:p>
  <w:p w:rsidR="00E27BEC" w:rsidP="00D63C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12C4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0239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BE5B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C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C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C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C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C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C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C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C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C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C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C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CBD"/>
  </w:style>
  <w:style w:type="character" w:customStyle="1" w:styleId="Heading1Char">
    <w:name w:val="Heading 1 Char"/>
    <w:basedOn w:val="DefaultParagraphFont"/>
    <w:link w:val="Heading1"/>
    <w:rsid w:val="00D63C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C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C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C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3CBD"/>
    <w:rPr>
      <w:b/>
      <w:spacing w:val="0"/>
    </w:rPr>
  </w:style>
  <w:style w:type="paragraph" w:styleId="ListBullet2">
    <w:name w:val="List Bullet 2"/>
    <w:basedOn w:val="List2"/>
    <w:rsid w:val="00D63C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3C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3C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C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C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C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C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C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C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C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C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C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C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C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C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C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C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C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C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C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C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3C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C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C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3C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C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C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C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C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C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C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C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C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CBD"/>
    <w:rPr>
      <w:i/>
    </w:rPr>
  </w:style>
  <w:style w:type="paragraph" w:styleId="Caption">
    <w:name w:val="caption"/>
    <w:basedOn w:val="BodyText"/>
    <w:next w:val="Normal"/>
    <w:qFormat/>
    <w:rsid w:val="00D63C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C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C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CBD"/>
  </w:style>
  <w:style w:type="paragraph" w:styleId="TableofFigures">
    <w:name w:val="table of figures"/>
    <w:basedOn w:val="Normal"/>
    <w:next w:val="Normal"/>
    <w:semiHidden/>
    <w:rsid w:val="00D63C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C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3CBD"/>
    <w:rPr>
      <w:rFonts w:ascii="Wingdings" w:hAnsi="Wingdings"/>
    </w:rPr>
  </w:style>
  <w:style w:type="paragraph" w:customStyle="1" w:styleId="TableHeading">
    <w:name w:val="Table Heading"/>
    <w:basedOn w:val="HeadingBase"/>
    <w:rsid w:val="00D63C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3CBD"/>
    <w:rPr>
      <w:color w:val="0033CC"/>
      <w:u w:val="none"/>
    </w:rPr>
  </w:style>
  <w:style w:type="paragraph" w:customStyle="1" w:styleId="BodyTextRight">
    <w:name w:val="Body Text Right"/>
    <w:basedOn w:val="BodyText"/>
    <w:rsid w:val="00D63C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C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C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C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C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C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CBD"/>
    <w:rPr>
      <w:sz w:val="32"/>
    </w:rPr>
  </w:style>
  <w:style w:type="paragraph" w:customStyle="1" w:styleId="HeadingProcedure">
    <w:name w:val="Heading Procedure"/>
    <w:basedOn w:val="HeadingBase"/>
    <w:next w:val="Normal"/>
    <w:rsid w:val="00D63C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CBD"/>
    <w:pPr>
      <w:spacing w:before="60" w:after="60"/>
    </w:pPr>
  </w:style>
  <w:style w:type="paragraph" w:styleId="ListContinue">
    <w:name w:val="List Continue"/>
    <w:basedOn w:val="List"/>
    <w:rsid w:val="00D63CBD"/>
    <w:pPr>
      <w:ind w:firstLine="0"/>
    </w:pPr>
  </w:style>
  <w:style w:type="paragraph" w:customStyle="1" w:styleId="ListNote">
    <w:name w:val="List Note"/>
    <w:basedOn w:val="List"/>
    <w:rsid w:val="00D63C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C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C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CBD"/>
    <w:rPr>
      <w:rFonts w:ascii="Courier New" w:hAnsi="Courier New"/>
    </w:rPr>
  </w:style>
  <w:style w:type="paragraph" w:customStyle="1" w:styleId="NoteBullet">
    <w:name w:val="Note Bullet"/>
    <w:basedOn w:val="Note"/>
    <w:rsid w:val="00D63C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C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C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C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C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3C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C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CBD"/>
    <w:rPr>
      <w:b/>
      <w:smallCaps/>
    </w:rPr>
  </w:style>
  <w:style w:type="paragraph" w:customStyle="1" w:styleId="TableListNumber">
    <w:name w:val="Table List Number"/>
    <w:basedOn w:val="ListNumber"/>
    <w:rsid w:val="00D63C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C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CBD"/>
    <w:pPr>
      <w:numPr>
        <w:numId w:val="9"/>
      </w:numPr>
    </w:pPr>
  </w:style>
  <w:style w:type="paragraph" w:customStyle="1" w:styleId="ListAlpha2">
    <w:name w:val="List Alpha 2"/>
    <w:basedOn w:val="List2"/>
    <w:rsid w:val="00D63CBD"/>
    <w:pPr>
      <w:numPr>
        <w:numId w:val="8"/>
      </w:numPr>
    </w:pPr>
  </w:style>
  <w:style w:type="paragraph" w:styleId="List2">
    <w:name w:val="List 2"/>
    <w:basedOn w:val="BodyText"/>
    <w:rsid w:val="00D63C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C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C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C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C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C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3CBD"/>
    <w:pPr>
      <w:numPr>
        <w:numId w:val="4"/>
      </w:numPr>
    </w:pPr>
  </w:style>
  <w:style w:type="paragraph" w:styleId="ListContinue2">
    <w:name w:val="List Continue 2"/>
    <w:basedOn w:val="List2"/>
    <w:rsid w:val="00D63CBD"/>
    <w:pPr>
      <w:ind w:firstLine="0"/>
    </w:pPr>
  </w:style>
  <w:style w:type="paragraph" w:styleId="ListContinue3">
    <w:name w:val="List Continue 3"/>
    <w:basedOn w:val="List3"/>
    <w:rsid w:val="00D63CBD"/>
    <w:pPr>
      <w:ind w:left="1021" w:firstLine="0"/>
    </w:pPr>
  </w:style>
  <w:style w:type="paragraph" w:styleId="ListContinue4">
    <w:name w:val="List Continue 4"/>
    <w:basedOn w:val="List4"/>
    <w:rsid w:val="00D63CBD"/>
    <w:pPr>
      <w:ind w:firstLine="0"/>
    </w:pPr>
  </w:style>
  <w:style w:type="paragraph" w:styleId="ListContinue5">
    <w:name w:val="List Continue 5"/>
    <w:basedOn w:val="List5"/>
    <w:rsid w:val="00D63CBD"/>
    <w:pPr>
      <w:ind w:firstLine="0"/>
    </w:pPr>
  </w:style>
  <w:style w:type="paragraph" w:styleId="ListNumber3">
    <w:name w:val="List Number 3"/>
    <w:basedOn w:val="List3"/>
    <w:rsid w:val="00D63CBD"/>
    <w:pPr>
      <w:numPr>
        <w:numId w:val="5"/>
      </w:numPr>
    </w:pPr>
  </w:style>
  <w:style w:type="paragraph" w:styleId="ListNumber4">
    <w:name w:val="List Number 4"/>
    <w:basedOn w:val="List4"/>
    <w:rsid w:val="00D63CBD"/>
    <w:pPr>
      <w:numPr>
        <w:numId w:val="6"/>
      </w:numPr>
    </w:pPr>
  </w:style>
  <w:style w:type="paragraph" w:styleId="ListNumber5">
    <w:name w:val="List Number 5"/>
    <w:basedOn w:val="List5"/>
    <w:rsid w:val="00D63CBD"/>
    <w:pPr>
      <w:numPr>
        <w:numId w:val="7"/>
      </w:numPr>
    </w:pPr>
  </w:style>
  <w:style w:type="paragraph" w:styleId="BlockText">
    <w:name w:val="Block Text"/>
    <w:basedOn w:val="Normal"/>
    <w:rsid w:val="00D63C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C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CBD"/>
    <w:rPr>
      <w:sz w:val="16"/>
      <w:vertAlign w:val="superscript"/>
    </w:rPr>
  </w:style>
  <w:style w:type="character" w:customStyle="1" w:styleId="Symbols">
    <w:name w:val="Symbols"/>
    <w:basedOn w:val="DefaultParagraphFont"/>
    <w:rsid w:val="00D63CBD"/>
    <w:rPr>
      <w:rFonts w:ascii="Symbol" w:hAnsi="Symbol"/>
    </w:rPr>
  </w:style>
  <w:style w:type="character" w:customStyle="1" w:styleId="MenuOptions">
    <w:name w:val="Menu Options"/>
    <w:basedOn w:val="DefaultParagraphFont"/>
    <w:rsid w:val="00D63C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CBD"/>
    <w:rPr>
      <w:b/>
    </w:rPr>
  </w:style>
  <w:style w:type="character" w:customStyle="1" w:styleId="Underlined">
    <w:name w:val="Underlined"/>
    <w:basedOn w:val="DefaultParagraphFont"/>
    <w:rsid w:val="00D63CBD"/>
    <w:rPr>
      <w:u w:val="single"/>
    </w:rPr>
  </w:style>
  <w:style w:type="paragraph" w:customStyle="1" w:styleId="TableBodyTextRight">
    <w:name w:val="Table Body Text Right"/>
    <w:basedOn w:val="TableBodyText"/>
    <w:rsid w:val="00D63C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CBD"/>
    <w:rPr>
      <w:sz w:val="18"/>
    </w:rPr>
  </w:style>
  <w:style w:type="paragraph" w:customStyle="1" w:styleId="BodySmallRight">
    <w:name w:val="Body Small Right"/>
    <w:basedOn w:val="BodyTextRight"/>
    <w:rsid w:val="00D63CBD"/>
    <w:rPr>
      <w:sz w:val="18"/>
      <w:szCs w:val="18"/>
    </w:rPr>
  </w:style>
  <w:style w:type="paragraph" w:customStyle="1" w:styleId="MarginEdition">
    <w:name w:val="Margin Edition"/>
    <w:basedOn w:val="MarginNote"/>
    <w:rsid w:val="00D63C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CBD"/>
    <w:rPr>
      <w:sz w:val="2"/>
      <w:szCs w:val="2"/>
    </w:rPr>
  </w:style>
  <w:style w:type="character" w:customStyle="1" w:styleId="Small">
    <w:name w:val="Small"/>
    <w:basedOn w:val="DefaultParagraphFont"/>
    <w:rsid w:val="00D63CBD"/>
    <w:rPr>
      <w:sz w:val="16"/>
    </w:rPr>
  </w:style>
  <w:style w:type="paragraph" w:customStyle="1" w:styleId="WideTable">
    <w:name w:val="Wide Table"/>
    <w:basedOn w:val="Normal"/>
    <w:rsid w:val="00D63C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CBD"/>
  </w:style>
  <w:style w:type="paragraph" w:styleId="Quote">
    <w:name w:val="Quote"/>
    <w:basedOn w:val="Heading1"/>
    <w:link w:val="QuoteChar"/>
    <w:qFormat/>
    <w:rsid w:val="00D63C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C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CBD"/>
    <w:pPr>
      <w:pageBreakBefore/>
    </w:pPr>
  </w:style>
  <w:style w:type="paragraph" w:customStyle="1" w:styleId="Border">
    <w:name w:val="Border"/>
    <w:basedOn w:val="Normal"/>
    <w:qFormat/>
    <w:rsid w:val="00D63C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C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C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C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C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C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C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C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C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CBD"/>
    <w:rPr>
      <w:u w:val="single"/>
    </w:rPr>
  </w:style>
  <w:style w:type="character" w:customStyle="1" w:styleId="BoldandItalics">
    <w:name w:val="Bold and Italics"/>
    <w:qFormat/>
    <w:rsid w:val="00D63CBD"/>
    <w:rPr>
      <w:b/>
      <w:i/>
      <w:u w:val="none"/>
    </w:rPr>
  </w:style>
  <w:style w:type="paragraph" w:styleId="BalloonText">
    <w:name w:val="Balloon Text"/>
    <w:basedOn w:val="Normal"/>
    <w:link w:val="BalloonTextChar"/>
    <w:rsid w:val="00D63C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C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C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C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C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C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CBD"/>
    <w:pPr>
      <w:spacing w:before="0" w:after="0"/>
    </w:pPr>
  </w:style>
  <w:style w:type="paragraph" w:customStyle="1" w:styleId="BodyTextBold">
    <w:name w:val="Body Text Bold"/>
    <w:basedOn w:val="BodyText"/>
    <w:qFormat/>
    <w:rsid w:val="00D63CBD"/>
    <w:rPr>
      <w:b/>
    </w:rPr>
  </w:style>
  <w:style w:type="character" w:styleId="Hyperlink">
    <w:name w:val="Hyperlink"/>
    <w:basedOn w:val="DefaultParagraphFont"/>
    <w:uiPriority w:val="99"/>
    <w:unhideWhenUsed/>
    <w:rsid w:val="00E27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3969</Characters>
  <Application>Microsoft Office Word</Application>
  <DocSecurity>0</DocSecurity>
  <Lines>104</Lines>
  <Paragraphs>85</Paragraphs>
  <ScaleCrop>false</ScaleCrop>
  <Company>Author-it Software Corporation Ltd.</Company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CPPSIS6034 Conduct mining geology operations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2021-01-07T13:14:00Z</dcterms:created>
  <dcterms:modified xsi:type="dcterms:W3CDTF">2021-01-07T13:14:00Z</dcterms:modified>
</cp:coreProperties>
</file>